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814" w:rsidRDefault="00DD6814" w:rsidP="00DD6814">
      <w:r>
        <w:t>Calculate the following:</w:t>
      </w:r>
    </w:p>
    <w:p w:rsidR="00DD6814" w:rsidRDefault="00DD6814" w:rsidP="00DD68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6814" w:rsidTr="009B4524">
        <w:trPr>
          <w:trHeight w:val="921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D6814" w:rsidRDefault="008C1584" w:rsidP="00DD6814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D6814" w:rsidRDefault="00DD6814" w:rsidP="00AF4426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D6814" w:rsidRDefault="008C1584" w:rsidP="00DD6814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DD6814" w:rsidTr="009B4524">
        <w:trPr>
          <w:trHeight w:val="915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D6814" w:rsidRDefault="008C1584" w:rsidP="00DD6814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D6814" w:rsidRDefault="008C1584" w:rsidP="00AF4426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+2×7-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D6814" w:rsidRDefault="00DD6814" w:rsidP="00AF4426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oMath>
            </m:oMathPara>
          </w:p>
        </w:tc>
      </w:tr>
      <w:tr w:rsidR="00CD36E3" w:rsidTr="009B4524">
        <w:trPr>
          <w:trHeight w:val="921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CD36E3" w:rsidRDefault="00143FB3" w:rsidP="00143FB3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7×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-12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CD36E3" w:rsidRDefault="00F71DCF" w:rsidP="00AF4426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CD36E3" w:rsidRDefault="008C1584" w:rsidP="00AF4426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</w:tbl>
    <w:p w:rsidR="00DD6814" w:rsidRDefault="00DD6814" w:rsidP="007759A4">
      <w:pPr>
        <w:spacing w:line="480" w:lineRule="auto"/>
      </w:pPr>
    </w:p>
    <w:p w:rsidR="007759A4" w:rsidRDefault="007759A4" w:rsidP="007759A4">
      <w:pPr>
        <w:spacing w:line="480" w:lineRule="auto"/>
      </w:pPr>
      <w:r>
        <w:t xml:space="preserve">Solve </w:t>
      </w:r>
      <w:r w:rsidR="00A179F9">
        <w:t>the following</w:t>
      </w:r>
      <w: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7759A4" w:rsidTr="009B4524">
        <w:trPr>
          <w:trHeight w:val="661"/>
          <w:jc w:val="center"/>
        </w:trPr>
        <w:tc>
          <w:tcPr>
            <w:tcW w:w="3113" w:type="dxa"/>
          </w:tcPr>
          <w:p w:rsidR="007759A4" w:rsidRDefault="00C52340" w:rsidP="00C52340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x-2x+3=0</m:t>
                </m:r>
              </m:oMath>
            </m:oMathPara>
          </w:p>
        </w:tc>
        <w:tc>
          <w:tcPr>
            <w:tcW w:w="3114" w:type="dxa"/>
          </w:tcPr>
          <w:p w:rsidR="007759A4" w:rsidRDefault="00211F0C" w:rsidP="007759A4">
            <w:pPr>
              <w:spacing w:line="48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114" w:type="dxa"/>
          </w:tcPr>
          <w:p w:rsidR="007759A4" w:rsidRDefault="007C2D55" w:rsidP="00211F0C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5+3×2</m:t>
                    </m:r>
                  </m:e>
                </m:d>
                <m:r>
                  <w:rPr>
                    <w:rFonts w:ascii="Cambria Math" w:hAnsi="Cambria Math"/>
                  </w:rPr>
                  <m:t>+4=4(4+x)</m:t>
                </m:r>
              </m:oMath>
            </m:oMathPara>
          </w:p>
        </w:tc>
      </w:tr>
      <w:tr w:rsidR="007759A4" w:rsidTr="009B4524">
        <w:trPr>
          <w:trHeight w:val="667"/>
          <w:jc w:val="center"/>
        </w:trPr>
        <w:tc>
          <w:tcPr>
            <w:tcW w:w="3113" w:type="dxa"/>
          </w:tcPr>
          <w:p w:rsidR="007759A4" w:rsidRDefault="007C2D55" w:rsidP="007C2D55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2x+12=-12x-3</m:t>
                </m:r>
              </m:oMath>
            </m:oMathPara>
          </w:p>
        </w:tc>
        <w:tc>
          <w:tcPr>
            <w:tcW w:w="3114" w:type="dxa"/>
          </w:tcPr>
          <w:p w:rsidR="007759A4" w:rsidRDefault="007C2D55" w:rsidP="007759A4">
            <w:pPr>
              <w:spacing w:line="48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3114" w:type="dxa"/>
          </w:tcPr>
          <w:p w:rsidR="007759A4" w:rsidRDefault="007C2D55" w:rsidP="007759A4">
            <w:pPr>
              <w:spacing w:line="48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+2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-x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</w:tr>
      <w:tr w:rsidR="00CD36E3" w:rsidTr="009B4524">
        <w:trPr>
          <w:trHeight w:val="661"/>
          <w:jc w:val="center"/>
        </w:trPr>
        <w:tc>
          <w:tcPr>
            <w:tcW w:w="3113" w:type="dxa"/>
          </w:tcPr>
          <w:p w:rsidR="00CD36E3" w:rsidRDefault="007C2D55" w:rsidP="007759A4">
            <w:pPr>
              <w:spacing w:line="480" w:lineRule="auto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114" w:type="dxa"/>
          </w:tcPr>
          <w:p w:rsidR="00CD36E3" w:rsidRDefault="007C2D55" w:rsidP="007759A4">
            <w:pPr>
              <w:spacing w:line="48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+x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23</m:t>
                </m:r>
              </m:oMath>
            </m:oMathPara>
          </w:p>
        </w:tc>
        <w:tc>
          <w:tcPr>
            <w:tcW w:w="3114" w:type="dxa"/>
          </w:tcPr>
          <w:p w:rsidR="00CD36E3" w:rsidRDefault="007C2D55" w:rsidP="007C2D55">
            <w:pPr>
              <w:spacing w:line="480" w:lineRule="auto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=64</m:t>
                </m:r>
              </m:oMath>
            </m:oMathPara>
          </w:p>
        </w:tc>
      </w:tr>
    </w:tbl>
    <w:p w:rsidR="007759A4" w:rsidRDefault="007759A4" w:rsidP="007759A4">
      <w:pPr>
        <w:spacing w:line="480" w:lineRule="auto"/>
      </w:pPr>
    </w:p>
    <w:p w:rsidR="00DD6814" w:rsidRDefault="00DD6814" w:rsidP="007759A4">
      <w:pPr>
        <w:spacing w:line="480" w:lineRule="auto"/>
      </w:pPr>
      <w:r>
        <w:t>Simplify and solve the following: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504"/>
      </w:tblGrid>
      <w:tr w:rsidR="007C2D55" w:rsidTr="009B4524">
        <w:trPr>
          <w:trHeight w:val="491"/>
          <w:jc w:val="center"/>
        </w:trPr>
        <w:tc>
          <w:tcPr>
            <w:tcW w:w="4503" w:type="dxa"/>
          </w:tcPr>
          <w:p w:rsidR="007C2D55" w:rsidRDefault="007C2D55" w:rsidP="00AF4426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x+23-4x+3+4x-12</m:t>
                </m:r>
                <m:r>
                  <w:rPr>
                    <w:rFonts w:ascii="Cambria Math" w:hAnsi="Cambria Math"/>
                  </w:rPr>
                  <m:t>+x</m:t>
                </m:r>
                <m:r>
                  <w:rPr>
                    <w:rFonts w:ascii="Cambria Math" w:hAnsi="Cambria Math"/>
                  </w:rPr>
                  <m:t>=15</m:t>
                </m:r>
              </m:oMath>
            </m:oMathPara>
          </w:p>
        </w:tc>
        <w:tc>
          <w:tcPr>
            <w:tcW w:w="4504" w:type="dxa"/>
          </w:tcPr>
          <w:p w:rsidR="007C2D55" w:rsidRDefault="00312F83" w:rsidP="00312F83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17x-10x-3+5x+4=23-x+34+4x</m:t>
                </m:r>
              </m:oMath>
            </m:oMathPara>
          </w:p>
        </w:tc>
      </w:tr>
      <w:tr w:rsidR="007C2D55" w:rsidTr="009B4524">
        <w:trPr>
          <w:trHeight w:val="498"/>
          <w:jc w:val="center"/>
        </w:trPr>
        <w:tc>
          <w:tcPr>
            <w:tcW w:w="4503" w:type="dxa"/>
          </w:tcPr>
          <w:p w:rsidR="007C2D55" w:rsidRDefault="00312F83" w:rsidP="00312F83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12-x+2x+4x-5x-1-4=5+x</m:t>
                </m:r>
              </m:oMath>
            </m:oMathPara>
          </w:p>
        </w:tc>
        <w:tc>
          <w:tcPr>
            <w:tcW w:w="4504" w:type="dxa"/>
          </w:tcPr>
          <w:p w:rsidR="007C2D55" w:rsidRDefault="00312F83" w:rsidP="00312F83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6x-1+12x=15x+1-x</m:t>
                </m:r>
              </m:oMath>
            </m:oMathPara>
          </w:p>
        </w:tc>
      </w:tr>
    </w:tbl>
    <w:p w:rsidR="00DD6814" w:rsidRDefault="00DD6814" w:rsidP="007759A4">
      <w:pPr>
        <w:spacing w:line="480" w:lineRule="auto"/>
      </w:pPr>
    </w:p>
    <w:p w:rsidR="007759A4" w:rsidRDefault="00A179F9" w:rsidP="007759A4">
      <w:pPr>
        <w:spacing w:line="480" w:lineRule="auto"/>
      </w:pPr>
      <w:r>
        <w:t>Solve the following pairs of equations: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79F9" w:rsidTr="00A179F9">
        <w:trPr>
          <w:jc w:val="center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:rsidR="00A179F9" w:rsidRPr="00A179F9" w:rsidRDefault="00A179F9" w:rsidP="00A179F9">
            <w:pPr>
              <w:spacing w:line="48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y=5x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y=-x+4</m:t>
                </m:r>
              </m:oMath>
            </m:oMathPara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79F9" w:rsidRDefault="00A179F9" w:rsidP="00A179F9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y=x+7</m:t>
                </m:r>
              </m:oMath>
            </m:oMathPara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:rsidR="00A179F9" w:rsidRDefault="00A179F9" w:rsidP="00A179F9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x-2</m:t>
                </m:r>
              </m:oMath>
            </m:oMathPara>
          </w:p>
        </w:tc>
      </w:tr>
    </w:tbl>
    <w:p w:rsidR="009E4EE7" w:rsidRDefault="009E4EE7" w:rsidP="009E4EE7">
      <w:pPr>
        <w:tabs>
          <w:tab w:val="left" w:pos="1642"/>
        </w:tabs>
        <w:spacing w:line="480" w:lineRule="auto"/>
      </w:pPr>
      <w:r>
        <w:lastRenderedPageBreak/>
        <w:t>Calc</w:t>
      </w:r>
      <w:r w:rsidR="00753CB1">
        <w:t>ulate the following summations:</w:t>
      </w:r>
    </w:p>
    <w:p w:rsidR="0052323A" w:rsidRPr="00753CB1" w:rsidRDefault="00DD6814" w:rsidP="00753CB1">
      <w:pPr>
        <w:pStyle w:val="ListParagraph"/>
        <w:numPr>
          <w:ilvl w:val="0"/>
          <w:numId w:val="1"/>
        </w:numPr>
        <w:tabs>
          <w:tab w:val="left" w:pos="567"/>
        </w:tabs>
        <w:spacing w:line="480" w:lineRule="auto"/>
        <w:rPr>
          <w:rFonts w:eastAsiaTheme="minorEastAsia"/>
        </w:rPr>
      </w:pPr>
      <w:r>
        <w:t xml:space="preserve">The equation for calculating a sum from </w:t>
      </w:r>
      <w:r w:rsidRPr="00753CB1">
        <w:rPr>
          <w:b/>
          <w:i/>
        </w:rPr>
        <w:t>1</w:t>
      </w:r>
      <w:r>
        <w:t xml:space="preserve"> to </w:t>
      </w:r>
      <w:r w:rsidRPr="00753CB1">
        <w:rPr>
          <w:b/>
          <w:i/>
        </w:rPr>
        <w:t>n</w:t>
      </w:r>
      <w:r w:rsidR="0052323A">
        <w:t xml:space="preserve"> </w:t>
      </w:r>
      <w:r w:rsidR="00753CB1">
        <w:t>is</w:t>
      </w:r>
    </w:p>
    <w:p w:rsidR="00DD6814" w:rsidRPr="008D466A" w:rsidRDefault="008C1584" w:rsidP="00753CB1">
      <w:pPr>
        <w:tabs>
          <w:tab w:val="left" w:pos="567"/>
        </w:tabs>
        <w:spacing w:line="480" w:lineRule="auto"/>
        <w:ind w:left="2127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 xml:space="preserve">   →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D6814" w:rsidRDefault="00DD6814" w:rsidP="00DD6814">
      <w:pPr>
        <w:tabs>
          <w:tab w:val="left" w:pos="567"/>
        </w:tabs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EE7" w:rsidTr="00AF4426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E4EE7" w:rsidRDefault="00DD6814" w:rsidP="00DD6814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3×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nary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E4EE7" w:rsidRDefault="008C1584" w:rsidP="00DD6814">
            <w:pPr>
              <w:spacing w:line="72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100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nary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E4EE7" w:rsidRDefault="008C1584" w:rsidP="00AF4426">
            <w:pPr>
              <w:spacing w:line="72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150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nary>
              </m:oMath>
            </m:oMathPara>
          </w:p>
        </w:tc>
      </w:tr>
      <w:tr w:rsidR="00DD6814" w:rsidTr="00AF4426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DD6814" w:rsidRDefault="008C1584" w:rsidP="00DD6814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37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nary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D6814" w:rsidRDefault="008C1584" w:rsidP="00DD6814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28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nary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DD6814" w:rsidRDefault="008C1584" w:rsidP="00AF4426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17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nary>
              </m:oMath>
            </m:oMathPara>
          </w:p>
        </w:tc>
      </w:tr>
    </w:tbl>
    <w:p w:rsidR="00A179F9" w:rsidRDefault="00A179F9" w:rsidP="007759A4">
      <w:pPr>
        <w:spacing w:line="480" w:lineRule="auto"/>
      </w:pPr>
    </w:p>
    <w:p w:rsidR="00CD36E3" w:rsidRDefault="00CD36E3" w:rsidP="00CD36E3">
      <w:r>
        <w:t>Graph the following equations:</w:t>
      </w:r>
    </w:p>
    <w:p w:rsidR="00CD36E3" w:rsidRDefault="00CD36E3" w:rsidP="00CD36E3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36E3" w:rsidTr="00AF4426">
        <w:trPr>
          <w:jc w:val="center"/>
        </w:trPr>
        <w:tc>
          <w:tcPr>
            <w:tcW w:w="3116" w:type="dxa"/>
          </w:tcPr>
          <w:p w:rsidR="00CD36E3" w:rsidRDefault="00CD36E3" w:rsidP="00AF4426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:rsidR="00CD36E3" w:rsidRDefault="00CD36E3" w:rsidP="00AF4426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y=-x</m:t>
                </m:r>
              </m:oMath>
            </m:oMathPara>
          </w:p>
        </w:tc>
        <w:tc>
          <w:tcPr>
            <w:tcW w:w="3117" w:type="dxa"/>
          </w:tcPr>
          <w:p w:rsidR="00CD36E3" w:rsidRDefault="00CD36E3" w:rsidP="00AF4426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CD36E3" w:rsidTr="00AF4426">
        <w:trPr>
          <w:jc w:val="center"/>
        </w:trPr>
        <w:tc>
          <w:tcPr>
            <w:tcW w:w="3116" w:type="dxa"/>
          </w:tcPr>
          <w:p w:rsidR="00CD36E3" w:rsidRDefault="00CD36E3" w:rsidP="00AF4426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y=-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:rsidR="00CD36E3" w:rsidRDefault="00CD36E3" w:rsidP="00AF4426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:rsidR="00CD36E3" w:rsidRDefault="00CD36E3" w:rsidP="00AF4426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</w:tc>
      </w:tr>
    </w:tbl>
    <w:p w:rsidR="00211F0C" w:rsidRDefault="00211F0C" w:rsidP="007759A4">
      <w:pPr>
        <w:spacing w:line="480" w:lineRule="auto"/>
      </w:pPr>
    </w:p>
    <w:p w:rsidR="00CD36E3" w:rsidRDefault="00211F0C" w:rsidP="007759A4">
      <w:pPr>
        <w:spacing w:line="480" w:lineRule="auto"/>
      </w:pPr>
      <w:r>
        <w:t>Problem solving:</w:t>
      </w:r>
    </w:p>
    <w:p w:rsidR="00211F0C" w:rsidRDefault="008C1584" w:rsidP="008C1584">
      <w:pPr>
        <w:pStyle w:val="ListParagraph"/>
        <w:numPr>
          <w:ilvl w:val="0"/>
          <w:numId w:val="1"/>
        </w:numPr>
        <w:spacing w:line="480" w:lineRule="auto"/>
      </w:pPr>
      <w:r w:rsidRPr="008C1584">
        <w:t xml:space="preserve">In a bag full of small balls, 1/4 of these balls are green, 1/8 are blue, </w:t>
      </w:r>
      <w:proofErr w:type="gramStart"/>
      <w:r w:rsidRPr="008C1584">
        <w:t>1</w:t>
      </w:r>
      <w:proofErr w:type="gramEnd"/>
      <w:r w:rsidRPr="008C1584">
        <w:t>/12 are yellow and the remaining 26 white. How many balls are blue?</w:t>
      </w:r>
    </w:p>
    <w:p w:rsidR="008C1584" w:rsidRDefault="008C1584" w:rsidP="008C1584">
      <w:pPr>
        <w:pStyle w:val="ListParagraph"/>
        <w:numPr>
          <w:ilvl w:val="0"/>
          <w:numId w:val="1"/>
        </w:numPr>
        <w:spacing w:line="480" w:lineRule="auto"/>
      </w:pPr>
      <w:r w:rsidRPr="008C1584">
        <w:t xml:space="preserve">If the length of the side of a square </w:t>
      </w:r>
      <w:proofErr w:type="gramStart"/>
      <w:r w:rsidRPr="008C1584">
        <w:t>is doubled</w:t>
      </w:r>
      <w:proofErr w:type="gramEnd"/>
      <w:r w:rsidRPr="008C1584">
        <w:t>, what is the ratio of the areas of the original square to the area of the new square?</w:t>
      </w:r>
    </w:p>
    <w:p w:rsidR="008C1584" w:rsidRDefault="008C1584" w:rsidP="008C1584">
      <w:pPr>
        <w:pStyle w:val="ListParagraph"/>
        <w:numPr>
          <w:ilvl w:val="0"/>
          <w:numId w:val="1"/>
        </w:numPr>
        <w:spacing w:line="480" w:lineRule="auto"/>
      </w:pPr>
      <w:r w:rsidRPr="008C1584">
        <w:t xml:space="preserve">The division of a whole number </w:t>
      </w:r>
      <w:r w:rsidRPr="008C1584">
        <w:rPr>
          <w:i/>
        </w:rPr>
        <w:t>n</w:t>
      </w:r>
      <w:r w:rsidRPr="008C1584">
        <w:t xml:space="preserve"> by 13</w:t>
      </w:r>
      <w:bookmarkStart w:id="0" w:name="_GoBack"/>
      <w:bookmarkEnd w:id="0"/>
      <w:r w:rsidRPr="008C1584">
        <w:t xml:space="preserve"> gives a quotient of 15 and a remainder of </w:t>
      </w:r>
      <w:proofErr w:type="gramStart"/>
      <w:r w:rsidRPr="008C1584">
        <w:t>2</w:t>
      </w:r>
      <w:proofErr w:type="gramEnd"/>
      <w:r w:rsidRPr="008C1584">
        <w:t xml:space="preserve">. Find </w:t>
      </w:r>
      <w:r w:rsidRPr="008C1584">
        <w:rPr>
          <w:i/>
        </w:rPr>
        <w:t>n</w:t>
      </w:r>
      <w:r w:rsidRPr="008C1584">
        <w:t>.</w:t>
      </w:r>
    </w:p>
    <w:sectPr w:rsidR="008C1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F7CBD"/>
    <w:multiLevelType w:val="hybridMultilevel"/>
    <w:tmpl w:val="5C42B6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A4"/>
    <w:rsid w:val="00143FB3"/>
    <w:rsid w:val="00153AA8"/>
    <w:rsid w:val="00211F0C"/>
    <w:rsid w:val="00312F83"/>
    <w:rsid w:val="0052323A"/>
    <w:rsid w:val="005A79FB"/>
    <w:rsid w:val="006D46DF"/>
    <w:rsid w:val="00753CB1"/>
    <w:rsid w:val="007759A4"/>
    <w:rsid w:val="007C2D55"/>
    <w:rsid w:val="008C1584"/>
    <w:rsid w:val="008D466A"/>
    <w:rsid w:val="009B4524"/>
    <w:rsid w:val="009E4EE7"/>
    <w:rsid w:val="00A179F9"/>
    <w:rsid w:val="00AD7B3F"/>
    <w:rsid w:val="00B24A5C"/>
    <w:rsid w:val="00B919DA"/>
    <w:rsid w:val="00C52340"/>
    <w:rsid w:val="00CD36E3"/>
    <w:rsid w:val="00DD4350"/>
    <w:rsid w:val="00DD6814"/>
    <w:rsid w:val="00F7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4951"/>
  <w15:chartTrackingRefBased/>
  <w15:docId w15:val="{66041DAE-9BF4-42B2-AD84-7DA04DCC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59A4"/>
    <w:rPr>
      <w:color w:val="808080"/>
    </w:rPr>
  </w:style>
  <w:style w:type="paragraph" w:styleId="ListParagraph">
    <w:name w:val="List Paragraph"/>
    <w:basedOn w:val="Normal"/>
    <w:uiPriority w:val="34"/>
    <w:qFormat/>
    <w:rsid w:val="0075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 S [NC]</dc:creator>
  <cp:keywords/>
  <dc:description/>
  <cp:lastModifiedBy>Midford, Sean S [NC]</cp:lastModifiedBy>
  <cp:revision>17</cp:revision>
  <dcterms:created xsi:type="dcterms:W3CDTF">2020-03-24T13:52:00Z</dcterms:created>
  <dcterms:modified xsi:type="dcterms:W3CDTF">2020-03-24T17:04:00Z</dcterms:modified>
</cp:coreProperties>
</file>