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2BBA" w14:textId="77777777" w:rsidR="005E78B8" w:rsidRPr="00DE0817" w:rsidRDefault="005E78B8" w:rsidP="005A56CE">
      <w:pPr>
        <w:pStyle w:val="Title"/>
        <w:rPr>
          <w:rFonts w:asciiTheme="minorHAnsi" w:hAnsiTheme="minorHAnsi" w:cs="Times New Roman"/>
          <w:u w:val="single"/>
        </w:rPr>
      </w:pPr>
      <w:r w:rsidRPr="00DE0817">
        <w:rPr>
          <w:rFonts w:asciiTheme="minorHAnsi" w:hAnsiTheme="minorHAnsi" w:cs="Times New Roman"/>
          <w:u w:val="single"/>
        </w:rPr>
        <w:t xml:space="preserve">A Beginner's Study of Identifying an Unknown DNA Sequence Using </w:t>
      </w:r>
      <w:r w:rsidRPr="00DE0817">
        <w:rPr>
          <w:rFonts w:ascii="Times New Roman" w:hAnsi="Times New Roman" w:cs="Times New Roman"/>
          <w:u w:val="single"/>
        </w:rPr>
        <w:t>BLAST</w:t>
      </w:r>
    </w:p>
    <w:p w14:paraId="3857623A" w14:textId="16F74C21" w:rsidR="005E78B8" w:rsidRPr="009E362D" w:rsidRDefault="004344F1" w:rsidP="004344F1">
      <w:pPr>
        <w:rPr>
          <w:rFonts w:asciiTheme="majorHAnsi" w:hAnsiTheme="majorHAnsi"/>
          <w:sz w:val="32"/>
          <w:szCs w:val="32"/>
        </w:rPr>
      </w:pPr>
      <w:r w:rsidRPr="009E362D">
        <w:rPr>
          <w:rFonts w:asciiTheme="majorHAnsi" w:hAnsiTheme="majorHAnsi"/>
          <w:b/>
          <w:bCs/>
          <w:sz w:val="32"/>
          <w:szCs w:val="32"/>
        </w:rPr>
        <w:t xml:space="preserve">                                                             (</w:t>
      </w:r>
      <w:r w:rsidR="00CA65C3">
        <w:rPr>
          <w:rFonts w:asciiTheme="majorHAnsi" w:hAnsiTheme="majorHAnsi"/>
          <w:b/>
          <w:bCs/>
          <w:sz w:val="32"/>
          <w:szCs w:val="32"/>
        </w:rPr>
        <w:t xml:space="preserve">Revised </w:t>
      </w:r>
      <w:r w:rsidR="005E78B8" w:rsidRPr="009E362D">
        <w:rPr>
          <w:rFonts w:asciiTheme="majorHAnsi" w:hAnsiTheme="majorHAnsi"/>
          <w:b/>
          <w:bCs/>
          <w:sz w:val="32"/>
          <w:szCs w:val="32"/>
        </w:rPr>
        <w:t>Summary</w:t>
      </w:r>
      <w:r w:rsidRPr="009E362D">
        <w:rPr>
          <w:rFonts w:asciiTheme="majorHAnsi" w:hAnsiTheme="majorHAnsi"/>
          <w:b/>
          <w:bCs/>
          <w:sz w:val="32"/>
          <w:szCs w:val="32"/>
        </w:rPr>
        <w:t>)</w:t>
      </w:r>
    </w:p>
    <w:p w14:paraId="0B601507" w14:textId="71342D0C" w:rsidR="005E78B8" w:rsidRDefault="005E78B8" w:rsidP="00CA65C3">
      <w:pPr>
        <w:spacing w:after="160"/>
        <w:jc w:val="center"/>
        <w:rPr>
          <w:sz w:val="20"/>
          <w:szCs w:val="20"/>
        </w:rPr>
      </w:pPr>
      <w:r w:rsidRPr="00DE0817">
        <w:rPr>
          <w:sz w:val="20"/>
          <w:szCs w:val="20"/>
        </w:rPr>
        <w:t xml:space="preserve">Name: </w:t>
      </w:r>
      <w:r w:rsidRPr="00DE0817">
        <w:rPr>
          <w:rFonts w:ascii="Times New Roman" w:hAnsi="Times New Roman" w:cs="Times New Roman"/>
          <w:sz w:val="20"/>
          <w:szCs w:val="20"/>
        </w:rPr>
        <w:t>M</w:t>
      </w:r>
      <w:r w:rsidRPr="00DE0817">
        <w:rPr>
          <w:rFonts w:ascii="Times New Roman" w:hAnsi="Times New Roman" w:cs="Times New Roman"/>
          <w:sz w:val="18"/>
          <w:szCs w:val="18"/>
        </w:rPr>
        <w:t>IDHUN</w:t>
      </w:r>
      <w:r w:rsidRPr="00DE0817">
        <w:rPr>
          <w:rFonts w:ascii="Times New Roman" w:hAnsi="Times New Roman" w:cs="Times New Roman"/>
          <w:b/>
          <w:bCs/>
          <w:sz w:val="20"/>
          <w:szCs w:val="20"/>
        </w:rPr>
        <w:t xml:space="preserve"> </w:t>
      </w:r>
      <w:r w:rsidRPr="00DE0817">
        <w:rPr>
          <w:rFonts w:ascii="Times New Roman" w:hAnsi="Times New Roman" w:cs="Times New Roman"/>
          <w:sz w:val="20"/>
          <w:szCs w:val="20"/>
        </w:rPr>
        <w:t>B</w:t>
      </w:r>
      <w:r w:rsidRPr="00DE0817">
        <w:rPr>
          <w:rFonts w:ascii="Times New Roman" w:hAnsi="Times New Roman" w:cs="Times New Roman"/>
          <w:sz w:val="18"/>
          <w:szCs w:val="18"/>
        </w:rPr>
        <w:t>ALAJI</w:t>
      </w:r>
      <w:r w:rsidRPr="00DE0817">
        <w:rPr>
          <w:sz w:val="20"/>
          <w:szCs w:val="20"/>
        </w:rPr>
        <w:t xml:space="preserve"> |   Reg. No</w:t>
      </w:r>
      <w:r w:rsidRPr="00DE0817">
        <w:rPr>
          <w:b/>
          <w:bCs/>
          <w:sz w:val="20"/>
          <w:szCs w:val="20"/>
        </w:rPr>
        <w:t>: 25010115020</w:t>
      </w:r>
      <w:r w:rsidRPr="00DE0817">
        <w:rPr>
          <w:sz w:val="20"/>
          <w:szCs w:val="20"/>
        </w:rPr>
        <w:t xml:space="preserve"> |   Course: Programming with Generative AI</w:t>
      </w:r>
    </w:p>
    <w:p w14:paraId="04066357" w14:textId="7E003A97" w:rsidR="00CA65C3" w:rsidRPr="00CA65C3" w:rsidRDefault="00CA65C3" w:rsidP="005E78B8">
      <w:pPr>
        <w:pStyle w:val="Heading1"/>
        <w:rPr>
          <w:b w:val="0"/>
          <w:bCs w:val="0"/>
          <w:i/>
          <w:iCs/>
          <w:color w:val="auto"/>
        </w:rPr>
      </w:pPr>
      <w:r w:rsidRPr="00CA65C3">
        <w:rPr>
          <w:b w:val="0"/>
          <w:bCs w:val="0"/>
          <w:i/>
          <w:iCs/>
          <w:color w:val="auto"/>
        </w:rPr>
        <w:t>Last Revised – 25/09/2026</w:t>
      </w:r>
    </w:p>
    <w:p w14:paraId="00136BBD" w14:textId="356BCF8F" w:rsidR="005E78B8" w:rsidRPr="00DC318D" w:rsidRDefault="005E78B8" w:rsidP="005E78B8">
      <w:pPr>
        <w:pStyle w:val="Heading1"/>
        <w:rPr>
          <w:color w:val="215E99" w:themeColor="text2" w:themeTint="BF"/>
        </w:rPr>
      </w:pPr>
      <w:r w:rsidRPr="00DC318D">
        <w:rPr>
          <w:color w:val="215E99" w:themeColor="text2" w:themeTint="BF"/>
        </w:rPr>
        <w:t>1. Introduction to the Topic</w:t>
      </w:r>
    </w:p>
    <w:p w14:paraId="0418DC00" w14:textId="77777777" w:rsidR="00361591" w:rsidRPr="00DC318D" w:rsidRDefault="00361591" w:rsidP="009E362D">
      <w:pPr>
        <w:rPr>
          <w:sz w:val="24"/>
          <w:szCs w:val="24"/>
        </w:rPr>
      </w:pPr>
      <w:r w:rsidRPr="00DC318D">
        <w:rPr>
          <w:sz w:val="24"/>
          <w:szCs w:val="24"/>
        </w:rPr>
        <w:t>Modern DNA sequencing generates large volumes of nucleotide data represented as strings of four bases: A, T, C, and G. By themselves, these raw sequences have little biological context until they are compared with known, annotated sequences. To identify an unknown DNA fragment, researchers compare it with large reference databases such as NCBI GenBank, which contain millions of characterized sequences.</w:t>
      </w:r>
    </w:p>
    <w:p w14:paraId="48BC912A" w14:textId="77777777" w:rsidR="00361591" w:rsidRPr="00DC318D" w:rsidRDefault="00361591" w:rsidP="009E362D">
      <w:pPr>
        <w:rPr>
          <w:sz w:val="24"/>
          <w:szCs w:val="24"/>
        </w:rPr>
      </w:pPr>
      <w:r w:rsidRPr="00DC318D">
        <w:rPr>
          <w:sz w:val="24"/>
          <w:szCs w:val="24"/>
        </w:rPr>
        <w:t>BLAST (Basic Local Alignment Search Tool) is a standard software tool used for this task. Rather than exhaustively comparing a query with every position in every database sequence, BLAST first searches for short exact matches called “words” and then extends the most promising regions. This heuristic approach allows very large databases to be searched in seconds rather than hours.</w:t>
      </w:r>
    </w:p>
    <w:p w14:paraId="0519E35A" w14:textId="77777777" w:rsidR="005E78B8" w:rsidRPr="00DC318D" w:rsidRDefault="005E78B8" w:rsidP="005E78B8">
      <w:pPr>
        <w:rPr>
          <w:sz w:val="24"/>
          <w:szCs w:val="24"/>
        </w:rPr>
      </w:pPr>
      <w:r w:rsidRPr="00DC318D">
        <w:rPr>
          <w:b/>
          <w:bCs/>
          <w:sz w:val="24"/>
          <w:szCs w:val="24"/>
        </w:rPr>
        <w:t xml:space="preserve">Main concepts I studied: </w:t>
      </w:r>
    </w:p>
    <w:p w14:paraId="4D33B4F5" w14:textId="77777777" w:rsidR="004C1810" w:rsidRPr="00DC318D" w:rsidRDefault="005E78B8" w:rsidP="009E362D">
      <w:pPr>
        <w:pStyle w:val="ListParagraph"/>
        <w:numPr>
          <w:ilvl w:val="0"/>
          <w:numId w:val="27"/>
        </w:numPr>
        <w:rPr>
          <w:sz w:val="24"/>
          <w:szCs w:val="24"/>
        </w:rPr>
      </w:pPr>
      <w:r w:rsidRPr="00DC318D">
        <w:rPr>
          <w:sz w:val="24"/>
          <w:szCs w:val="24"/>
        </w:rPr>
        <w:t>DNA sequence and FASTA format</w:t>
      </w:r>
    </w:p>
    <w:p w14:paraId="53B1FCDC" w14:textId="77777777" w:rsidR="005E78B8" w:rsidRPr="00DC318D" w:rsidRDefault="005E78B8" w:rsidP="009E362D">
      <w:pPr>
        <w:pStyle w:val="ListParagraph"/>
        <w:numPr>
          <w:ilvl w:val="0"/>
          <w:numId w:val="27"/>
        </w:numPr>
        <w:rPr>
          <w:sz w:val="24"/>
          <w:szCs w:val="24"/>
        </w:rPr>
      </w:pPr>
      <w:r w:rsidRPr="00DC318D">
        <w:rPr>
          <w:sz w:val="24"/>
          <w:szCs w:val="24"/>
        </w:rPr>
        <w:t xml:space="preserve">Sequence databases (GenBank / NCBI </w:t>
      </w:r>
      <w:proofErr w:type="spellStart"/>
      <w:r w:rsidRPr="00DC318D">
        <w:rPr>
          <w:sz w:val="24"/>
          <w:szCs w:val="24"/>
        </w:rPr>
        <w:t>nt</w:t>
      </w:r>
      <w:proofErr w:type="spellEnd"/>
      <w:r w:rsidRPr="00DC318D">
        <w:rPr>
          <w:sz w:val="24"/>
          <w:szCs w:val="24"/>
        </w:rPr>
        <w:t>)</w:t>
      </w:r>
    </w:p>
    <w:p w14:paraId="6E3E664D" w14:textId="77777777" w:rsidR="005E78B8" w:rsidRPr="00DC318D" w:rsidRDefault="005E78B8" w:rsidP="005E78B8">
      <w:pPr>
        <w:pStyle w:val="Heading1"/>
      </w:pPr>
      <w:r w:rsidRPr="00DC318D">
        <w:t>2. Motivation (Chosen Application)</w:t>
      </w:r>
    </w:p>
    <w:p w14:paraId="6AE784C4" w14:textId="77777777" w:rsidR="009E362D" w:rsidRPr="00DC318D" w:rsidRDefault="005E78B8" w:rsidP="005E78B8">
      <w:pPr>
        <w:pStyle w:val="Heading1"/>
        <w:rPr>
          <w:b w:val="0"/>
          <w:bCs w:val="0"/>
          <w:color w:val="000000" w:themeColor="text1"/>
        </w:rPr>
      </w:pPr>
      <w:r w:rsidRPr="00DC318D">
        <w:rPr>
          <w:b w:val="0"/>
          <w:bCs w:val="0"/>
          <w:color w:val="000000" w:themeColor="text1"/>
        </w:rPr>
        <w:t>Application: Clinical Diagnostics and Infectious Disease Control</w:t>
      </w:r>
    </w:p>
    <w:p w14:paraId="4EDD4984" w14:textId="77777777" w:rsidR="005E78B8" w:rsidRPr="00DC318D" w:rsidRDefault="005E78B8" w:rsidP="005E78B8">
      <w:pPr>
        <w:pStyle w:val="Heading1"/>
        <w:rPr>
          <w:b w:val="0"/>
          <w:bCs w:val="0"/>
          <w:color w:val="000000" w:themeColor="text1"/>
        </w:rPr>
      </w:pPr>
      <w:r w:rsidRPr="00DC318D">
        <w:rPr>
          <w:b w:val="0"/>
          <w:bCs w:val="0"/>
          <w:color w:val="000000" w:themeColor="text1"/>
        </w:rPr>
        <w:t xml:space="preserve">Context &amp; Importance: In clinical settings, patients may present with severe bacterial or viral infections whose cause is initially unknown. Traditional culture-based pathogen identification can take days. By extracting DNA from a patient sample and querying the sequence through BLAST, clinicians can rapidly identify the likely pathogenic organism (e.g., distinguishing pathogenic </w:t>
      </w:r>
      <w:r w:rsidRPr="00DC318D">
        <w:rPr>
          <w:b w:val="0"/>
          <w:bCs w:val="0"/>
          <w:i/>
          <w:iCs/>
          <w:color w:val="000000" w:themeColor="text1"/>
        </w:rPr>
        <w:t>Escherichia coli</w:t>
      </w:r>
      <w:r w:rsidRPr="00DC318D">
        <w:rPr>
          <w:b w:val="0"/>
          <w:bCs w:val="0"/>
          <w:color w:val="000000" w:themeColor="text1"/>
        </w:rPr>
        <w:t xml:space="preserve"> or </w:t>
      </w:r>
      <w:r w:rsidRPr="00DC318D">
        <w:rPr>
          <w:b w:val="0"/>
          <w:bCs w:val="0"/>
          <w:i/>
          <w:iCs/>
          <w:color w:val="000000" w:themeColor="text1"/>
        </w:rPr>
        <w:t>Listeria</w:t>
      </w:r>
      <w:r w:rsidRPr="00DC318D">
        <w:rPr>
          <w:b w:val="0"/>
          <w:bCs w:val="0"/>
          <w:color w:val="000000" w:themeColor="text1"/>
        </w:rPr>
        <w:t xml:space="preserve"> from harmless flora). Rapid identification can directly support targeted antibiotic treatment, reduce hospital mortality, and help prevent disease outbreaks.</w:t>
      </w:r>
    </w:p>
    <w:p w14:paraId="1A5A1F9A" w14:textId="77777777" w:rsidR="005E78B8" w:rsidRPr="00DC318D" w:rsidRDefault="005E78B8" w:rsidP="005E78B8">
      <w:pPr>
        <w:pStyle w:val="Heading1"/>
      </w:pPr>
      <w:r w:rsidRPr="00DC318D">
        <w:t>3. Research Question</w:t>
      </w:r>
    </w:p>
    <w:p w14:paraId="0E7B17D6" w14:textId="77777777" w:rsidR="004C1810" w:rsidRPr="00DC318D" w:rsidRDefault="004C1810" w:rsidP="005E78B8">
      <w:pPr>
        <w:pStyle w:val="Heading1"/>
        <w:rPr>
          <w:rFonts w:asciiTheme="majorHAnsi" w:hAnsiTheme="majorHAnsi"/>
          <w:i/>
          <w:iCs/>
          <w:color w:val="auto"/>
        </w:rPr>
      </w:pPr>
      <w:r w:rsidRPr="00DC318D">
        <w:rPr>
          <w:rFonts w:asciiTheme="majorHAnsi" w:hAnsiTheme="majorHAnsi"/>
          <w:i/>
          <w:iCs/>
          <w:color w:val="auto"/>
        </w:rPr>
        <w:t>Can BLAST help identify an unknown DNA sequence by comparing it with known sequences?</w:t>
      </w:r>
    </w:p>
    <w:p w14:paraId="234E2BC2" w14:textId="77777777" w:rsidR="005E78B8" w:rsidRPr="00DC318D" w:rsidRDefault="005E78B8" w:rsidP="005E78B8">
      <w:pPr>
        <w:pStyle w:val="Heading1"/>
      </w:pPr>
      <w:r w:rsidRPr="00DC318D">
        <w:t>4. Breaking the Problem into Five Sub-Problems</w:t>
      </w:r>
    </w:p>
    <w:p w14:paraId="08F1821A" w14:textId="77777777" w:rsidR="004C1810" w:rsidRPr="00DC318D" w:rsidRDefault="004C1810" w:rsidP="004C1810">
      <w:pPr>
        <w:spacing w:before="120"/>
        <w:rPr>
          <w:sz w:val="24"/>
          <w:szCs w:val="24"/>
        </w:rPr>
      </w:pPr>
      <w:r w:rsidRPr="00DC318D">
        <w:rPr>
          <w:b/>
          <w:bCs/>
          <w:sz w:val="24"/>
          <w:szCs w:val="24"/>
        </w:rPr>
        <w:t>Overall Application:</w:t>
      </w:r>
      <w:r w:rsidRPr="00DC318D">
        <w:rPr>
          <w:sz w:val="24"/>
          <w:szCs w:val="24"/>
        </w:rPr>
        <w:t xml:space="preserve"> Clinical Diagnostics &amp; Bacterial Pathogen Identification in Infectious Disease Control</w:t>
      </w:r>
      <w:r w:rsidRPr="00DC318D">
        <w:rPr>
          <w:sz w:val="24"/>
          <w:szCs w:val="24"/>
          <w:vertAlign w:val="superscript"/>
        </w:rPr>
        <w:t xml:space="preserve"> [1][2]</w:t>
      </w:r>
      <w:r w:rsidRPr="00DC318D">
        <w:rPr>
          <w:sz w:val="24"/>
          <w:szCs w:val="24"/>
        </w:rPr>
        <w:t>.</w:t>
      </w:r>
    </w:p>
    <w:p w14:paraId="3418E401" w14:textId="77777777" w:rsidR="004C1810" w:rsidRPr="00DC318D" w:rsidRDefault="004C1810" w:rsidP="004C1810">
      <w:pPr>
        <w:numPr>
          <w:ilvl w:val="0"/>
          <w:numId w:val="6"/>
        </w:numPr>
        <w:spacing w:before="120"/>
        <w:rPr>
          <w:sz w:val="24"/>
          <w:szCs w:val="24"/>
        </w:rPr>
      </w:pPr>
      <w:r w:rsidRPr="00DC318D">
        <w:rPr>
          <w:b/>
          <w:bCs/>
          <w:sz w:val="24"/>
          <w:szCs w:val="24"/>
        </w:rPr>
        <w:t>Alignment Metric Thresholds (Chosen Focus):</w:t>
      </w:r>
      <w:r w:rsidRPr="00DC318D">
        <w:rPr>
          <w:sz w:val="24"/>
          <w:szCs w:val="24"/>
        </w:rPr>
        <w:t xml:space="preserve"> How do BLAST alignment metrics—specifically E-value, Percent Identity, and Query Coverage—differentiate an exact species match from random background alignment when identifying an unknown bacterial DNA sequence?</w:t>
      </w:r>
      <w:r w:rsidRPr="00DC318D">
        <w:rPr>
          <w:sz w:val="24"/>
          <w:szCs w:val="24"/>
          <w:vertAlign w:val="superscript"/>
        </w:rPr>
        <w:t>[1]</w:t>
      </w:r>
    </w:p>
    <w:p w14:paraId="39EFDBEC" w14:textId="77777777" w:rsidR="004C1810" w:rsidRPr="00DC318D" w:rsidRDefault="004C1810" w:rsidP="004C1810">
      <w:pPr>
        <w:numPr>
          <w:ilvl w:val="0"/>
          <w:numId w:val="6"/>
        </w:numPr>
        <w:spacing w:before="120"/>
        <w:rPr>
          <w:sz w:val="24"/>
          <w:szCs w:val="24"/>
        </w:rPr>
      </w:pPr>
      <w:r w:rsidRPr="00DC318D">
        <w:rPr>
          <w:b/>
          <w:bCs/>
          <w:sz w:val="24"/>
          <w:szCs w:val="24"/>
        </w:rPr>
        <w:t>Sequence Length Limits &amp; Degradation:</w:t>
      </w:r>
      <w:r w:rsidRPr="00DC318D">
        <w:rPr>
          <w:sz w:val="24"/>
          <w:szCs w:val="24"/>
        </w:rPr>
        <w:t xml:space="preserve"> What is the minimum nucleotide length required for a degraded DNA fragment before BLAST fails to distinguish between closely related species?</w:t>
      </w:r>
      <w:r w:rsidRPr="00DC318D">
        <w:rPr>
          <w:sz w:val="24"/>
          <w:szCs w:val="24"/>
          <w:vertAlign w:val="superscript"/>
        </w:rPr>
        <w:t>[1]</w:t>
      </w:r>
    </w:p>
    <w:p w14:paraId="41D4B33E" w14:textId="77777777" w:rsidR="004C1810" w:rsidRPr="00DC318D" w:rsidRDefault="004C1810" w:rsidP="004C1810">
      <w:pPr>
        <w:numPr>
          <w:ilvl w:val="0"/>
          <w:numId w:val="6"/>
        </w:numPr>
        <w:spacing w:before="120"/>
        <w:rPr>
          <w:sz w:val="24"/>
          <w:szCs w:val="24"/>
        </w:rPr>
      </w:pPr>
      <w:r w:rsidRPr="00DC318D">
        <w:rPr>
          <w:b/>
          <w:bCs/>
          <w:sz w:val="24"/>
          <w:szCs w:val="24"/>
        </w:rPr>
        <w:lastRenderedPageBreak/>
        <w:t>Mutation and Gap Penalties:</w:t>
      </w:r>
      <w:r w:rsidRPr="00DC318D">
        <w:rPr>
          <w:sz w:val="24"/>
          <w:szCs w:val="24"/>
        </w:rPr>
        <w:t xml:space="preserve"> How do point mutations (substitutions) and insertions/deletions (indels) impact raw alignment scores and E-values during local sequence alignment?</w:t>
      </w:r>
      <w:r w:rsidRPr="00DC318D">
        <w:rPr>
          <w:sz w:val="24"/>
          <w:szCs w:val="24"/>
          <w:vertAlign w:val="superscript"/>
        </w:rPr>
        <w:t>[1]</w:t>
      </w:r>
    </w:p>
    <w:p w14:paraId="17ED2871" w14:textId="77777777" w:rsidR="004C1810" w:rsidRPr="00DC318D" w:rsidRDefault="004C1810" w:rsidP="004C1810">
      <w:pPr>
        <w:numPr>
          <w:ilvl w:val="0"/>
          <w:numId w:val="6"/>
        </w:numPr>
        <w:spacing w:before="120"/>
        <w:rPr>
          <w:sz w:val="24"/>
          <w:szCs w:val="24"/>
        </w:rPr>
      </w:pPr>
      <w:r w:rsidRPr="00DC318D">
        <w:rPr>
          <w:b/>
          <w:bCs/>
          <w:sz w:val="24"/>
          <w:szCs w:val="24"/>
        </w:rPr>
        <w:t>Database Scale Effects:</w:t>
      </w:r>
      <w:r w:rsidRPr="00DC318D">
        <w:rPr>
          <w:sz w:val="24"/>
          <w:szCs w:val="24"/>
        </w:rPr>
        <w:t xml:space="preserve"> How does searching against a massive global database (NCBI GenBank) versus a targeted database (16S rRNA gene library) affect search time and E-value significance thresholds?</w:t>
      </w:r>
      <w:r w:rsidRPr="00DC318D">
        <w:rPr>
          <w:sz w:val="24"/>
          <w:szCs w:val="24"/>
          <w:vertAlign w:val="superscript"/>
        </w:rPr>
        <w:t>[1]</w:t>
      </w:r>
    </w:p>
    <w:p w14:paraId="00354581" w14:textId="77777777" w:rsidR="004C1810" w:rsidRPr="00DC318D" w:rsidRDefault="004C1810" w:rsidP="004C1810">
      <w:pPr>
        <w:numPr>
          <w:ilvl w:val="0"/>
          <w:numId w:val="6"/>
        </w:numPr>
        <w:spacing w:before="120"/>
        <w:rPr>
          <w:sz w:val="24"/>
          <w:szCs w:val="24"/>
        </w:rPr>
      </w:pPr>
      <w:r w:rsidRPr="00DC318D">
        <w:rPr>
          <w:b/>
          <w:bCs/>
          <w:sz w:val="24"/>
          <w:szCs w:val="24"/>
        </w:rPr>
        <w:t>Programmatic Parsing &amp; Automation:</w:t>
      </w:r>
      <w:r w:rsidRPr="00DC318D">
        <w:rPr>
          <w:sz w:val="24"/>
          <w:szCs w:val="24"/>
        </w:rPr>
        <w:t xml:space="preserve"> How can a Python script parse multi-hit BLAST alignment outputs to automate clinical diagnostic reporting?</w:t>
      </w:r>
    </w:p>
    <w:p w14:paraId="16B82029" w14:textId="77777777" w:rsidR="00DC318D" w:rsidRDefault="00DC318D" w:rsidP="005E78B8">
      <w:pPr>
        <w:pStyle w:val="Heading1"/>
      </w:pPr>
    </w:p>
    <w:p w14:paraId="30B68483" w14:textId="77777777" w:rsidR="005E78B8" w:rsidRPr="00DC318D" w:rsidRDefault="005E78B8" w:rsidP="005E78B8">
      <w:pPr>
        <w:pStyle w:val="Heading1"/>
      </w:pPr>
      <w:r w:rsidRPr="00DC318D">
        <w:t>5. Refined Sub-Problem Statement</w:t>
      </w:r>
    </w:p>
    <w:p w14:paraId="65065F99" w14:textId="77777777" w:rsidR="004344F1" w:rsidRPr="00DC318D" w:rsidRDefault="004344F1" w:rsidP="005E78B8">
      <w:pPr>
        <w:rPr>
          <w:i/>
          <w:iCs/>
          <w:sz w:val="24"/>
          <w:szCs w:val="24"/>
        </w:rPr>
      </w:pPr>
      <w:r w:rsidRPr="00DC318D">
        <w:rPr>
          <w:i/>
          <w:iCs/>
          <w:sz w:val="24"/>
          <w:szCs w:val="24"/>
        </w:rPr>
        <w:t>How do BLAST alignment metrics—specifically E-value, Percent Identity, and Query Coverage—differentiate an exact species match from a random background alignment when identifying an unknown bacterial DNA sequence?</w:t>
      </w:r>
    </w:p>
    <w:p w14:paraId="408E63F9" w14:textId="77777777" w:rsidR="009E362D" w:rsidRPr="00DC318D" w:rsidRDefault="009E362D" w:rsidP="005E78B8">
      <w:pPr>
        <w:rPr>
          <w:i/>
          <w:iCs/>
          <w:sz w:val="24"/>
          <w:szCs w:val="24"/>
        </w:rPr>
      </w:pPr>
    </w:p>
    <w:p w14:paraId="319E16CF" w14:textId="77777777" w:rsidR="00162DE8" w:rsidRPr="00DC318D" w:rsidRDefault="005E78B8" w:rsidP="005E78B8">
      <w:pPr>
        <w:rPr>
          <w:b/>
          <w:bCs/>
          <w:sz w:val="24"/>
          <w:szCs w:val="24"/>
        </w:rPr>
      </w:pPr>
      <w:r w:rsidRPr="00DC318D">
        <w:rPr>
          <w:b/>
          <w:bCs/>
          <w:sz w:val="24"/>
          <w:szCs w:val="24"/>
        </w:rPr>
        <w:t>I began with the broad question above. Because it is a yes/no question, it cannot be tested on its own. Through the clarifying questions recorded in Document 2, I identified that the more useful issue was not whether BLAST returns an answer, because it always returns something, but whether that answer is meaningful. This led to a sub-problem that could be tested.</w:t>
      </w:r>
    </w:p>
    <w:p w14:paraId="18DDC464" w14:textId="77777777" w:rsidR="009E362D" w:rsidRPr="00DC318D" w:rsidRDefault="009E362D" w:rsidP="005E78B8">
      <w:pPr>
        <w:rPr>
          <w:b/>
          <w:bCs/>
          <w:sz w:val="24"/>
          <w:szCs w:val="24"/>
        </w:rPr>
      </w:pPr>
    </w:p>
    <w:p w14:paraId="0EC3E4DB" w14:textId="77777777" w:rsidR="00DC318D" w:rsidRPr="00DC318D" w:rsidRDefault="004344F1" w:rsidP="004344F1">
      <w:pPr>
        <w:pStyle w:val="Heading1"/>
      </w:pPr>
      <w:r w:rsidRPr="00DC318D">
        <w:t>To explore this sub-problem systematically, I worked through an iterative series of clarifying questions. Each finding was used to refine the experimental setup and improve my understanding of the topic (THEORETICAL).</w:t>
      </w:r>
      <w:r w:rsidR="00162DE8" w:rsidRPr="00DC318D"/>
    </w:p>
    <w:p w14:paraId="0C2F65B3" w14:textId="77777777" w:rsidR="00162DE8" w:rsidRPr="00DC318D" w:rsidRDefault="004344F1" w:rsidP="004344F1">
      <w:pPr>
        <w:pStyle w:val="Heading1"/>
        <w:rPr>
          <w:b w:val="0"/>
          <w:bCs w:val="0"/>
          <w:color w:val="auto"/>
        </w:rPr>
      </w:pPr>
      <w:r w:rsidRPr="00DC318D">
        <w:rPr>
          <w:b w:val="0"/>
          <w:bCs w:val="0"/>
          <w:color w:val="auto"/>
        </w:rPr>
        <w:t>Question 1: What raw alignment values does BLAST calculate when comparing two DNA sequences?</w:t>
      </w:r>
      <w:r w:rsidRPr="00DC318D">
        <w:rPr>
          <w:b w:val="0"/>
          <w:bCs w:val="0"/>
          <w:color w:val="auto"/>
        </w:rPr>
        <w:br/>
        <w:t>Finding: BLAST calculates a raw alignment score (S) based on match rewards (+1 for identical bases) and penalties for mismatches (−2) and gap openings (−5). However, raw scores increase with sequence length, making them unreliable on their own for comparing searches across different database sizes.</w:t>
      </w:r>
    </w:p>
    <w:p w14:paraId="115D4A17" w14:textId="77777777" w:rsidR="009E362D" w:rsidRPr="00DC318D" w:rsidRDefault="004344F1" w:rsidP="004344F1">
      <w:pPr>
        <w:pStyle w:val="Heading1"/>
        <w:rPr>
          <w:b w:val="0"/>
          <w:bCs w:val="0"/>
          <w:color w:val="auto"/>
        </w:rPr>
      </w:pPr>
      <w:r w:rsidRPr="00DC318D">
        <w:rPr>
          <w:b w:val="0"/>
          <w:bCs w:val="0"/>
          <w:color w:val="auto"/>
        </w:rPr>
        <w:t>Question 2: How does the E</w:t>
      </w:r>
      <w:r w:rsidRPr="00DC318D">
        <w:rPr>
          <w:b w:val="0"/>
          <w:bCs w:val="0"/>
          <w:color w:val="auto"/>
        </w:rPr>
        <w:noBreakHyphen/>
        <w:t>value translate raw alignment scores into statistical confidence?</w:t>
      </w:r>
      <w:r w:rsidRPr="00DC318D">
        <w:rPr>
          <w:b w:val="0"/>
          <w:bCs w:val="0"/>
          <w:color w:val="auto"/>
        </w:rPr>
        <w:br/>
        <w:t>Finding: BLAST uses the Karlin–Altschul equation:</w:t>
      </w:r>
      <w:r w:rsidRPr="00DC318D">
        <w:rPr>
          <w:b w:val="0"/>
          <w:bCs w:val="0"/>
          <w:color w:val="auto"/>
        </w:rPr>
        <w:br/>
      </w:r>
      <w:r w:rsidRPr="00DC318D">
        <w:rPr>
          <w:color w:val="auto"/>
        </w:rPr>
        <w:t xml:space="preserve">                                              </w:t>
      </w:r>
      <w:r w:rsidRPr="00DC318D">
        <w:rPr>
          <w:color w:val="auto"/>
          <w:u w:val="single"/>
        </w:rPr>
        <w:t>E = K · m · n · e^(−</w:t>
      </w:r>
      <w:proofErr w:type="spellStart"/>
      <w:r w:rsidRPr="00DC318D">
        <w:rPr>
          <w:color w:val="auto"/>
          <w:u w:val="single"/>
        </w:rPr>
        <w:t>λS</w:t>
      </w:r>
      <w:proofErr w:type="spellEnd"/>
      <w:r w:rsidRPr="00DC318D">
        <w:rPr>
          <w:color w:val="auto"/>
          <w:u w:val="single"/>
        </w:rPr>
        <w:t>)</w:t>
      </w:r>
      <w:r w:rsidRPr="00DC318D">
        <w:rPr>
          <w:b w:val="0"/>
          <w:bCs w:val="0"/>
          <w:color w:val="auto"/>
        </w:rPr>
        <w:br/>
        <w:t>where m is the query length, n is the total database size, and K and λ are statistical scaling constants. The E</w:t>
      </w:r>
      <w:r w:rsidRPr="00DC318D">
        <w:rPr>
          <w:b w:val="0"/>
          <w:bCs w:val="0"/>
          <w:color w:val="auto"/>
        </w:rPr>
        <w:t>-value (Expected Value) estimates how many random matches with a score ≥ S would occur by chance. An E</w:t>
      </w:r>
      <w:r w:rsidRPr="00DC318D">
        <w:rPr>
          <w:b w:val="0"/>
          <w:bCs w:val="0"/>
          <w:color w:val="auto"/>
        </w:rPr>
        <w:noBreakHyphen/>
        <w:t>value approaching 0.0 indicates statistically significant biological homology.</w:t>
      </w:r>
    </w:p>
    <w:p w14:paraId="42F00176" w14:textId="77777777" w:rsidR="009E362D" w:rsidRPr="00DC318D" w:rsidRDefault="004344F1" w:rsidP="004344F1">
      <w:pPr>
        <w:pStyle w:val="Heading1"/>
        <w:rPr>
          <w:b w:val="0"/>
          <w:bCs w:val="0"/>
          <w:color w:val="auto"/>
        </w:rPr>
      </w:pPr>
      <w:r w:rsidRPr="00DC318D">
        <w:rPr>
          <w:b w:val="0"/>
          <w:bCs w:val="0"/>
          <w:color w:val="auto"/>
        </w:rPr>
        <w:t>Question 3: How does a single point mutation (substitution) affect Percent Identity and E</w:t>
      </w:r>
      <w:r w:rsidRPr="00DC318D">
        <w:rPr>
          <w:b w:val="0"/>
          <w:bCs w:val="0"/>
          <w:color w:val="auto"/>
        </w:rPr>
        <w:noBreakHyphen/>
        <w:t>value?</w:t>
      </w:r>
      <w:r w:rsidRPr="00DC318D">
        <w:rPr>
          <w:b w:val="0"/>
          <w:bCs w:val="0"/>
          <w:color w:val="auto"/>
        </w:rPr>
        <w:br/>
        <w:t>Finding: When an unknown sequence contains a 1</w:t>
      </w:r>
      <w:r w:rsidRPr="00DC318D">
        <w:rPr>
          <w:b w:val="0"/>
          <w:bCs w:val="0"/>
          <w:color w:val="auto"/>
        </w:rPr>
        <w:noBreakHyphen/>
        <w:t>base mutation relative to a reference strain, the Percent Identity drops slightly (e.g., from 100% to 98.6%), but the E</w:t>
      </w:r>
      <w:r w:rsidRPr="00DC318D">
        <w:rPr>
          <w:b w:val="0"/>
          <w:bCs w:val="0"/>
          <w:color w:val="auto"/>
        </w:rPr>
        <w:noBreakHyphen/>
        <w:t>value remains extremely low (≈ 10⁻²⁰), confirming that minor genetic drift does not destroy identification confidence.</w:t>
      </w:r>
    </w:p>
    <w:p w14:paraId="0C74F30C" w14:textId="77777777" w:rsidR="009E362D" w:rsidRPr="00DC318D" w:rsidRDefault="004344F1" w:rsidP="004344F1">
      <w:pPr>
        <w:pStyle w:val="Heading1"/>
        <w:rPr>
          <w:b w:val="0"/>
          <w:bCs w:val="0"/>
          <w:color w:val="auto"/>
        </w:rPr>
      </w:pPr>
      <w:r w:rsidRPr="00DC318D">
        <w:rPr>
          <w:b w:val="0"/>
          <w:bCs w:val="0"/>
          <w:color w:val="auto"/>
        </w:rPr>
        <w:t>Question 4: What metrics emerge when querying an unknown sequence against completely unrelated species?</w:t>
      </w:r>
      <w:r w:rsidRPr="00DC318D">
        <w:rPr>
          <w:b w:val="0"/>
          <w:bCs w:val="0"/>
          <w:color w:val="auto"/>
        </w:rPr>
        <w:br/>
      </w:r>
      <w:r w:rsidRPr="00DC318D">
        <w:rPr>
          <w:b w:val="0"/>
          <w:bCs w:val="0"/>
          <w:color w:val="auto"/>
        </w:rPr>
        <w:lastRenderedPageBreak/>
        <w:t>Finding: Non</w:t>
      </w:r>
      <w:r w:rsidRPr="00DC318D">
        <w:rPr>
          <w:b w:val="0"/>
          <w:bCs w:val="0"/>
          <w:color w:val="auto"/>
        </w:rPr>
        <w:noBreakHyphen/>
        <w:t>matching organisms yield low identity (&lt; 30%) and massive E</w:t>
      </w:r>
      <w:r w:rsidRPr="00DC318D">
        <w:rPr>
          <w:b w:val="0"/>
          <w:bCs w:val="0"/>
          <w:color w:val="auto"/>
        </w:rPr>
        <w:noBreakHyphen/>
        <w:t>values (&gt; 10⁶), demonstrating that E</w:t>
      </w:r>
      <w:r w:rsidRPr="00DC318D">
        <w:rPr>
          <w:b w:val="0"/>
          <w:bCs w:val="0"/>
          <w:color w:val="auto"/>
        </w:rPr>
        <w:noBreakHyphen/>
        <w:t>values greater than 1.0 reliably filter out background noise.</w:t>
      </w:r>
    </w:p>
    <w:p w14:paraId="7D9CCB67" w14:textId="77777777" w:rsidR="00162DE8" w:rsidRPr="00DC318D" w:rsidRDefault="004344F1" w:rsidP="00162DE8">
      <w:pPr>
        <w:pStyle w:val="Heading1"/>
        <w:rPr>
          <w:b w:val="0"/>
          <w:bCs w:val="0"/>
          <w:color w:val="auto"/>
        </w:rPr>
      </w:pPr>
      <w:r w:rsidRPr="00DC318D">
        <w:rPr>
          <w:b w:val="0"/>
          <w:bCs w:val="0"/>
          <w:color w:val="auto"/>
        </w:rPr>
        <w:t>Question 5: Why is Query Coverage necessary alongside Percent Identity?</w:t>
      </w:r>
      <w:r w:rsidRPr="00DC318D">
        <w:rPr>
          <w:b w:val="0"/>
          <w:bCs w:val="0"/>
          <w:color w:val="auto"/>
        </w:rPr>
        <w:br/>
        <w:t>Finding: High identity over a tiny fraction of a sequence (e.g., 100% over 10 base pairs) is biologically</w:t>
      </w:r>
      <w:r w:rsidR="009E362D" w:rsidRPr="00DC318D">
        <w:rPr>
          <w:b w:val="0"/>
          <w:bCs w:val="0"/>
          <w:color w:val="auto"/>
        </w:rPr>
        <w:t xml:space="preserve"> </w:t>
      </w:r>
      <w:r w:rsidRPr="00DC318D">
        <w:rPr>
          <w:b w:val="0"/>
          <w:bCs w:val="0"/>
          <w:color w:val="auto"/>
        </w:rPr>
        <w:t>meaningless. High</w:t>
      </w:r>
      <w:r w:rsidRPr="00DC318D">
        <w:rPr>
          <w:b w:val="0"/>
          <w:bCs w:val="0"/>
          <w:color w:val="auto"/>
        </w:rPr>
        <w:noBreakHyphen/>
        <w:t>confidence species identification requires Query Coverage &gt; 90%, Percent Identity &gt; 98%, and an E</w:t>
      </w:r>
      <w:r w:rsidRPr="00DC318D">
        <w:rPr>
          <w:b w:val="0"/>
          <w:bCs w:val="0"/>
          <w:color w:val="auto"/>
        </w:rPr>
        <w:noBreakHyphen/>
        <w:t>value &lt; 10⁻⁵.</w:t>
      </w:r>
    </w:p>
    <w:p w14:paraId="03342987" w14:textId="77777777" w:rsidR="00926E21" w:rsidRDefault="00162DE8" w:rsidP="00162DE8">
      <w:pPr>
        <w:pStyle w:val="Heading1"/>
      </w:pPr>
      <w:r w:rsidRPr="00162DE8">
        <w:t>Practical Computational Experiments &amp; Findings</w:t>
      </w:r>
    </w:p>
    <w:p w14:paraId="0329E44F" w14:textId="77777777" w:rsidR="009E362D" w:rsidRDefault="005A56CE" w:rsidP="00162DE8">
      <w:pPr>
        <w:pStyle w:val="Heading1"/>
        <w:rPr>
          <w:b w:val="0"/>
          <w:bCs w:val="0"/>
          <w:color w:val="auto"/>
        </w:rPr>
      </w:pPr>
      <w:r>
        <w:rPr>
          <w:b w:val="0"/>
          <w:bCs w:val="0"/>
          <w:noProof/>
          <w:color w:val="auto"/>
        </w:rPr>
        <w:drawing>
          <wp:inline distT="0" distB="0" distL="0" distR="0" wp14:anchorId="3C8E9ECA" wp14:editId="4E90951A">
            <wp:extent cx="6645910" cy="2077085"/>
            <wp:effectExtent l="0" t="0" r="2540" b="0"/>
            <wp:docPr id="185335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55094" name="Picture 18533550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077085"/>
                    </a:xfrm>
                    <a:prstGeom prst="rect">
                      <a:avLst/>
                    </a:prstGeom>
                  </pic:spPr>
                </pic:pic>
              </a:graphicData>
            </a:graphic>
          </wp:inline>
        </w:drawing>
      </w:r>
    </w:p>
    <w:p w14:paraId="79284A05" w14:textId="77777777" w:rsidR="00926E21" w:rsidRDefault="00926E21" w:rsidP="00162DE8">
      <w:pPr>
        <w:pStyle w:val="Heading1"/>
        <w:rPr>
          <w:b w:val="0"/>
          <w:bCs w:val="0"/>
          <w:color w:val="auto"/>
        </w:rPr>
      </w:pPr>
    </w:p>
    <w:p w14:paraId="19AC8FCF" w14:textId="77777777" w:rsidR="00162DE8" w:rsidRDefault="009E362D" w:rsidP="00162DE8">
      <w:pPr>
        <w:pStyle w:val="Heading1"/>
        <w:rPr>
          <w:b w:val="0"/>
          <w:bCs w:val="0"/>
          <w:color w:val="auto"/>
        </w:rPr>
      </w:pPr>
      <w:r>
        <w:rPr>
          <w:b w:val="0"/>
          <w:bCs w:val="0"/>
          <w:noProof/>
          <w:color w:val="auto"/>
        </w:rPr>
        <w:drawing>
          <wp:inline distT="0" distB="0" distL="0" distR="0" wp14:anchorId="3A9AEF4E" wp14:editId="4121B7C9">
            <wp:extent cx="6645910" cy="4453890"/>
            <wp:effectExtent l="0" t="0" r="2540" b="3810"/>
            <wp:docPr id="7595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62677" name="Picture 7595626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53890"/>
                    </a:xfrm>
                    <a:prstGeom prst="rect">
                      <a:avLst/>
                    </a:prstGeom>
                  </pic:spPr>
                </pic:pic>
              </a:graphicData>
            </a:graphic>
          </wp:inline>
        </w:drawing>
      </w:r>
    </w:p>
    <w:p w14:paraId="0C15BD10" w14:textId="77777777" w:rsidR="00926E21" w:rsidRDefault="00926E21" w:rsidP="00162DE8">
      <w:pPr>
        <w:pStyle w:val="Heading1"/>
        <w:rPr>
          <w:b w:val="0"/>
          <w:bCs w:val="0"/>
          <w:i/>
          <w:iCs/>
          <w:color w:val="auto"/>
        </w:rPr>
      </w:pPr>
    </w:p>
    <w:p w14:paraId="3902BF84" w14:textId="68B5A04E" w:rsidR="00926E21" w:rsidRDefault="00CA65C3" w:rsidP="00162DE8">
      <w:pPr>
        <w:pStyle w:val="Heading1"/>
        <w:rPr>
          <w:b w:val="0"/>
          <w:bCs w:val="0"/>
          <w:i/>
          <w:iCs/>
          <w:color w:val="auto"/>
        </w:rPr>
      </w:pPr>
      <w:r w:rsidRPr="00CA65C3">
        <w:rPr>
          <w:b w:val="0"/>
          <w:bCs w:val="0"/>
          <w:color w:val="auto"/>
        </w:rPr>
        <w:t>Fig. 2 –</w:t>
      </w:r>
      <w:r>
        <w:rPr>
          <w:b w:val="0"/>
          <w:bCs w:val="0"/>
          <w:i/>
          <w:iCs/>
          <w:color w:val="auto"/>
        </w:rPr>
        <w:t xml:space="preserve"> </w:t>
      </w:r>
      <w:r w:rsidR="00926E21" w:rsidRPr="00926E21">
        <w:rPr>
          <w:b w:val="0"/>
          <w:bCs w:val="0"/>
          <w:i/>
          <w:iCs/>
          <w:color w:val="auto"/>
        </w:rPr>
        <w:t>BLAST Sensitivity Heatmap: Exponential E-value confidence decreases as query length decreases or mismatch rate increases; the green quadrant (≥ 35 bp, ≥ 98.5% identity) enables unambiguous species identification.</w:t>
      </w:r>
      <w:r w:rsidR="00DC318D" w:rsidRPr="00926E21">
        <w:rPr>
          <w:b w:val="0"/>
          <w:bCs w:val="0"/>
          <w:i/>
          <w:iCs/>
          <w:color w:val="auto"/>
        </w:rPr>
      </w:r>
      <w:r w:rsidR="00926E21" w:rsidRPr="00926E21">
        <w:rPr>
          <w:b w:val="0"/>
          <w:bCs w:val="0"/>
          <w:i/>
          <w:iCs/>
          <w:color w:val="auto"/>
        </w:rPr>
      </w:r>
    </w:p>
    <w:p w14:paraId="397A0757" w14:textId="77777777" w:rsidR="009E362D" w:rsidRPr="00162DE8" w:rsidRDefault="009E362D" w:rsidP="00162DE8">
      <w:pPr>
        <w:pStyle w:val="Heading1"/>
        <w:rPr>
          <w:b w:val="0"/>
          <w:bCs w:val="0"/>
          <w:color w:val="auto"/>
        </w:rPr>
      </w:pPr>
      <w:r>
        <w:rPr>
          <w:b w:val="0"/>
          <w:bCs w:val="0"/>
          <w:noProof/>
          <w:color w:val="auto"/>
        </w:rPr>
        <w:drawing>
          <wp:inline distT="0" distB="0" distL="0" distR="0" wp14:anchorId="15FFE4B9" wp14:editId="420E7EC2">
            <wp:extent cx="6645910" cy="3022600"/>
            <wp:effectExtent l="0" t="0" r="2540" b="6350"/>
            <wp:docPr id="33886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6936" name="Picture 33886936"/>
                    <pic:cNvPicPr/>
                  </pic:nvPicPr>
                  <pic:blipFill rotWithShape="1">
                    <a:blip r:embed="rId10" cstate="print">
                      <a:extLst>
                        <a:ext uri="{28A0092B-C50C-407E-A947-70E740481C1C}">
                          <a14:useLocalDpi xmlns:a14="http://schemas.microsoft.com/office/drawing/2010/main" val="0"/>
                        </a:ext>
                      </a:extLst>
                    </a:blip>
                    <a:srcRect b="15975"/>
                    <a:stretch>
                      <a:fillRect/>
                    </a:stretch>
                  </pic:blipFill>
                  <pic:spPr bwMode="auto">
                    <a:xfrm>
                      <a:off x="0" y="0"/>
                      <a:ext cx="6645910" cy="3022600"/>
                    </a:xfrm>
                    <a:prstGeom prst="rect">
                      <a:avLst/>
                    </a:prstGeom>
                    <a:ln>
                      <a:noFill/>
                    </a:ln>
                    <a:extLst>
                      <a:ext uri="{53640926-AAD7-44D8-BBD7-CCE9431645EC}">
                        <a14:shadowObscured xmlns:a14="http://schemas.microsoft.com/office/drawing/2010/main"/>
                      </a:ext>
                    </a:extLst>
                  </pic:spPr>
                </pic:pic>
              </a:graphicData>
            </a:graphic>
          </wp:inline>
        </w:drawing>
      </w:r>
    </w:p>
    <w:p w14:paraId="19786D06" w14:textId="77777777" w:rsidR="00162DE8" w:rsidRPr="00DC318D" w:rsidRDefault="00162DE8" w:rsidP="00162DE8">
      <w:pPr>
        <w:pStyle w:val="Heading1"/>
        <w:rPr>
          <w:color w:val="auto"/>
        </w:rPr>
      </w:pPr>
      <w:r w:rsidRPr="00DC318D">
        <w:rPr>
          <w:color w:val="auto"/>
        </w:rPr>
        <w:t>Experiment 1: Impact of Point Mutations on Identity &amp; E</w:t>
      </w:r>
      <w:r w:rsidRPr="00DC318D">
        <w:rPr>
          <w:color w:val="auto"/>
        </w:rPr>
        <w:noBreakHyphen/>
        <w:t>value</w:t>
      </w:r>
    </w:p>
    <w:p w14:paraId="3BFB3F8B" w14:textId="77777777" w:rsidR="00162DE8" w:rsidRPr="00DC318D" w:rsidRDefault="00162DE8" w:rsidP="00162DE8">
      <w:pPr>
        <w:pStyle w:val="Heading1"/>
        <w:rPr>
          <w:color w:val="auto"/>
        </w:rPr>
      </w:pPr>
      <w:r w:rsidRPr="00DC318D">
        <w:rPr>
          <w:color w:val="auto"/>
        </w:rPr>
        <w:t>I introduced 0 to 20 base mismatches into a 70-base-pair (bp) bacterial query sequence to examine how natural mutations or sequencing errors affect BLAST metrics:</w:t>
      </w:r>
      <w:r w:rsidRPr="00DC318D">
        <w:rPr>
          <w:color w:val="auto"/>
        </w:rPr>
      </w:r>
      <w:r w:rsidRPr="00DC318D">
        <w:rPr>
          <w:color w:val="auto"/>
        </w:rPr>
      </w:r>
    </w:p>
    <w:p w14:paraId="30C19276" w14:textId="77777777" w:rsidR="00B27B03" w:rsidRPr="00DC318D" w:rsidRDefault="00B27B03" w:rsidP="009E362D">
      <w:pPr>
        <w:pStyle w:val="Heading1"/>
        <w:numPr>
          <w:ilvl w:val="0"/>
          <w:numId w:val="23"/>
        </w:numPr>
        <w:rPr>
          <w:b w:val="0"/>
          <w:bCs w:val="0"/>
          <w:color w:val="auto"/>
        </w:rPr>
      </w:pPr>
      <w:r w:rsidRPr="00DC318D">
        <w:rPr>
          <w:b w:val="0"/>
          <w:bCs w:val="0"/>
          <w:color w:val="auto"/>
        </w:rPr>
        <w:t>0 mismatches (exact match) – Percent Identity: 100.0%; Raw Score: 70; E</w:t>
      </w:r>
      <w:r w:rsidRPr="00DC318D">
        <w:rPr>
          <w:b w:val="0"/>
          <w:bCs w:val="0"/>
          <w:color w:val="auto"/>
        </w:rPr>
        <w:noBreakHyphen/>
        <w:t>value: 3.0 × 10⁻¹⁶; Decision: Exact species identification (E. coli)</w:t>
      </w:r>
    </w:p>
    <w:p w14:paraId="0D1C7FFA" w14:textId="77777777" w:rsidR="00B27B03" w:rsidRPr="00DC318D" w:rsidRDefault="00B27B03" w:rsidP="009E362D">
      <w:pPr>
        <w:pStyle w:val="Heading1"/>
        <w:numPr>
          <w:ilvl w:val="0"/>
          <w:numId w:val="23"/>
        </w:numPr>
        <w:rPr>
          <w:b w:val="0"/>
          <w:bCs w:val="0"/>
          <w:color w:val="auto"/>
        </w:rPr>
      </w:pPr>
      <w:r w:rsidRPr="00DC318D">
        <w:rPr>
          <w:b w:val="0"/>
          <w:bCs w:val="0"/>
          <w:color w:val="auto"/>
        </w:rPr>
        <w:t>1 mismatch – Percent Identity: 98.6%; Raw Score: 67; E</w:t>
      </w:r>
      <w:r w:rsidRPr="00DC318D">
        <w:rPr>
          <w:b w:val="0"/>
          <w:bCs w:val="0"/>
          <w:color w:val="auto"/>
        </w:rPr>
        <w:noBreakHyphen/>
        <w:t>value: 2.4 × 10⁻¹⁵; Decision: High similarity / minor variant (Listeria)</w:t>
      </w:r>
    </w:p>
    <w:p w14:paraId="19665BC3" w14:textId="77777777" w:rsidR="00B27B03" w:rsidRPr="00DC318D" w:rsidRDefault="00B27B03" w:rsidP="009E362D">
      <w:pPr>
        <w:pStyle w:val="Heading1"/>
        <w:numPr>
          <w:ilvl w:val="0"/>
          <w:numId w:val="23"/>
        </w:numPr>
        <w:rPr>
          <w:b w:val="0"/>
          <w:bCs w:val="0"/>
          <w:color w:val="auto"/>
        </w:rPr>
      </w:pPr>
      <w:r w:rsidRPr="00DC318D">
        <w:rPr>
          <w:b w:val="0"/>
          <w:bCs w:val="0"/>
          <w:color w:val="auto"/>
        </w:rPr>
        <w:t>3 mismatches – Percent Identity: 95.7%; Raw Score: 61; E</w:t>
      </w:r>
      <w:r w:rsidRPr="00DC318D">
        <w:rPr>
          <w:b w:val="0"/>
          <w:bCs w:val="0"/>
          <w:color w:val="auto"/>
        </w:rPr>
        <w:noBreakHyphen/>
        <w:t>value: 1.5 × 10⁻¹³; Decision: Genus</w:t>
      </w:r>
      <w:r w:rsidRPr="00DC318D">
        <w:rPr>
          <w:b w:val="0"/>
          <w:bCs w:val="0"/>
          <w:color w:val="auto"/>
        </w:rPr>
        <w:noBreakHyphen/>
        <w:t xml:space="preserve">level </w:t>
      </w:r>
      <w:proofErr w:type="spellStart"/>
      <w:r w:rsidRPr="00DC318D">
        <w:rPr>
          <w:b w:val="0"/>
          <w:bCs w:val="0"/>
          <w:color w:val="auto"/>
        </w:rPr>
        <w:t>homology</w:t>
      </w:r>
      <w:r w:rsidR="009E362D" w:rsidRPr="00DC318D">
        <w:rPr>
          <w:b w:val="0"/>
          <w:bCs w:val="0"/>
          <w:color w:val="auto"/>
        </w:rPr>
      </w:r>
      <w:r w:rsidRPr="00DC318D">
        <w:rPr>
          <w:b w:val="0"/>
          <w:bCs w:val="0"/>
          <w:color w:val="auto"/>
        </w:rPr>
      </w:r>
      <w:proofErr w:type="spellEnd"/>
    </w:p>
    <w:p w14:paraId="06DAF553" w14:textId="77777777" w:rsidR="00B27B03" w:rsidRPr="00DC318D" w:rsidRDefault="00B27B03" w:rsidP="009E362D">
      <w:pPr>
        <w:pStyle w:val="Heading1"/>
        <w:numPr>
          <w:ilvl w:val="0"/>
          <w:numId w:val="23"/>
        </w:numPr>
        <w:rPr>
          <w:b w:val="0"/>
          <w:bCs w:val="0"/>
          <w:color w:val="auto"/>
        </w:rPr>
      </w:pPr>
      <w:r w:rsidRPr="00DC318D">
        <w:rPr>
          <w:b w:val="0"/>
          <w:bCs w:val="0"/>
          <w:color w:val="auto"/>
        </w:rPr>
        <w:t>12 mismatches – Percent Identity: 82.9%; Raw Score: 34; E</w:t>
      </w:r>
      <w:r w:rsidRPr="00DC318D">
        <w:rPr>
          <w:b w:val="0"/>
          <w:bCs w:val="0"/>
          <w:color w:val="auto"/>
        </w:rPr>
        <w:noBreakHyphen/>
        <w:t>value: 2.0 × 10⁻⁵; Decision: Borderline significance</w:t>
      </w:r>
    </w:p>
    <w:p w14:paraId="19022E72" w14:textId="77777777" w:rsidR="00B27B03" w:rsidRPr="00DC318D" w:rsidRDefault="00B27B03" w:rsidP="009E362D">
      <w:pPr>
        <w:pStyle w:val="Heading1"/>
        <w:numPr>
          <w:ilvl w:val="0"/>
          <w:numId w:val="23"/>
        </w:numPr>
        <w:rPr>
          <w:b w:val="0"/>
          <w:bCs w:val="0"/>
          <w:color w:val="auto"/>
        </w:rPr>
      </w:pPr>
      <w:r w:rsidRPr="00DC318D">
        <w:rPr>
          <w:b w:val="0"/>
          <w:bCs w:val="0"/>
          <w:color w:val="auto"/>
        </w:rPr>
        <w:t>20 mismatches – Percent Identity: 71.4%; Raw Score: 10; E</w:t>
      </w:r>
      <w:r w:rsidRPr="00DC318D">
        <w:rPr>
          <w:b w:val="0"/>
          <w:bCs w:val="0"/>
          <w:color w:val="auto"/>
        </w:rPr>
        <w:noBreakHyphen/>
        <w:t>value: 3.4 × 10⁺²; Decision: Random background noise (rejected)</w:t>
      </w:r>
    </w:p>
    <w:p w14:paraId="03BC9539" w14:textId="77777777" w:rsidR="00B27B03" w:rsidRPr="00DC318D" w:rsidRDefault="00B27B03" w:rsidP="00B27B03">
      <w:pPr>
        <w:pStyle w:val="Heading1"/>
      </w:pPr>
      <w:r w:rsidRPr="00DC318D">
        <w:t>Practical Insight: A single base substitution reduces identity to 98.6%, while the E-value remains extremely significant (~10⁻¹⁵), showing that BLAST can tolerate minor genetic variation without losing diagnostic confidence.</w:t>
      </w:r>
      <w:r w:rsidRPr="00DC318D">
        <w:rPr>
          <w:b w:val="0"/>
          <w:bCs w:val="0"/>
          <w:color w:val="auto"/>
        </w:rPr>
      </w:r>
      <w:r w:rsidRPr="00DC318D">
        <w:rPr>
          <w:b w:val="0"/>
          <w:bCs w:val="0"/>
          <w:color w:val="auto"/>
        </w:rPr>
      </w:r>
    </w:p>
    <w:p w14:paraId="74B55BF5" w14:textId="77777777" w:rsidR="00B27B03" w:rsidRPr="00DC318D" w:rsidRDefault="00000000" w:rsidP="00B27B03">
      <w:pPr>
        <w:pStyle w:val="Heading1"/>
      </w:pPr>
      <w:r>
        <w:pict w14:anchorId="316CC477">
          <v:rect id="_x0000_i1025" style="width:0;height:1.5pt" o:hralign="center" o:hrstd="t" o:hr="t" fillcolor="#a0a0a0" stroked="f"/>
        </w:pict>
      </w:r>
    </w:p>
    <w:p w14:paraId="6C95C54E" w14:textId="77777777" w:rsidR="00B27B03" w:rsidRPr="00DC318D" w:rsidRDefault="00B27B03" w:rsidP="00B27B03">
      <w:pPr>
        <w:pStyle w:val="Heading1"/>
      </w:pPr>
      <w:r w:rsidRPr="00DC318D">
        <w:rPr>
          <w:color w:val="auto"/>
        </w:rPr>
        <w:lastRenderedPageBreak/>
        <w:t>Experiment 2: Minimum Sequence Length Sensitivity</w:t>
      </w:r>
      <w:r w:rsidRPr="00DC318D">
        <w:br/>
      </w:r>
      <w:r w:rsidRPr="00DC318D">
        <w:rPr>
          <w:color w:val="auto"/>
        </w:rPr>
        <w:t>Tested query lengths from 15 bp to 200 bp to find the minimum fragment length for reliable identification:</w:t>
      </w:r>
    </w:p>
    <w:p w14:paraId="48BF328D" w14:textId="77777777" w:rsidR="00B27B03" w:rsidRPr="00DC318D" w:rsidRDefault="00B27B03" w:rsidP="009E362D">
      <w:pPr>
        <w:pStyle w:val="Heading1"/>
        <w:numPr>
          <w:ilvl w:val="0"/>
          <w:numId w:val="24"/>
        </w:numPr>
        <w:rPr>
          <w:b w:val="0"/>
          <w:bCs w:val="0"/>
          <w:color w:val="auto"/>
        </w:rPr>
      </w:pPr>
      <w:r w:rsidRPr="00DC318D">
        <w:rPr>
          <w:b w:val="0"/>
          <w:bCs w:val="0"/>
          <w:color w:val="auto"/>
        </w:rPr>
        <w:t>15 bp – Raw Score: 15; E</w:t>
      </w:r>
      <w:r w:rsidRPr="00DC318D">
        <w:rPr>
          <w:b w:val="0"/>
          <w:bCs w:val="0"/>
          <w:color w:val="auto"/>
        </w:rPr>
        <w:noBreakHyphen/>
        <w:t>value: 2.29 × 10⁰ (2.29); Decision: Inconclusive / random noise</w:t>
      </w:r>
    </w:p>
    <w:p w14:paraId="6A0336BE" w14:textId="77777777" w:rsidR="00B27B03" w:rsidRPr="00DC318D" w:rsidRDefault="00B27B03" w:rsidP="009E362D">
      <w:pPr>
        <w:pStyle w:val="Heading1"/>
        <w:numPr>
          <w:ilvl w:val="0"/>
          <w:numId w:val="24"/>
        </w:numPr>
        <w:rPr>
          <w:b w:val="0"/>
          <w:bCs w:val="0"/>
          <w:color w:val="auto"/>
        </w:rPr>
      </w:pPr>
      <w:r w:rsidRPr="00DC318D">
        <w:rPr>
          <w:b w:val="0"/>
          <w:bCs w:val="0"/>
          <w:color w:val="auto"/>
        </w:rPr>
        <w:t>25 bp – Raw Score: 25; E</w:t>
      </w:r>
      <w:r w:rsidRPr="00DC318D">
        <w:rPr>
          <w:b w:val="0"/>
          <w:bCs w:val="0"/>
          <w:color w:val="auto"/>
        </w:rPr>
        <w:noBreakHyphen/>
        <w:t>value: 3.74 × 10⁻³; Decision: Weak match</w:t>
      </w:r>
    </w:p>
    <w:p w14:paraId="185809F7" w14:textId="77777777" w:rsidR="00B27B03" w:rsidRPr="00DC318D" w:rsidRDefault="00B27B03" w:rsidP="009E362D">
      <w:pPr>
        <w:pStyle w:val="Heading1"/>
        <w:numPr>
          <w:ilvl w:val="0"/>
          <w:numId w:val="24"/>
        </w:numPr>
        <w:rPr>
          <w:b w:val="0"/>
          <w:bCs w:val="0"/>
          <w:color w:val="auto"/>
        </w:rPr>
      </w:pPr>
      <w:r w:rsidRPr="00DC318D">
        <w:rPr>
          <w:b w:val="0"/>
          <w:bCs w:val="0"/>
          <w:color w:val="auto"/>
        </w:rPr>
        <w:t>35 bp – Raw Score: 35; E</w:t>
      </w:r>
      <w:r w:rsidRPr="00DC318D">
        <w:rPr>
          <w:b w:val="0"/>
          <w:bCs w:val="0"/>
          <w:color w:val="auto"/>
        </w:rPr>
        <w:noBreakHyphen/>
        <w:t>value: 5.12 × 10⁻⁶; Decision: Statistically significant match (below 10⁻⁵)</w:t>
      </w:r>
    </w:p>
    <w:p w14:paraId="048314A3" w14:textId="77777777" w:rsidR="00B27B03" w:rsidRPr="00DC318D" w:rsidRDefault="00B27B03" w:rsidP="009E362D">
      <w:pPr>
        <w:pStyle w:val="Heading1"/>
        <w:numPr>
          <w:ilvl w:val="0"/>
          <w:numId w:val="24"/>
        </w:numPr>
        <w:rPr>
          <w:b w:val="0"/>
          <w:bCs w:val="0"/>
          <w:color w:val="auto"/>
        </w:rPr>
      </w:pPr>
      <w:r w:rsidRPr="00DC318D">
        <w:rPr>
          <w:b w:val="0"/>
          <w:bCs w:val="0"/>
          <w:color w:val="auto"/>
        </w:rPr>
        <w:t>70 bp – Raw Score: 70; E</w:t>
      </w:r>
      <w:r w:rsidRPr="00DC318D">
        <w:rPr>
          <w:b w:val="0"/>
          <w:bCs w:val="0"/>
          <w:color w:val="auto"/>
        </w:rPr>
        <w:noBreakHyphen/>
        <w:t>value: 3.00 × 10⁻¹⁶; Decision: High confidence species match</w:t>
      </w:r>
    </w:p>
    <w:p w14:paraId="33BB64C4" w14:textId="77777777" w:rsidR="00B27B03" w:rsidRPr="00DC318D" w:rsidRDefault="00B27B03" w:rsidP="009E362D">
      <w:pPr>
        <w:pStyle w:val="Heading1"/>
        <w:numPr>
          <w:ilvl w:val="0"/>
          <w:numId w:val="24"/>
        </w:numPr>
        <w:rPr>
          <w:b w:val="0"/>
          <w:bCs w:val="0"/>
          <w:color w:val="auto"/>
        </w:rPr>
      </w:pPr>
      <w:r w:rsidRPr="00DC318D">
        <w:rPr>
          <w:b w:val="0"/>
          <w:bCs w:val="0"/>
          <w:color w:val="auto"/>
        </w:rPr>
        <w:t>200 bp – Raw Score: 200; E</w:t>
      </w:r>
      <w:r w:rsidRPr="00DC318D">
        <w:rPr>
          <w:b w:val="0"/>
          <w:bCs w:val="0"/>
          <w:color w:val="auto"/>
        </w:rPr>
        <w:noBreakHyphen/>
        <w:t>value: 6.41 × 10⁻⁵⁵; Decision: Absolute species identification</w:t>
      </w:r>
    </w:p>
    <w:p w14:paraId="37158BD8" w14:textId="77777777" w:rsidR="00B27B03" w:rsidRPr="00DC318D" w:rsidRDefault="00B27B03" w:rsidP="00B27B03">
      <w:pPr>
        <w:pStyle w:val="Heading1"/>
      </w:pPr>
      <w:r w:rsidRPr="00DC318D">
        <w:t>Practical Insight: DNA fragments shorter than 25 bp produce high E-values (&gt; 10⁻³) because short overlaps occur frequently by chance. Reliable pathogen identification therefore requires query lengths ≥ 35 bp.</w:t>
      </w:r>
      <w:r w:rsidRPr="00DC318D">
        <w:rPr>
          <w:b w:val="0"/>
          <w:bCs w:val="0"/>
          <w:color w:val="auto"/>
        </w:rPr>
      </w:r>
      <w:r w:rsidRPr="00DC318D">
        <w:rPr>
          <w:b w:val="0"/>
          <w:bCs w:val="0"/>
          <w:color w:val="auto"/>
        </w:rPr>
      </w:r>
    </w:p>
    <w:p w14:paraId="50A2B2BD" w14:textId="77777777" w:rsidR="00B27B03" w:rsidRPr="00DC318D" w:rsidRDefault="00000000" w:rsidP="00B27B03">
      <w:pPr>
        <w:pStyle w:val="Heading1"/>
      </w:pPr>
      <w:r>
        <w:pict w14:anchorId="34B9E385">
          <v:rect id="_x0000_i1026" style="width:0;height:1.5pt" o:hralign="center" o:hrstd="t" o:hr="t" fillcolor="#a0a0a0" stroked="f"/>
        </w:pict>
      </w:r>
    </w:p>
    <w:p w14:paraId="0CAFCB43" w14:textId="77777777" w:rsidR="005A56CE" w:rsidRPr="00DC318D" w:rsidRDefault="00B27B03" w:rsidP="00B27B03">
      <w:pPr>
        <w:pStyle w:val="Heading1"/>
        <w:rPr>
          <w:b w:val="0"/>
          <w:bCs w:val="0"/>
          <w:color w:val="auto"/>
        </w:rPr>
      </w:pPr>
      <w:r w:rsidRPr="00DC318D">
        <w:rPr>
          <w:color w:val="auto"/>
        </w:rPr>
        <w:t>Experiment 3: Database Scale Effects (Karlin–Altschul Equation)</w:t>
      </w:r>
      <w:r w:rsidRPr="00DC318D">
        <w:rPr>
          <w:b w:val="0"/>
          <w:bCs w:val="0"/>
          <w:color w:val="auto"/>
        </w:rPr>
        <w:br/>
        <w:t>Using the Karlin–Altschul formula:</w:t>
      </w:r>
      <w:r w:rsidRPr="00DC318D">
        <w:rPr>
          <w:b w:val="0"/>
          <w:bCs w:val="0"/>
          <w:color w:val="auto"/>
        </w:rPr>
        <w:br/>
        <w:t>E = K · m · n · e^(−</w:t>
      </w:r>
      <w:proofErr w:type="spellStart"/>
      <w:r w:rsidRPr="00DC318D">
        <w:rPr>
          <w:b w:val="0"/>
          <w:bCs w:val="0"/>
          <w:color w:val="auto"/>
        </w:rPr>
        <w:t>λS</w:t>
      </w:r>
      <w:proofErr w:type="spellEnd"/>
      <w:r w:rsidRPr="00DC318D">
        <w:rPr>
          <w:b w:val="0"/>
          <w:bCs w:val="0"/>
          <w:color w:val="auto"/>
        </w:rPr>
        <w:t>)</w:t>
      </w:r>
    </w:p>
    <w:p w14:paraId="4F159192" w14:textId="77777777" w:rsidR="00B27B03" w:rsidRPr="00DC318D" w:rsidRDefault="005A56CE" w:rsidP="00B27B03">
      <w:pPr>
        <w:pStyle w:val="Heading1"/>
        <w:rPr>
          <w:b w:val="0"/>
          <w:bCs w:val="0"/>
          <w:color w:val="auto"/>
        </w:rPr>
      </w:pPr>
      <w:r w:rsidRPr="00DC318D">
        <w:rPr>
          <w:b w:val="0"/>
          <w:bCs w:val="0"/>
          <w:color w:val="auto"/>
        </w:rPr>
        <w:t>I tested how searching a fixed 40 bp sequence against databases of different sizes (n) affects the E-value:</w:t>
      </w:r>
      <w:r w:rsidR="00B27B03" w:rsidRPr="00DC318D">
        <w:rPr>
          <w:b w:val="0"/>
          <w:bCs w:val="0"/>
          <w:color w:val="auto"/>
        </w:rPr>
      </w:r>
      <w:r w:rsidR="00B27B03" w:rsidRPr="00DC318D">
        <w:rPr>
          <w:b w:val="0"/>
          <w:bCs w:val="0"/>
          <w:color w:val="auto"/>
        </w:rPr>
      </w:r>
    </w:p>
    <w:p w14:paraId="097E6BC7" w14:textId="77777777" w:rsidR="00B27B03" w:rsidRPr="00DC318D" w:rsidRDefault="00B27B03" w:rsidP="009E362D">
      <w:pPr>
        <w:pStyle w:val="Heading1"/>
        <w:numPr>
          <w:ilvl w:val="0"/>
          <w:numId w:val="25"/>
        </w:numPr>
        <w:rPr>
          <w:b w:val="0"/>
          <w:bCs w:val="0"/>
          <w:color w:val="auto"/>
        </w:rPr>
      </w:pPr>
      <w:r w:rsidRPr="00DC318D">
        <w:rPr>
          <w:b w:val="0"/>
          <w:bCs w:val="0"/>
          <w:color w:val="auto"/>
        </w:rPr>
        <w:t>100 bp (micro reference set) – E</w:t>
      </w:r>
      <w:r w:rsidRPr="00DC318D">
        <w:rPr>
          <w:b w:val="0"/>
          <w:bCs w:val="0"/>
          <w:color w:val="auto"/>
        </w:rPr>
        <w:noBreakHyphen/>
        <w:t>value: 3.66 × 10⁻¹⁰</w:t>
      </w:r>
    </w:p>
    <w:p w14:paraId="51F96DAF" w14:textId="77777777" w:rsidR="00B27B03" w:rsidRPr="00DC318D" w:rsidRDefault="00B27B03" w:rsidP="009E362D">
      <w:pPr>
        <w:pStyle w:val="Heading1"/>
        <w:numPr>
          <w:ilvl w:val="0"/>
          <w:numId w:val="25"/>
        </w:numPr>
        <w:rPr>
          <w:b w:val="0"/>
          <w:bCs w:val="0"/>
          <w:color w:val="auto"/>
        </w:rPr>
      </w:pPr>
      <w:r w:rsidRPr="00DC318D">
        <w:rPr>
          <w:b w:val="0"/>
          <w:bCs w:val="0"/>
          <w:color w:val="auto"/>
        </w:rPr>
        <w:t>50,000 bp (local bacterial 16S rRNA database) – E</w:t>
      </w:r>
      <w:r w:rsidRPr="00DC318D">
        <w:rPr>
          <w:b w:val="0"/>
          <w:bCs w:val="0"/>
          <w:color w:val="auto"/>
        </w:rPr>
        <w:noBreakHyphen/>
        <w:t>value: 1.83 × 10⁻⁷</w:t>
      </w:r>
    </w:p>
    <w:p w14:paraId="68F1BBD9" w14:textId="77777777" w:rsidR="00B27B03" w:rsidRPr="00DC318D" w:rsidRDefault="00B27B03" w:rsidP="009E362D">
      <w:pPr>
        <w:pStyle w:val="Heading1"/>
        <w:numPr>
          <w:ilvl w:val="0"/>
          <w:numId w:val="25"/>
        </w:numPr>
        <w:rPr>
          <w:b w:val="0"/>
          <w:bCs w:val="0"/>
          <w:color w:val="auto"/>
        </w:rPr>
      </w:pPr>
      <w:r w:rsidRPr="00DC318D">
        <w:rPr>
          <w:b w:val="0"/>
          <w:bCs w:val="0"/>
          <w:color w:val="auto"/>
        </w:rPr>
        <w:t>100,000,000 bp (NCBI GenBank global repository) – E</w:t>
      </w:r>
      <w:r w:rsidRPr="00DC318D">
        <w:rPr>
          <w:b w:val="0"/>
          <w:bCs w:val="0"/>
          <w:color w:val="auto"/>
        </w:rPr>
        <w:noBreakHyphen/>
        <w:t>value: 3.66 × 10⁻⁴</w:t>
      </w:r>
    </w:p>
    <w:p w14:paraId="1CC0558A" w14:textId="77777777" w:rsidR="005A56CE" w:rsidRPr="00DC318D" w:rsidRDefault="00B27B03" w:rsidP="00B27B03">
      <w:pPr>
        <w:pStyle w:val="Heading1"/>
        <w:rPr>
          <w:b w:val="0"/>
          <w:bCs w:val="0"/>
          <w:color w:val="auto"/>
        </w:rPr>
      </w:pPr>
      <w:r w:rsidRPr="00DC318D">
        <w:t>Practical Insight: As database size (n) grows, the probability of a random match increases. Searching a targeted local database produces a lower E-value than searching the entire NCBI GenBank repository for the same sequence.</w:t>
      </w:r>
      <w:r w:rsidRPr="00DC318D">
        <w:rPr>
          <w:b w:val="0"/>
          <w:bCs w:val="0"/>
          <w:color w:val="auto"/>
        </w:rPr>
      </w:r>
      <w:r w:rsidR="005A56CE" w:rsidRPr="00DC318D">
        <w:rPr>
          <w:b w:val="0"/>
          <w:bCs w:val="0"/>
          <w:color w:val="auto"/>
        </w:rPr>
      </w:r>
      <w:r w:rsidRPr="00DC318D">
        <w:rPr>
          <w:b w:val="0"/>
          <w:bCs w:val="0"/>
          <w:color w:val="auto"/>
        </w:rPr>
      </w:r>
      <w:r w:rsidRPr="00DC318D">
        <w:rPr>
          <w:b w:val="0"/>
          <w:bCs w:val="0"/>
          <w:color w:val="auto"/>
        </w:rPr>
      </w:r>
    </w:p>
    <w:p w14:paraId="199E6394" w14:textId="77777777" w:rsidR="009E362D" w:rsidRPr="00DC318D" w:rsidRDefault="009E362D" w:rsidP="00162DE8">
      <w:pPr>
        <w:pStyle w:val="Heading1"/>
        <w:rPr>
          <w:b w:val="0"/>
          <w:bCs w:val="0"/>
          <w:color w:val="auto"/>
        </w:rPr>
      </w:pPr>
    </w:p>
    <w:p w14:paraId="6C5EF370" w14:textId="77777777" w:rsidR="005E78B8" w:rsidRPr="00DC318D" w:rsidRDefault="005E78B8" w:rsidP="00162DE8">
      <w:pPr>
        <w:pStyle w:val="Heading1"/>
      </w:pPr>
      <w:r w:rsidRPr="00DC318D">
        <w:t>8. Conclusion</w:t>
      </w:r>
    </w:p>
    <w:p w14:paraId="11AE0541" w14:textId="77777777" w:rsidR="00B27B03" w:rsidRPr="00DC318D" w:rsidRDefault="00B27B03" w:rsidP="00B27B03">
      <w:pPr>
        <w:pStyle w:val="Heading1"/>
        <w:rPr>
          <w:b w:val="0"/>
          <w:bCs w:val="0"/>
          <w:color w:val="auto"/>
        </w:rPr>
      </w:pPr>
      <w:r w:rsidRPr="00DC318D">
        <w:rPr>
          <w:b w:val="0"/>
          <w:bCs w:val="0"/>
          <w:color w:val="auto"/>
        </w:rPr>
        <w:t xml:space="preserve">1. What </w:t>
      </w:r>
      <w:r w:rsidR="005A56CE" w:rsidRPr="00DC318D">
        <w:rPr>
          <w:b w:val="0"/>
          <w:bCs w:val="0"/>
          <w:color w:val="auto"/>
        </w:rPr>
        <w:t xml:space="preserve">I </w:t>
      </w:r>
      <w:r w:rsidRPr="00DC318D">
        <w:rPr>
          <w:b w:val="0"/>
          <w:bCs w:val="0"/>
          <w:color w:val="auto"/>
        </w:rPr>
        <w:t>Learned About BLAST</w:t>
      </w:r>
    </w:p>
    <w:p w14:paraId="5C0C41F0" w14:textId="77777777" w:rsidR="00B27B03" w:rsidRPr="00DC318D" w:rsidRDefault="00B27B03" w:rsidP="00B27B03">
      <w:pPr>
        <w:pStyle w:val="Heading1"/>
        <w:numPr>
          <w:ilvl w:val="0"/>
          <w:numId w:val="14"/>
        </w:numPr>
        <w:rPr>
          <w:b w:val="0"/>
          <w:bCs w:val="0"/>
          <w:color w:val="auto"/>
        </w:rPr>
      </w:pPr>
      <w:r w:rsidRPr="00DC318D">
        <w:rPr>
          <w:b w:val="0"/>
          <w:bCs w:val="0"/>
          <w:color w:val="auto"/>
        </w:rPr>
        <w:t>DNA as Genetic Code: DNA is written using four chemical letters (A, T, C, and G). Raw DNA sequences have no biological context until they are compared with known organisms.</w:t>
      </w:r>
    </w:p>
    <w:p w14:paraId="5D4A7E49" w14:textId="77777777" w:rsidR="00B27B03" w:rsidRPr="00DC318D" w:rsidRDefault="00B27B03" w:rsidP="00B27B03">
      <w:pPr>
        <w:pStyle w:val="Heading1"/>
        <w:numPr>
          <w:ilvl w:val="0"/>
          <w:numId w:val="14"/>
        </w:numPr>
        <w:rPr>
          <w:b w:val="0"/>
          <w:bCs w:val="0"/>
          <w:color w:val="auto"/>
        </w:rPr>
      </w:pPr>
      <w:r w:rsidRPr="00DC318D">
        <w:rPr>
          <w:b w:val="0"/>
          <w:bCs w:val="0"/>
          <w:color w:val="auto"/>
        </w:rPr>
        <w:t>BLAST as a Search Engine: BLAST (</w:t>
      </w:r>
      <w:r w:rsidRPr="00DC318D">
        <w:rPr>
          <w:b w:val="0"/>
          <w:bCs w:val="0"/>
          <w:i/>
          <w:iCs/>
          <w:color w:val="auto"/>
        </w:rPr>
        <w:t>Basic Local Alignment Search Tool</w:t>
      </w:r>
      <w:r w:rsidRPr="00DC318D">
        <w:rPr>
          <w:b w:val="0"/>
          <w:bCs w:val="0"/>
          <w:color w:val="auto"/>
        </w:rPr>
        <w:t>) acts as a specialized search engine for genetics. An unknown DNA sequence is submitted, and BLAST searches a database of known genomes to identify the species with which it matches.</w:t>
      </w:r>
    </w:p>
    <w:p w14:paraId="0DDB9828" w14:textId="77777777" w:rsidR="00B27B03" w:rsidRPr="00DC318D" w:rsidRDefault="00B27B03" w:rsidP="00B27B03">
      <w:pPr>
        <w:pStyle w:val="Heading1"/>
        <w:rPr>
          <w:b w:val="0"/>
          <w:bCs w:val="0"/>
          <w:color w:val="auto"/>
        </w:rPr>
      </w:pPr>
      <w:r w:rsidRPr="00DC318D">
        <w:rPr>
          <w:b w:val="0"/>
          <w:bCs w:val="0"/>
          <w:color w:val="auto"/>
        </w:rPr>
        <w:t>2. The Three Metrics Used to Support a Match</w:t>
      </w:r>
    </w:p>
    <w:p w14:paraId="3C68DDA5" w14:textId="77777777" w:rsidR="00B27B03" w:rsidRPr="00DC318D" w:rsidRDefault="00B27B03" w:rsidP="00B27B03">
      <w:pPr>
        <w:pStyle w:val="Heading1"/>
        <w:rPr>
          <w:b w:val="0"/>
          <w:bCs w:val="0"/>
          <w:color w:val="auto"/>
        </w:rPr>
      </w:pPr>
      <w:r w:rsidRPr="00DC318D">
        <w:rPr>
          <w:b w:val="0"/>
          <w:bCs w:val="0"/>
          <w:color w:val="auto"/>
        </w:rPr>
        <w:t>To assess whether an unknown DNA sample belongs to a specific bacterium, BLAST provides three core metrics:</w:t>
      </w:r>
      <w:r w:rsidR="005A56CE" w:rsidRPr="00DC318D">
        <w:rPr>
          <w:b w:val="0"/>
          <w:bCs w:val="0"/>
          <w:color w:val="auto"/>
        </w:rPr>
      </w:r>
      <w:r w:rsidRPr="00DC318D">
        <w:rPr>
          <w:b w:val="0"/>
          <w:bCs w:val="0"/>
          <w:color w:val="auto"/>
        </w:rPr>
      </w:r>
    </w:p>
    <w:p w14:paraId="1E0BD5BD" w14:textId="77777777" w:rsidR="00B27B03" w:rsidRPr="00DC318D" w:rsidRDefault="00B27B03" w:rsidP="00B27B03">
      <w:pPr>
        <w:pStyle w:val="Heading1"/>
        <w:numPr>
          <w:ilvl w:val="0"/>
          <w:numId w:val="15"/>
        </w:numPr>
        <w:rPr>
          <w:b w:val="0"/>
          <w:bCs w:val="0"/>
          <w:color w:val="auto"/>
        </w:rPr>
      </w:pPr>
      <w:r w:rsidRPr="00DC318D">
        <w:rPr>
          <w:b w:val="0"/>
          <w:bCs w:val="0"/>
          <w:color w:val="auto"/>
        </w:rPr>
        <w:t>Percent Identity: The percentage of DNA letters that match exactly (e.g., 100% for an exact match vs. 98.6% for a slight mutation).</w:t>
      </w:r>
    </w:p>
    <w:p w14:paraId="4713827C" w14:textId="77777777" w:rsidR="00B27B03" w:rsidRPr="00DC318D" w:rsidRDefault="00B27B03" w:rsidP="00B27B03">
      <w:pPr>
        <w:pStyle w:val="Heading1"/>
        <w:numPr>
          <w:ilvl w:val="0"/>
          <w:numId w:val="15"/>
        </w:numPr>
        <w:rPr>
          <w:b w:val="0"/>
          <w:bCs w:val="0"/>
          <w:color w:val="auto"/>
        </w:rPr>
      </w:pPr>
      <w:r w:rsidRPr="00DC318D">
        <w:rPr>
          <w:b w:val="0"/>
          <w:bCs w:val="0"/>
          <w:color w:val="auto"/>
        </w:rPr>
        <w:t>Query Coverage: How much of your unknown DNA length was aligned against the database (aiming for &gt; 90%).</w:t>
      </w:r>
    </w:p>
    <w:p w14:paraId="5281AC2F" w14:textId="77777777" w:rsidR="00B27B03" w:rsidRPr="00DC318D" w:rsidRDefault="00B27B03" w:rsidP="00B27B03">
      <w:pPr>
        <w:pStyle w:val="Heading1"/>
        <w:numPr>
          <w:ilvl w:val="0"/>
          <w:numId w:val="15"/>
        </w:numPr>
        <w:rPr>
          <w:b w:val="0"/>
          <w:bCs w:val="0"/>
          <w:color w:val="auto"/>
        </w:rPr>
      </w:pPr>
      <w:r w:rsidRPr="00DC318D">
        <w:rPr>
          <w:b w:val="0"/>
          <w:bCs w:val="0"/>
          <w:color w:val="auto"/>
        </w:rPr>
        <w:t>E-value (Expect Value): The statistical measure of how likely an alignment is to occur by chance. An E-value close to 0.0 indicates a highly significant match, while high E-values represent random background noise.</w:t>
      </w:r>
    </w:p>
    <w:p w14:paraId="53B75872" w14:textId="77777777" w:rsidR="005A56CE" w:rsidRPr="00DC318D" w:rsidRDefault="005A56CE" w:rsidP="005A56CE">
      <w:pPr>
        <w:pStyle w:val="Heading1"/>
        <w:rPr>
          <w:b w:val="0"/>
          <w:bCs w:val="0"/>
          <w:color w:val="auto"/>
        </w:rPr>
      </w:pPr>
    </w:p>
    <w:p w14:paraId="3BC8F14B" w14:textId="77777777" w:rsidR="00B27B03" w:rsidRPr="00DC318D" w:rsidRDefault="00B27B03" w:rsidP="00B27B03">
      <w:pPr>
        <w:pStyle w:val="Heading1"/>
        <w:rPr>
          <w:b w:val="0"/>
          <w:bCs w:val="0"/>
          <w:color w:val="auto"/>
        </w:rPr>
      </w:pPr>
      <w:r w:rsidRPr="00DC318D">
        <w:rPr>
          <w:b w:val="0"/>
          <w:bCs w:val="0"/>
          <w:color w:val="auto"/>
        </w:rPr>
        <w:t xml:space="preserve">3. Key Insights </w:t>
      </w:r>
      <w:r w:rsidR="005A56CE" w:rsidRPr="00DC318D">
        <w:rPr>
          <w:b w:val="0"/>
          <w:bCs w:val="0"/>
          <w:color w:val="auto"/>
        </w:rPr>
        <w:t>from</w:t>
      </w:r>
      <w:r w:rsidRPr="00DC318D">
        <w:rPr>
          <w:b w:val="0"/>
          <w:bCs w:val="0"/>
          <w:color w:val="auto"/>
        </w:rPr>
        <w:t xml:space="preserve"> Practical Testing</w:t>
      </w:r>
    </w:p>
    <w:p w14:paraId="26DDA8F5" w14:textId="77777777" w:rsidR="00B27B03" w:rsidRPr="00DC318D" w:rsidRDefault="00B27B03" w:rsidP="00B27B03">
      <w:pPr>
        <w:pStyle w:val="Heading1"/>
        <w:numPr>
          <w:ilvl w:val="0"/>
          <w:numId w:val="16"/>
        </w:numPr>
        <w:rPr>
          <w:b w:val="0"/>
          <w:bCs w:val="0"/>
          <w:color w:val="auto"/>
        </w:rPr>
      </w:pPr>
      <w:r w:rsidRPr="00DC318D">
        <w:rPr>
          <w:b w:val="0"/>
          <w:bCs w:val="0"/>
          <w:color w:val="auto"/>
        </w:rPr>
        <w:t>Handling Mutations: A single base mutation slightly lowers match identity (from 100% to 98.6%), while the E-value remains extremely strong, showing that BLAST can tolerate minor genetic differences without losing accuracy.</w:t>
      </w:r>
    </w:p>
    <w:p w14:paraId="20A78943" w14:textId="77777777" w:rsidR="00B27B03" w:rsidRPr="00DC318D" w:rsidRDefault="00B27B03" w:rsidP="00B27B03">
      <w:pPr>
        <w:pStyle w:val="Heading1"/>
        <w:numPr>
          <w:ilvl w:val="0"/>
          <w:numId w:val="16"/>
        </w:numPr>
        <w:rPr>
          <w:b w:val="0"/>
          <w:bCs w:val="0"/>
          <w:color w:val="auto"/>
        </w:rPr>
      </w:pPr>
      <w:r w:rsidRPr="00DC318D">
        <w:rPr>
          <w:b w:val="0"/>
          <w:bCs w:val="0"/>
          <w:color w:val="auto"/>
        </w:rPr>
        <w:t>Minimum Fragment Length: DNA fragments must be at least 35 base pairs long for reliable identification; shorter fragments (e.g., 15 bp) yield high E-values and cannot be trusted.</w:t>
      </w:r>
    </w:p>
    <w:p w14:paraId="5649830A" w14:textId="77777777" w:rsidR="00B27B03" w:rsidRPr="00DC318D" w:rsidRDefault="00B27B03" w:rsidP="00B27B03">
      <w:pPr>
        <w:pStyle w:val="Heading1"/>
        <w:numPr>
          <w:ilvl w:val="0"/>
          <w:numId w:val="16"/>
        </w:numPr>
        <w:rPr>
          <w:b w:val="0"/>
          <w:bCs w:val="0"/>
          <w:color w:val="auto"/>
        </w:rPr>
      </w:pPr>
      <w:r w:rsidRPr="00DC318D">
        <w:rPr>
          <w:b w:val="0"/>
          <w:bCs w:val="0"/>
          <w:color w:val="auto"/>
        </w:rPr>
        <w:t>Database Impact: Searching a smaller, targeted database (like a bacterial 16S rRNA library) gives stronger statistical confidence than searching a massive global database.</w:t>
      </w:r>
    </w:p>
    <w:p w14:paraId="5D34FD35" w14:textId="77777777" w:rsidR="00B27B03" w:rsidRPr="00DC318D" w:rsidRDefault="00B27B03" w:rsidP="00B27B03">
      <w:pPr>
        <w:pStyle w:val="Heading1"/>
        <w:rPr>
          <w:b w:val="0"/>
          <w:bCs w:val="0"/>
          <w:color w:val="auto"/>
        </w:rPr>
      </w:pPr>
      <w:r w:rsidRPr="00DC318D">
        <w:rPr>
          <w:b w:val="0"/>
          <w:bCs w:val="0"/>
          <w:color w:val="auto"/>
        </w:rPr>
        <w:t>4. Real-World Application &amp; Impact</w:t>
      </w:r>
    </w:p>
    <w:p w14:paraId="54E2CDA4" w14:textId="77777777" w:rsidR="00120E12" w:rsidRPr="00DC318D" w:rsidRDefault="00B27B03" w:rsidP="00B27B03">
      <w:pPr>
        <w:pStyle w:val="Heading1"/>
      </w:pPr>
      <w:r w:rsidRPr="00DC318D">
        <w:rPr>
          <w:b w:val="0"/>
          <w:bCs w:val="0"/>
          <w:color w:val="auto"/>
        </w:rPr>
        <w:t xml:space="preserve">In Clinical Diagnostics, rapidly identifying an unknown bacterium from a patient sample using BLAST can help doctors identify pathogens (such as </w:t>
      </w:r>
      <w:r w:rsidRPr="00DC318D">
        <w:rPr>
          <w:b w:val="0"/>
          <w:bCs w:val="0"/>
          <w:i/>
          <w:iCs/>
          <w:color w:val="auto"/>
        </w:rPr>
        <w:t>E. coli</w:t>
      </w:r>
      <w:r w:rsidRPr="00DC318D">
        <w:rPr>
          <w:b w:val="0"/>
          <w:bCs w:val="0"/>
          <w:color w:val="auto"/>
        </w:rPr>
        <w:t xml:space="preserve"> or </w:t>
      </w:r>
      <w:r w:rsidRPr="00DC318D">
        <w:rPr>
          <w:b w:val="0"/>
          <w:bCs w:val="0"/>
          <w:i/>
          <w:iCs/>
          <w:color w:val="auto"/>
        </w:rPr>
        <w:t>Listeria</w:t>
      </w:r>
      <w:r w:rsidRPr="00DC318D">
        <w:rPr>
          <w:b w:val="0"/>
          <w:bCs w:val="0"/>
          <w:color w:val="auto"/>
        </w:rPr>
        <w:t>) within hours, enabling targeted antibiotic treatment much faster than traditional three-day laboratory cultures.</w:t>
      </w:r>
    </w:p>
    <w:p w14:paraId="1BF8024B" w14:textId="77777777" w:rsidR="005A56CE" w:rsidRPr="005A56CE" w:rsidRDefault="005A56CE" w:rsidP="00B27B03">
      <w:pPr>
        <w:pStyle w:val="Heading1"/>
        <w:rPr>
          <w:b w:val="0"/>
          <w:bCs w:val="0"/>
          <w:color w:val="auto"/>
        </w:rPr>
      </w:pPr>
    </w:p>
    <w:p w14:paraId="147CB870" w14:textId="77777777" w:rsidR="00120E12" w:rsidRDefault="00120E12" w:rsidP="005E78B8">
      <w:pPr>
        <w:pStyle w:val="Heading1"/>
        <w:sectPr w:rsidR="00120E12" w:rsidSect="002B6ABC">
          <w:footerReference w:type="default" r:id="rId11"/>
          <w:pgSz w:w="11906" w:h="16838"/>
          <w:pgMar w:top="720" w:right="720" w:bottom="720" w:left="720" w:header="709" w:footer="709" w:gutter="0"/>
          <w:cols w:space="720"/>
          <w:docGrid w:linePitch="360"/>
        </w:sectPr>
      </w:pPr>
    </w:p>
    <w:p w14:paraId="0FBC5537" w14:textId="77777777" w:rsidR="005A56CE" w:rsidRDefault="005E78B8" w:rsidP="005E78B8">
      <w:pPr>
        <w:pStyle w:val="Heading1"/>
      </w:pPr>
      <w:r>
        <w:t>9. References</w:t>
      </w:r>
    </w:p>
    <w:p w14:paraId="471DDF1E" w14:textId="77777777" w:rsidR="00361591" w:rsidRPr="00361591" w:rsidRDefault="00361591" w:rsidP="00361591">
      <w:pPr>
        <w:numPr>
          <w:ilvl w:val="0"/>
          <w:numId w:val="21"/>
        </w:numPr>
      </w:pPr>
      <w:r w:rsidRPr="00361591">
        <w:t xml:space="preserve">NCBI BLAST home page – </w:t>
      </w:r>
      <w:hyperlink r:id="rId12" w:history="1">
        <w:r w:rsidRPr="00361591">
          <w:rPr>
            <w:rStyle w:val="Hyperlink"/>
          </w:rPr>
          <w:t>https://blast.ncbi.nlm.nih.gov/Blast.cgi</w:t>
        </w:r>
      </w:hyperlink>
    </w:p>
    <w:p w14:paraId="60056E51" w14:textId="77777777" w:rsidR="00361591" w:rsidRPr="00361591" w:rsidRDefault="00361591" w:rsidP="00361591">
      <w:pPr>
        <w:numPr>
          <w:ilvl w:val="0"/>
          <w:numId w:val="21"/>
        </w:numPr>
      </w:pPr>
      <w:r w:rsidRPr="00361591">
        <w:t xml:space="preserve">BLAST Help &amp; Documentation (NCBI) – </w:t>
      </w:r>
      <w:hyperlink r:id="rId13" w:history="1">
        <w:r w:rsidRPr="00361591">
          <w:rPr>
            <w:rStyle w:val="Hyperlink"/>
          </w:rPr>
          <w:t>https://blast.ncbi.nlm.nih.gov/doc/blast-help/</w:t>
        </w:r>
      </w:hyperlink>
    </w:p>
    <w:p w14:paraId="4B661342" w14:textId="77777777" w:rsidR="00361591" w:rsidRPr="00361591" w:rsidRDefault="00361591" w:rsidP="00361591">
      <w:pPr>
        <w:numPr>
          <w:ilvl w:val="0"/>
          <w:numId w:val="21"/>
        </w:numPr>
      </w:pPr>
      <w:r w:rsidRPr="00361591">
        <w:t xml:space="preserve">BLAST Frequently Asked Questions – </w:t>
      </w:r>
      <w:hyperlink r:id="rId14" w:history="1">
        <w:r w:rsidRPr="00361591">
          <w:rPr>
            <w:rStyle w:val="Hyperlink"/>
          </w:rPr>
          <w:t>https://blast.ncbi.nlm.nih.gov/doc/blast-help/FAQ.html</w:t>
        </w:r>
      </w:hyperlink>
    </w:p>
    <w:p w14:paraId="25FDB228" w14:textId="77777777" w:rsidR="00361591" w:rsidRPr="00361591" w:rsidRDefault="00361591" w:rsidP="00361591">
      <w:pPr>
        <w:numPr>
          <w:ilvl w:val="0"/>
          <w:numId w:val="21"/>
        </w:numPr>
      </w:pPr>
      <w:r w:rsidRPr="00361591">
        <w:t xml:space="preserve">NCBI GenBank overview – </w:t>
      </w:r>
      <w:hyperlink r:id="rId15" w:history="1">
        <w:r w:rsidRPr="00361591">
          <w:rPr>
            <w:rStyle w:val="Hyperlink"/>
          </w:rPr>
          <w:t>https://www.ncbi.nlm.nih.gov/genbank/</w:t>
        </w:r>
      </w:hyperlink>
    </w:p>
    <w:p w14:paraId="10A86095" w14:textId="77777777" w:rsidR="00361591" w:rsidRPr="00361591" w:rsidRDefault="00361591" w:rsidP="00361591">
      <w:pPr>
        <w:numPr>
          <w:ilvl w:val="0"/>
          <w:numId w:val="21"/>
        </w:numPr>
      </w:pPr>
      <w:r w:rsidRPr="00361591">
        <w:t xml:space="preserve">NCBI Workshop: BLAST Statistics – The Expect Value – </w:t>
      </w:r>
      <w:hyperlink r:id="rId16" w:history="1">
        <w:r w:rsidRPr="00361591">
          <w:rPr>
            <w:rStyle w:val="Hyperlink"/>
          </w:rPr>
          <w:t>https://www.nlm.nih.gov/ncbi/workshops/2023-08_BLAST_evol/e_value.html</w:t>
        </w:r>
      </w:hyperlink>
    </w:p>
    <w:p w14:paraId="268DE283" w14:textId="77777777" w:rsidR="00361591" w:rsidRPr="00361591" w:rsidRDefault="00361591" w:rsidP="00361591">
      <w:pPr>
        <w:numPr>
          <w:ilvl w:val="0"/>
          <w:numId w:val="21"/>
        </w:numPr>
      </w:pPr>
      <w:r w:rsidRPr="00361591">
        <w:t xml:space="preserve">NCBI Guide: BLAST – Compare &amp; identify sequences – </w:t>
      </w:r>
      <w:hyperlink r:id="rId17" w:history="1">
        <w:r w:rsidRPr="00361591">
          <w:rPr>
            <w:rStyle w:val="Hyperlink"/>
          </w:rPr>
          <w:t>https://guides.lib.berkeley.edu/ncbi/blast</w:t>
        </w:r>
      </w:hyperlink>
    </w:p>
    <w:p w14:paraId="2C377FC7" w14:textId="77777777" w:rsidR="00361591" w:rsidRPr="00361591" w:rsidRDefault="00361591" w:rsidP="00361591">
      <w:pPr>
        <w:numPr>
          <w:ilvl w:val="0"/>
          <w:numId w:val="21"/>
        </w:numPr>
      </w:pPr>
      <w:proofErr w:type="spellStart"/>
      <w:r w:rsidRPr="00361591">
        <w:t>SequenceServer</w:t>
      </w:r>
      <w:proofErr w:type="spellEnd"/>
      <w:r w:rsidRPr="00361591">
        <w:t xml:space="preserve"> blog: Interpreting nucleotide BLAST results – </w:t>
      </w:r>
      <w:hyperlink r:id="rId18" w:history="1">
        <w:r w:rsidRPr="00361591">
          <w:rPr>
            <w:rStyle w:val="Hyperlink"/>
          </w:rPr>
          <w:t>https://sequenceserver.com/blog/interpretation-of-blastn-results/</w:t>
        </w:r>
      </w:hyperlink>
    </w:p>
    <w:p w14:paraId="682DB401" w14:textId="77777777" w:rsidR="00361591" w:rsidRPr="00361591" w:rsidRDefault="00361591" w:rsidP="00361591">
      <w:pPr>
        <w:numPr>
          <w:ilvl w:val="0"/>
          <w:numId w:val="21"/>
        </w:numPr>
      </w:pPr>
      <w:r w:rsidRPr="00361591">
        <w:t xml:space="preserve">VigyanLLM: How to Interpret BLAST Results — E-value, Identity, Coverage – </w:t>
      </w:r>
      <w:hyperlink r:id="rId19" w:history="1">
        <w:r w:rsidRPr="00361591">
          <w:rPr>
            <w:rStyle w:val="Hyperlink"/>
          </w:rPr>
          <w:t>https://www.vigyanllm.in/blog/blast-results-interpretation</w:t>
        </w:r>
      </w:hyperlink>
    </w:p>
    <w:p w14:paraId="3C5F8BD7" w14:textId="285758E5" w:rsidR="00361591" w:rsidRPr="00361591" w:rsidRDefault="00361591" w:rsidP="00361591">
      <w:pPr>
        <w:numPr>
          <w:ilvl w:val="0"/>
          <w:numId w:val="21"/>
        </w:numPr>
      </w:pPr>
      <w:r w:rsidRPr="00361591">
        <w:lastRenderedPageBreak/>
        <w:t>Metric</w:t>
      </w:r>
      <w:r w:rsidR="005C6CF4">
        <w:t xml:space="preserve"> </w:t>
      </w:r>
      <w:r w:rsidRPr="00361591">
        <w:t xml:space="preserve">Gate: Karlin-Altschul E-value Calculator &amp; explanation – </w:t>
      </w:r>
      <w:hyperlink r:id="rId20" w:history="1">
        <w:r w:rsidRPr="00361591">
          <w:rPr>
            <w:rStyle w:val="Hyperlink"/>
          </w:rPr>
          <w:t>https://metricgate.com/docs/karlin-altschul-evalue/</w:t>
        </w:r>
      </w:hyperlink>
    </w:p>
    <w:p w14:paraId="38848C26" w14:textId="77777777" w:rsidR="00361591" w:rsidRPr="00361591" w:rsidRDefault="00361591" w:rsidP="00361591">
      <w:pPr>
        <w:numPr>
          <w:ilvl w:val="0"/>
          <w:numId w:val="21"/>
        </w:numPr>
      </w:pPr>
      <w:r w:rsidRPr="00361591">
        <w:t xml:space="preserve">Genomics Aotearoa: Interpreting BLAST results (E-values, coverage, identity) – </w:t>
      </w:r>
      <w:hyperlink r:id="rId21" w:history="1">
        <w:r w:rsidRPr="00361591">
          <w:rPr>
            <w:rStyle w:val="Hyperlink"/>
          </w:rPr>
          <w:t>https://genomicsaotearoa.github.io/hts_workshop_mpi/level1/43_blast_interpretation/</w:t>
        </w:r>
      </w:hyperlink>
    </w:p>
    <w:p w14:paraId="50016DDD" w14:textId="77777777" w:rsidR="00361591" w:rsidRPr="00361591" w:rsidRDefault="00361591" w:rsidP="00361591">
      <w:pPr>
        <w:numPr>
          <w:ilvl w:val="0"/>
          <w:numId w:val="21"/>
        </w:numPr>
      </w:pPr>
      <w:proofErr w:type="spellStart"/>
      <w:r w:rsidRPr="00361591">
        <w:t>BioUnfold</w:t>
      </w:r>
      <w:proofErr w:type="spellEnd"/>
      <w:r w:rsidRPr="00361591">
        <w:t xml:space="preserve">: Reading BLAST Results: E-values, Bit Scores, and Query Coverage – </w:t>
      </w:r>
      <w:hyperlink r:id="rId22" w:history="1">
        <w:r w:rsidRPr="00361591">
          <w:rPr>
            <w:rStyle w:val="Hyperlink"/>
          </w:rPr>
          <w:t>https://biounfold.in/blog/blast-evalue-bitscore-interpretation</w:t>
        </w:r>
      </w:hyperlink>
    </w:p>
    <w:p w14:paraId="61E08BE1" w14:textId="77777777" w:rsidR="00361591" w:rsidRPr="00361591" w:rsidRDefault="00361591" w:rsidP="00361591">
      <w:pPr>
        <w:numPr>
          <w:ilvl w:val="0"/>
          <w:numId w:val="21"/>
        </w:numPr>
      </w:pPr>
      <w:r w:rsidRPr="00361591">
        <w:t xml:space="preserve">PunnettSquare.org: E-value &amp; Bit Score Calculator – BLAST Statistics – </w:t>
      </w:r>
      <w:hyperlink r:id="rId23" w:history="1">
        <w:r w:rsidRPr="00361591">
          <w:rPr>
            <w:rStyle w:val="Hyperlink"/>
          </w:rPr>
          <w:t>https://punnettsquare.org/evalue-calculator/</w:t>
        </w:r>
      </w:hyperlink>
    </w:p>
    <w:p w14:paraId="7E631359" w14:textId="77777777" w:rsidR="00361591" w:rsidRPr="00361591" w:rsidRDefault="00361591" w:rsidP="00361591">
      <w:pPr>
        <w:numPr>
          <w:ilvl w:val="0"/>
          <w:numId w:val="21"/>
        </w:numPr>
      </w:pPr>
      <w:proofErr w:type="spellStart"/>
      <w:r w:rsidRPr="00361591">
        <w:t>DeepWiki</w:t>
      </w:r>
      <w:proofErr w:type="spellEnd"/>
      <w:r w:rsidRPr="00361591">
        <w:t xml:space="preserve">: Karlin-Altschul Parameters and E-value Calculation – </w:t>
      </w:r>
      <w:hyperlink r:id="rId24" w:history="1">
        <w:r w:rsidRPr="00361591">
          <w:rPr>
            <w:rStyle w:val="Hyperlink"/>
          </w:rPr>
          <w:t>https://deepwiki.com/satoshikawato/LOSAT/4.1-karlin-altschul-parameters-and-e-value-calculation</w:t>
        </w:r>
      </w:hyperlink>
    </w:p>
    <w:p w14:paraId="39EA2AA7" w14:textId="77777777" w:rsidR="00361591" w:rsidRPr="00361591" w:rsidRDefault="00361591" w:rsidP="00361591">
      <w:pPr>
        <w:numPr>
          <w:ilvl w:val="0"/>
          <w:numId w:val="21"/>
        </w:numPr>
      </w:pPr>
      <w:proofErr w:type="spellStart"/>
      <w:r w:rsidRPr="00361591">
        <w:t>Geneious</w:t>
      </w:r>
      <w:proofErr w:type="spellEnd"/>
      <w:r w:rsidRPr="00361591">
        <w:t xml:space="preserve"> Help: Can I BLAST primers, short DNA sequences or peptides? – </w:t>
      </w:r>
      <w:hyperlink r:id="rId25" w:history="1">
        <w:r w:rsidRPr="00361591">
          <w:rPr>
            <w:rStyle w:val="Hyperlink"/>
          </w:rPr>
          <w:t>https://help.geneious.com/hc/en-us/articles/360044628932-Can-I-BLAST-primers-short-DNA-sequences-or-peptides</w:t>
        </w:r>
      </w:hyperlink>
    </w:p>
    <w:p w14:paraId="6773231B" w14:textId="77777777" w:rsidR="00361591" w:rsidRPr="00361591" w:rsidRDefault="00361591" w:rsidP="00361591">
      <w:pPr>
        <w:numPr>
          <w:ilvl w:val="0"/>
          <w:numId w:val="21"/>
        </w:numPr>
      </w:pPr>
      <w:r w:rsidRPr="00361591">
        <w:t xml:space="preserve">EMBL-EBI IPD-MHC BLAST (notes on minimum sequence length) – </w:t>
      </w:r>
      <w:hyperlink r:id="rId26" w:history="1">
        <w:r w:rsidRPr="00361591">
          <w:rPr>
            <w:rStyle w:val="Hyperlink"/>
          </w:rPr>
          <w:t>https://www.ebi.ac.uk/ipd/mhc/blast/</w:t>
        </w:r>
      </w:hyperlink>
    </w:p>
    <w:p w14:paraId="4716A5DD" w14:textId="77777777" w:rsidR="00361591" w:rsidRPr="00361591" w:rsidRDefault="00361591" w:rsidP="00361591">
      <w:pPr>
        <w:numPr>
          <w:ilvl w:val="0"/>
          <w:numId w:val="21"/>
        </w:numPr>
      </w:pPr>
      <w:r w:rsidRPr="00361591">
        <w:t xml:space="preserve">NCBI Handbook – BLAST chapter (overview of algorithms and statistics) – </w:t>
      </w:r>
      <w:hyperlink r:id="rId27" w:history="1">
        <w:r w:rsidRPr="00361591">
          <w:rPr>
            <w:rStyle w:val="Hyperlink"/>
          </w:rPr>
          <w:t>https://www.ncbi.nlm.nih.gov/books/NBK21097/</w:t>
        </w:r>
      </w:hyperlink>
    </w:p>
    <w:p w14:paraId="4AE5EE12" w14:textId="77777777" w:rsidR="00361591" w:rsidRPr="00361591" w:rsidRDefault="00361591" w:rsidP="00361591">
      <w:pPr>
        <w:numPr>
          <w:ilvl w:val="0"/>
          <w:numId w:val="21"/>
        </w:numPr>
      </w:pPr>
      <w:r w:rsidRPr="00361591">
        <w:t xml:space="preserve">NCBI Bookshelf: “An Introduction to Sequence Similarity (Homology) Searching” – </w:t>
      </w:r>
      <w:hyperlink r:id="rId28" w:history="1">
        <w:r w:rsidRPr="00361591">
          <w:rPr>
            <w:rStyle w:val="Hyperlink"/>
          </w:rPr>
          <w:t>https://pmc.ncbi.nlm.nih.gov/articles/PMC3820096/</w:t>
        </w:r>
      </w:hyperlink>
    </w:p>
    <w:p w14:paraId="71EAF9C2" w14:textId="77777777" w:rsidR="00361591" w:rsidRPr="00361591" w:rsidRDefault="00361591" w:rsidP="00361591">
      <w:pPr>
        <w:numPr>
          <w:ilvl w:val="0"/>
          <w:numId w:val="21"/>
        </w:numPr>
      </w:pPr>
      <w:r w:rsidRPr="00361591">
        <w:t xml:space="preserve">NCBI BLAST Glossary (definitions of key terms) – </w:t>
      </w:r>
      <w:hyperlink r:id="rId29" w:history="1">
        <w:r w:rsidRPr="00361591">
          <w:rPr>
            <w:rStyle w:val="Hyperlink"/>
          </w:rPr>
          <w:t>https://blast.ncbi.nlm.nih.gov/doc/blast-help/blastglossary.html</w:t>
        </w:r>
      </w:hyperlink>
    </w:p>
    <w:p w14:paraId="5E7C83C8" w14:textId="77777777" w:rsidR="00361591" w:rsidRPr="00361591" w:rsidRDefault="00361591" w:rsidP="00361591">
      <w:pPr>
        <w:numPr>
          <w:ilvl w:val="0"/>
          <w:numId w:val="21"/>
        </w:numPr>
      </w:pPr>
      <w:r w:rsidRPr="00361591">
        <w:t>NCBI: Nucleotide BLAST (</w:t>
      </w:r>
      <w:proofErr w:type="spellStart"/>
      <w:r w:rsidRPr="00361591">
        <w:t>blastn</w:t>
      </w:r>
      <w:proofErr w:type="spellEnd"/>
      <w:r w:rsidRPr="00361591">
        <w:t xml:space="preserve">) program selection guide – </w:t>
      </w:r>
      <w:hyperlink r:id="rId30" w:history="1">
        <w:r w:rsidRPr="00361591">
          <w:rPr>
            <w:rStyle w:val="Hyperlink"/>
          </w:rPr>
          <w:t>https://blast.ncbi.nlm.nih.gov/doc/blast-program-selection-guide/</w:t>
        </w:r>
      </w:hyperlink>
    </w:p>
    <w:p w14:paraId="69D876AE" w14:textId="77777777" w:rsidR="00361591" w:rsidRPr="00361591" w:rsidRDefault="00361591" w:rsidP="00361591">
      <w:pPr>
        <w:numPr>
          <w:ilvl w:val="0"/>
          <w:numId w:val="21"/>
        </w:numPr>
      </w:pPr>
      <w:r w:rsidRPr="00361591">
        <w:t xml:space="preserve">NCBI: Understanding BLAST word size and short queries – </w:t>
      </w:r>
      <w:hyperlink r:id="rId31" w:anchor="short" w:history="1">
        <w:r w:rsidRPr="00361591">
          <w:rPr>
            <w:rStyle w:val="Hyperlink"/>
          </w:rPr>
          <w:t>https://blast.ncbi.nlm.nih.gov/doc/blast-help/FAQ.html#short</w:t>
        </w:r>
      </w:hyperlink>
    </w:p>
    <w:p w14:paraId="304DE80C" w14:textId="77777777" w:rsidR="00361591" w:rsidRPr="00361591" w:rsidRDefault="00361591" w:rsidP="00361591">
      <w:pPr>
        <w:numPr>
          <w:ilvl w:val="0"/>
          <w:numId w:val="21"/>
        </w:numPr>
      </w:pPr>
      <w:r w:rsidRPr="00361591">
        <w:t xml:space="preserve">NCBI: 16S ribosomal RNA sequences and microbial identification – </w:t>
      </w:r>
      <w:hyperlink r:id="rId32" w:history="1">
        <w:r w:rsidRPr="00361591">
          <w:rPr>
            <w:rStyle w:val="Hyperlink"/>
          </w:rPr>
          <w:t>https://www.ncbi.nlm.nih.gov/books/NBK544267/</w:t>
        </w:r>
      </w:hyperlink>
    </w:p>
    <w:p w14:paraId="37CBF159" w14:textId="77777777" w:rsidR="00361591" w:rsidRPr="00361591" w:rsidRDefault="00361591" w:rsidP="00361591">
      <w:pPr>
        <w:numPr>
          <w:ilvl w:val="0"/>
          <w:numId w:val="21"/>
        </w:numPr>
      </w:pPr>
      <w:r w:rsidRPr="00361591">
        <w:t xml:space="preserve">CDC / NIH overview: Using genomics in infectious disease surveillance – </w:t>
      </w:r>
      <w:hyperlink r:id="rId33" w:history="1">
        <w:r w:rsidRPr="00361591">
          <w:rPr>
            <w:rStyle w:val="Hyperlink"/>
          </w:rPr>
          <w:t>https://www.cdc.gov/genomics/</w:t>
        </w:r>
      </w:hyperlink>
      <w:r w:rsidRPr="00361591">
        <w:t xml:space="preserve"> (search “infectious disease” on site)</w:t>
      </w:r>
    </w:p>
    <w:p w14:paraId="25F6A6C5" w14:textId="77777777" w:rsidR="00361591" w:rsidRPr="00361591" w:rsidRDefault="00361591" w:rsidP="00361591">
      <w:pPr>
        <w:numPr>
          <w:ilvl w:val="0"/>
          <w:numId w:val="21"/>
        </w:numPr>
      </w:pPr>
      <w:r w:rsidRPr="00361591">
        <w:t xml:space="preserve">Nature </w:t>
      </w:r>
      <w:proofErr w:type="spellStart"/>
      <w:r w:rsidRPr="00361591">
        <w:t>Scitable</w:t>
      </w:r>
      <w:proofErr w:type="spellEnd"/>
      <w:r w:rsidRPr="00361591">
        <w:t xml:space="preserve">: Basic concepts in sequence alignment and BLAST – </w:t>
      </w:r>
      <w:hyperlink r:id="rId34" w:history="1">
        <w:r w:rsidRPr="00361591">
          <w:rPr>
            <w:rStyle w:val="Hyperlink"/>
          </w:rPr>
          <w:t>https://www.nature.com/scitable/topic/sequence-alignment-101/</w:t>
        </w:r>
      </w:hyperlink>
    </w:p>
    <w:p w14:paraId="02689954" w14:textId="77777777" w:rsidR="00361591" w:rsidRPr="00361591" w:rsidRDefault="00361591" w:rsidP="00361591">
      <w:pPr>
        <w:numPr>
          <w:ilvl w:val="0"/>
          <w:numId w:val="21"/>
        </w:numPr>
      </w:pPr>
      <w:r w:rsidRPr="00361591">
        <w:t xml:space="preserve">EMBL-EBI Train Online: BLAST tutorials and exercises – </w:t>
      </w:r>
      <w:hyperlink r:id="rId35" w:history="1">
        <w:r w:rsidRPr="00361591">
          <w:rPr>
            <w:rStyle w:val="Hyperlink"/>
          </w:rPr>
          <w:t>https://www.ebi.ac.uk/training/online/</w:t>
        </w:r>
      </w:hyperlink>
      <w:r w:rsidRPr="00361591">
        <w:t xml:space="preserve"> (search “BLAST”)</w:t>
      </w:r>
    </w:p>
    <w:p w14:paraId="01CEE31E" w14:textId="77777777" w:rsidR="00361591" w:rsidRPr="00361591" w:rsidRDefault="00361591" w:rsidP="00361591">
      <w:pPr>
        <w:numPr>
          <w:ilvl w:val="0"/>
          <w:numId w:val="21"/>
        </w:numPr>
      </w:pPr>
      <w:proofErr w:type="spellStart"/>
      <w:r w:rsidRPr="00361591">
        <w:t>Biopython</w:t>
      </w:r>
      <w:proofErr w:type="spellEnd"/>
      <w:r w:rsidRPr="00361591">
        <w:t xml:space="preserve"> Tutorial – BLAST chapter – </w:t>
      </w:r>
      <w:hyperlink r:id="rId36" w:history="1">
        <w:r w:rsidRPr="00361591">
          <w:rPr>
            <w:rStyle w:val="Hyperlink"/>
          </w:rPr>
          <w:t>https://biopython.org/docs/latest/Tutorial/</w:t>
        </w:r>
      </w:hyperlink>
    </w:p>
    <w:p w14:paraId="78EBA0D5" w14:textId="77777777" w:rsidR="00361591" w:rsidRPr="00361591" w:rsidRDefault="00361591" w:rsidP="00361591">
      <w:pPr>
        <w:numPr>
          <w:ilvl w:val="0"/>
          <w:numId w:val="21"/>
        </w:numPr>
      </w:pPr>
      <w:r w:rsidRPr="00361591">
        <w:t xml:space="preserve">NCBI: Microbial Genomes and Pathogen Identification (overview) – </w:t>
      </w:r>
      <w:hyperlink r:id="rId37" w:history="1">
        <w:r w:rsidRPr="00361591">
          <w:rPr>
            <w:rStyle w:val="Hyperlink"/>
          </w:rPr>
          <w:t>https://www.ncbi.nlm.nih.gov/genome/microbes/</w:t>
        </w:r>
      </w:hyperlink>
    </w:p>
    <w:p w14:paraId="0285FF4B" w14:textId="77777777" w:rsidR="00361591" w:rsidRPr="00361591" w:rsidRDefault="00361591" w:rsidP="00361591">
      <w:pPr>
        <w:numPr>
          <w:ilvl w:val="0"/>
          <w:numId w:val="21"/>
        </w:numPr>
      </w:pPr>
      <w:r w:rsidRPr="00361591">
        <w:t xml:space="preserve">PubMed: Search for reviews on BLAST in clinical microbiology – </w:t>
      </w:r>
      <w:hyperlink r:id="rId38" w:history="1">
        <w:r w:rsidRPr="00361591">
          <w:rPr>
            <w:rStyle w:val="Hyperlink"/>
          </w:rPr>
          <w:t>https://pubmed.ncbi.nlm.nih.gov/</w:t>
        </w:r>
      </w:hyperlink>
      <w:r w:rsidRPr="00361591">
        <w:t xml:space="preserve"> (query: “BLAST clinical microbiology review”)</w:t>
      </w:r>
    </w:p>
    <w:p w14:paraId="699F8C14" w14:textId="77777777" w:rsidR="00120E12" w:rsidRDefault="00361591" w:rsidP="005E78B8">
      <w:pPr>
        <w:numPr>
          <w:ilvl w:val="0"/>
          <w:numId w:val="21"/>
        </w:numPr>
        <w:sectPr w:rsidR="00120E12" w:rsidSect="00120E12">
          <w:footerReference w:type="default" r:id="rId39"/>
          <w:type w:val="continuous"/>
          <w:pgSz w:w="11906" w:h="16838"/>
          <w:pgMar w:top="720" w:right="720" w:bottom="720" w:left="720" w:header="708" w:footer="708" w:gutter="0"/>
          <w:cols w:num="2" w:sep="1" w:space="709"/>
          <w:docGrid w:linePitch="360"/>
        </w:sectPr>
      </w:pPr>
      <w:r w:rsidRPr="00361591">
        <w:t xml:space="preserve">NCBI: Introduction to the NCBI databases and resources – </w:t>
      </w:r>
      <w:hyperlink r:id="rId40" w:history="1">
        <w:r w:rsidRPr="00361591">
          <w:rPr>
            <w:rStyle w:val="Hyperlink"/>
          </w:rPr>
          <w:t>https://www.ncbi.nlm.nih.gov/guide/</w:t>
        </w:r>
      </w:hyperlink>
    </w:p>
    <w:p w14:paraId="28CDBF13" w14:textId="77777777" w:rsidR="000674F3" w:rsidRDefault="000674F3" w:rsidP="00120E12">
      <w:pPr>
        <w:ind w:left="720"/>
      </w:pPr>
    </w:p>
    <w:p w14:paraId="78280448" w14:textId="77777777" w:rsidR="00DC318D" w:rsidRDefault="00DC318D" w:rsidP="00120E12">
      <w:pPr>
        <w:ind w:left="720"/>
      </w:pPr>
    </w:p>
    <w:p w14:paraId="323929D4" w14:textId="77777777" w:rsidR="00DC318D" w:rsidRDefault="00DC318D" w:rsidP="00120E12">
      <w:pPr>
        <w:ind w:left="720"/>
      </w:pPr>
    </w:p>
    <w:p w14:paraId="45D5BB5D" w14:textId="77777777" w:rsidR="00DC318D" w:rsidRPr="005E78B8" w:rsidRDefault="00DC318D" w:rsidP="00CA65C3"/>
    <w:sectPr w:rsidR="00DC318D" w:rsidRPr="005E78B8" w:rsidSect="00120E12">
      <w:footerReference w:type="default" r:id="rId41"/>
      <w:type w:val="continuous"/>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06072" w14:textId="77777777" w:rsidR="006638BE" w:rsidRDefault="006638BE">
      <w:pPr>
        <w:spacing w:after="0" w:line="240" w:lineRule="auto"/>
      </w:pPr>
      <w:r>
        <w:separator/>
      </w:r>
    </w:p>
  </w:endnote>
  <w:endnote w:type="continuationSeparator" w:id="0">
    <w:p w14:paraId="2ACC2E30" w14:textId="77777777" w:rsidR="006638BE" w:rsidRDefault="00663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3842" w14:textId="77777777" w:rsidR="002B716F" w:rsidRDefault="00000000">
    <w:pPr>
      <w:jc w:val="center"/>
    </w:pPr>
    <w:r>
      <w:fldChar w:fldCharType="begin"/>
    </w:r>
    <w:r>
      <w:instrText>PAGE</w:instrText>
    </w:r>
    <w:r>
      <w:fldChar w:fldCharType="separate"/>
    </w:r>
    <w:r w:rsidR="00CA65C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6D94" w14:textId="57347808" w:rsidR="002B716F" w:rsidRDefault="00000000">
    <w:pPr>
      <w:jc w:val="center"/>
    </w:pPr>
    <w:r>
      <w:fldChar w:fldCharType="begin"/>
    </w:r>
    <w:r>
      <w:instrText>PAGE</w:instrText>
    </w:r>
    <w:r>
      <w:fldChar w:fldCharType="separate"/>
    </w:r>
    <w:r w:rsidR="00CA65C3">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B4C7" w14:textId="422C412E" w:rsidR="002B716F" w:rsidRDefault="00000000">
    <w:pPr>
      <w:jc w:val="center"/>
    </w:pPr>
    <w:r>
      <w:fldChar w:fldCharType="begin"/>
    </w:r>
    <w:r>
      <w:instrText>PAGE</w:instrText>
    </w:r>
    <w:r>
      <w:fldChar w:fldCharType="separate"/>
    </w:r>
    <w:r w:rsidR="00CA65C3">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68A22" w14:textId="77777777" w:rsidR="006638BE" w:rsidRDefault="006638BE">
      <w:pPr>
        <w:spacing w:after="0" w:line="240" w:lineRule="auto"/>
      </w:pPr>
      <w:r>
        <w:separator/>
      </w:r>
    </w:p>
  </w:footnote>
  <w:footnote w:type="continuationSeparator" w:id="0">
    <w:p w14:paraId="61F672A5" w14:textId="77777777" w:rsidR="006638BE" w:rsidRDefault="00663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3221"/>
    <w:multiLevelType w:val="hybridMultilevel"/>
    <w:tmpl w:val="3124885A"/>
    <w:lvl w:ilvl="0" w:tplc="4009000B">
      <w:start w:val="1"/>
      <w:numFmt w:val="bullet"/>
      <w:lvlText w:val=""/>
      <w:lvlJc w:val="left"/>
      <w:pPr>
        <w:ind w:left="431" w:hanging="259"/>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E94BBF"/>
    <w:multiLevelType w:val="multilevel"/>
    <w:tmpl w:val="5FB0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7ECA"/>
    <w:multiLevelType w:val="hybridMultilevel"/>
    <w:tmpl w:val="D5B64E2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D200584"/>
    <w:multiLevelType w:val="hybridMultilevel"/>
    <w:tmpl w:val="84402FA4"/>
    <w:lvl w:ilvl="0" w:tplc="18CEFD9A">
      <w:start w:val="1"/>
      <w:numFmt w:val="bullet"/>
      <w:lvlText w:val="●"/>
      <w:lvlJc w:val="left"/>
      <w:pPr>
        <w:ind w:left="720" w:hanging="360"/>
      </w:pPr>
    </w:lvl>
    <w:lvl w:ilvl="1" w:tplc="89F89318">
      <w:start w:val="1"/>
      <w:numFmt w:val="bullet"/>
      <w:lvlText w:val="○"/>
      <w:lvlJc w:val="left"/>
      <w:pPr>
        <w:ind w:left="1440" w:hanging="360"/>
      </w:pPr>
    </w:lvl>
    <w:lvl w:ilvl="2" w:tplc="9CCA851A">
      <w:start w:val="1"/>
      <w:numFmt w:val="bullet"/>
      <w:lvlText w:val="■"/>
      <w:lvlJc w:val="left"/>
      <w:pPr>
        <w:ind w:left="2160" w:hanging="360"/>
      </w:pPr>
    </w:lvl>
    <w:lvl w:ilvl="3" w:tplc="BA4C9FB2">
      <w:start w:val="1"/>
      <w:numFmt w:val="bullet"/>
      <w:lvlText w:val="●"/>
      <w:lvlJc w:val="left"/>
      <w:pPr>
        <w:ind w:left="2880" w:hanging="360"/>
      </w:pPr>
    </w:lvl>
    <w:lvl w:ilvl="4" w:tplc="E1169776">
      <w:start w:val="1"/>
      <w:numFmt w:val="bullet"/>
      <w:lvlText w:val="○"/>
      <w:lvlJc w:val="left"/>
      <w:pPr>
        <w:ind w:left="3600" w:hanging="360"/>
      </w:pPr>
    </w:lvl>
    <w:lvl w:ilvl="5" w:tplc="FAD8CABA">
      <w:start w:val="1"/>
      <w:numFmt w:val="bullet"/>
      <w:lvlText w:val="■"/>
      <w:lvlJc w:val="left"/>
      <w:pPr>
        <w:ind w:left="4320" w:hanging="360"/>
      </w:pPr>
    </w:lvl>
    <w:lvl w:ilvl="6" w:tplc="EB6E8DA2">
      <w:start w:val="1"/>
      <w:numFmt w:val="bullet"/>
      <w:lvlText w:val="●"/>
      <w:lvlJc w:val="left"/>
      <w:pPr>
        <w:ind w:left="5040" w:hanging="360"/>
      </w:pPr>
    </w:lvl>
    <w:lvl w:ilvl="7" w:tplc="EE908ACC">
      <w:start w:val="1"/>
      <w:numFmt w:val="bullet"/>
      <w:lvlText w:val="●"/>
      <w:lvlJc w:val="left"/>
      <w:pPr>
        <w:ind w:left="5760" w:hanging="360"/>
      </w:pPr>
    </w:lvl>
    <w:lvl w:ilvl="8" w:tplc="2D86F23C">
      <w:start w:val="1"/>
      <w:numFmt w:val="bullet"/>
      <w:lvlText w:val="●"/>
      <w:lvlJc w:val="left"/>
      <w:pPr>
        <w:ind w:left="6480" w:hanging="360"/>
      </w:pPr>
    </w:lvl>
  </w:abstractNum>
  <w:abstractNum w:abstractNumId="4" w15:restartNumberingAfterBreak="0">
    <w:nsid w:val="26FB359F"/>
    <w:multiLevelType w:val="multilevel"/>
    <w:tmpl w:val="A67C8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7000A"/>
    <w:multiLevelType w:val="hybridMultilevel"/>
    <w:tmpl w:val="55A8793E"/>
    <w:lvl w:ilvl="0" w:tplc="DF72A278">
      <w:start w:val="1"/>
      <w:numFmt w:val="bullet"/>
      <w:lvlText w:val="•"/>
      <w:lvlJc w:val="left"/>
      <w:pPr>
        <w:ind w:left="431" w:hanging="259"/>
      </w:pPr>
    </w:lvl>
    <w:lvl w:ilvl="1" w:tplc="87CAF1F8">
      <w:numFmt w:val="decimal"/>
      <w:lvlText w:val=""/>
      <w:lvlJc w:val="left"/>
    </w:lvl>
    <w:lvl w:ilvl="2" w:tplc="5F243F3E">
      <w:numFmt w:val="decimal"/>
      <w:lvlText w:val=""/>
      <w:lvlJc w:val="left"/>
    </w:lvl>
    <w:lvl w:ilvl="3" w:tplc="AEA0A0CA">
      <w:numFmt w:val="decimal"/>
      <w:lvlText w:val=""/>
      <w:lvlJc w:val="left"/>
    </w:lvl>
    <w:lvl w:ilvl="4" w:tplc="17686182">
      <w:numFmt w:val="decimal"/>
      <w:lvlText w:val=""/>
      <w:lvlJc w:val="left"/>
    </w:lvl>
    <w:lvl w:ilvl="5" w:tplc="48F411AC">
      <w:numFmt w:val="decimal"/>
      <w:lvlText w:val=""/>
      <w:lvlJc w:val="left"/>
    </w:lvl>
    <w:lvl w:ilvl="6" w:tplc="5BF08D3A">
      <w:numFmt w:val="decimal"/>
      <w:lvlText w:val=""/>
      <w:lvlJc w:val="left"/>
    </w:lvl>
    <w:lvl w:ilvl="7" w:tplc="63787848">
      <w:numFmt w:val="decimal"/>
      <w:lvlText w:val=""/>
      <w:lvlJc w:val="left"/>
    </w:lvl>
    <w:lvl w:ilvl="8" w:tplc="E2F68AE8">
      <w:numFmt w:val="decimal"/>
      <w:lvlText w:val=""/>
      <w:lvlJc w:val="left"/>
    </w:lvl>
  </w:abstractNum>
  <w:abstractNum w:abstractNumId="6" w15:restartNumberingAfterBreak="0">
    <w:nsid w:val="2D2B0F2B"/>
    <w:multiLevelType w:val="multilevel"/>
    <w:tmpl w:val="53E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45C57"/>
    <w:multiLevelType w:val="hybridMultilevel"/>
    <w:tmpl w:val="6356308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89A3E3B"/>
    <w:multiLevelType w:val="multilevel"/>
    <w:tmpl w:val="1D8E5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833214"/>
    <w:multiLevelType w:val="multilevel"/>
    <w:tmpl w:val="D7EC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157D6"/>
    <w:multiLevelType w:val="multilevel"/>
    <w:tmpl w:val="DF16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E616A"/>
    <w:multiLevelType w:val="hybridMultilevel"/>
    <w:tmpl w:val="BAA85270"/>
    <w:lvl w:ilvl="0" w:tplc="E9BE9BCE">
      <w:start w:val="1"/>
      <w:numFmt w:val="decimal"/>
      <w:lvlText w:val="%1."/>
      <w:lvlJc w:val="left"/>
      <w:pPr>
        <w:ind w:left="431" w:hanging="259"/>
      </w:pPr>
    </w:lvl>
    <w:lvl w:ilvl="1" w:tplc="D72A06E4">
      <w:numFmt w:val="decimal"/>
      <w:lvlText w:val=""/>
      <w:lvlJc w:val="left"/>
    </w:lvl>
    <w:lvl w:ilvl="2" w:tplc="DC844F64">
      <w:numFmt w:val="decimal"/>
      <w:lvlText w:val=""/>
      <w:lvlJc w:val="left"/>
    </w:lvl>
    <w:lvl w:ilvl="3" w:tplc="09C6501E">
      <w:numFmt w:val="decimal"/>
      <w:lvlText w:val=""/>
      <w:lvlJc w:val="left"/>
    </w:lvl>
    <w:lvl w:ilvl="4" w:tplc="06DA2240">
      <w:numFmt w:val="decimal"/>
      <w:lvlText w:val=""/>
      <w:lvlJc w:val="left"/>
    </w:lvl>
    <w:lvl w:ilvl="5" w:tplc="75BEA01A">
      <w:numFmt w:val="decimal"/>
      <w:lvlText w:val=""/>
      <w:lvlJc w:val="left"/>
    </w:lvl>
    <w:lvl w:ilvl="6" w:tplc="AB4E54AC">
      <w:numFmt w:val="decimal"/>
      <w:lvlText w:val=""/>
      <w:lvlJc w:val="left"/>
    </w:lvl>
    <w:lvl w:ilvl="7" w:tplc="DDF8368C">
      <w:numFmt w:val="decimal"/>
      <w:lvlText w:val=""/>
      <w:lvlJc w:val="left"/>
    </w:lvl>
    <w:lvl w:ilvl="8" w:tplc="2432E602">
      <w:numFmt w:val="decimal"/>
      <w:lvlText w:val=""/>
      <w:lvlJc w:val="left"/>
    </w:lvl>
  </w:abstractNum>
  <w:abstractNum w:abstractNumId="12" w15:restartNumberingAfterBreak="0">
    <w:nsid w:val="3F543A3E"/>
    <w:multiLevelType w:val="multilevel"/>
    <w:tmpl w:val="45F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67E39"/>
    <w:multiLevelType w:val="multilevel"/>
    <w:tmpl w:val="26D0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9951A5"/>
    <w:multiLevelType w:val="multilevel"/>
    <w:tmpl w:val="F450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60F87"/>
    <w:multiLevelType w:val="multilevel"/>
    <w:tmpl w:val="B59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20B66"/>
    <w:multiLevelType w:val="hybridMultilevel"/>
    <w:tmpl w:val="CD582BCA"/>
    <w:lvl w:ilvl="0" w:tplc="581A7966">
      <w:start w:val="1"/>
      <w:numFmt w:val="decimal"/>
      <w:lvlText w:val="%1."/>
      <w:lvlJc w:val="left"/>
      <w:pPr>
        <w:ind w:left="431" w:hanging="259"/>
      </w:pPr>
    </w:lvl>
    <w:lvl w:ilvl="1" w:tplc="B8EE232E">
      <w:numFmt w:val="decimal"/>
      <w:lvlText w:val=""/>
      <w:lvlJc w:val="left"/>
    </w:lvl>
    <w:lvl w:ilvl="2" w:tplc="FA486580">
      <w:numFmt w:val="decimal"/>
      <w:lvlText w:val=""/>
      <w:lvlJc w:val="left"/>
    </w:lvl>
    <w:lvl w:ilvl="3" w:tplc="4712CA06">
      <w:numFmt w:val="decimal"/>
      <w:lvlText w:val=""/>
      <w:lvlJc w:val="left"/>
    </w:lvl>
    <w:lvl w:ilvl="4" w:tplc="F98E3E7E">
      <w:numFmt w:val="decimal"/>
      <w:lvlText w:val=""/>
      <w:lvlJc w:val="left"/>
    </w:lvl>
    <w:lvl w:ilvl="5" w:tplc="D1D8CD38">
      <w:numFmt w:val="decimal"/>
      <w:lvlText w:val=""/>
      <w:lvlJc w:val="left"/>
    </w:lvl>
    <w:lvl w:ilvl="6" w:tplc="8D706C06">
      <w:numFmt w:val="decimal"/>
      <w:lvlText w:val=""/>
      <w:lvlJc w:val="left"/>
    </w:lvl>
    <w:lvl w:ilvl="7" w:tplc="936CFE68">
      <w:numFmt w:val="decimal"/>
      <w:lvlText w:val=""/>
      <w:lvlJc w:val="left"/>
    </w:lvl>
    <w:lvl w:ilvl="8" w:tplc="6E16B25E">
      <w:numFmt w:val="decimal"/>
      <w:lvlText w:val=""/>
      <w:lvlJc w:val="left"/>
    </w:lvl>
  </w:abstractNum>
  <w:abstractNum w:abstractNumId="17" w15:restartNumberingAfterBreak="0">
    <w:nsid w:val="55EB5181"/>
    <w:multiLevelType w:val="multilevel"/>
    <w:tmpl w:val="DD2ECE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74840"/>
    <w:multiLevelType w:val="hybridMultilevel"/>
    <w:tmpl w:val="F7C86EF2"/>
    <w:lvl w:ilvl="0" w:tplc="DC0661AC">
      <w:start w:val="1"/>
      <w:numFmt w:val="bullet"/>
      <w:lvlText w:val="•"/>
      <w:lvlJc w:val="left"/>
      <w:pPr>
        <w:ind w:left="431" w:hanging="259"/>
      </w:pPr>
    </w:lvl>
    <w:lvl w:ilvl="1" w:tplc="83BE9166">
      <w:numFmt w:val="decimal"/>
      <w:lvlText w:val=""/>
      <w:lvlJc w:val="left"/>
    </w:lvl>
    <w:lvl w:ilvl="2" w:tplc="67604C26">
      <w:numFmt w:val="decimal"/>
      <w:lvlText w:val=""/>
      <w:lvlJc w:val="left"/>
    </w:lvl>
    <w:lvl w:ilvl="3" w:tplc="B9348618">
      <w:numFmt w:val="decimal"/>
      <w:lvlText w:val=""/>
      <w:lvlJc w:val="left"/>
    </w:lvl>
    <w:lvl w:ilvl="4" w:tplc="A89CF4E6">
      <w:numFmt w:val="decimal"/>
      <w:lvlText w:val=""/>
      <w:lvlJc w:val="left"/>
    </w:lvl>
    <w:lvl w:ilvl="5" w:tplc="D5BACE76">
      <w:numFmt w:val="decimal"/>
      <w:lvlText w:val=""/>
      <w:lvlJc w:val="left"/>
    </w:lvl>
    <w:lvl w:ilvl="6" w:tplc="3C6A400A">
      <w:numFmt w:val="decimal"/>
      <w:lvlText w:val=""/>
      <w:lvlJc w:val="left"/>
    </w:lvl>
    <w:lvl w:ilvl="7" w:tplc="1F22DCE2">
      <w:numFmt w:val="decimal"/>
      <w:lvlText w:val=""/>
      <w:lvlJc w:val="left"/>
    </w:lvl>
    <w:lvl w:ilvl="8" w:tplc="7C3C7696">
      <w:numFmt w:val="decimal"/>
      <w:lvlText w:val=""/>
      <w:lvlJc w:val="left"/>
    </w:lvl>
  </w:abstractNum>
  <w:abstractNum w:abstractNumId="19" w15:restartNumberingAfterBreak="0">
    <w:nsid w:val="58190BC1"/>
    <w:multiLevelType w:val="multilevel"/>
    <w:tmpl w:val="1C7E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E0D5E"/>
    <w:multiLevelType w:val="hybridMultilevel"/>
    <w:tmpl w:val="F198F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6C4608"/>
    <w:multiLevelType w:val="multilevel"/>
    <w:tmpl w:val="E478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5A5172"/>
    <w:multiLevelType w:val="multilevel"/>
    <w:tmpl w:val="B3E01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435E0"/>
    <w:multiLevelType w:val="multilevel"/>
    <w:tmpl w:val="2F0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87D01"/>
    <w:multiLevelType w:val="hybridMultilevel"/>
    <w:tmpl w:val="EAA8A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AB3F5E"/>
    <w:multiLevelType w:val="multilevel"/>
    <w:tmpl w:val="967E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88813">
    <w:abstractNumId w:val="3"/>
    <w:lvlOverride w:ilvl="0">
      <w:startOverride w:val="1"/>
    </w:lvlOverride>
  </w:num>
  <w:num w:numId="2" w16cid:durableId="2117938310">
    <w:abstractNumId w:val="18"/>
    <w:lvlOverride w:ilvl="0">
      <w:startOverride w:val="1"/>
    </w:lvlOverride>
  </w:num>
  <w:num w:numId="3" w16cid:durableId="193346657">
    <w:abstractNumId w:val="11"/>
    <w:lvlOverride w:ilvl="0">
      <w:startOverride w:val="1"/>
    </w:lvlOverride>
  </w:num>
  <w:num w:numId="4" w16cid:durableId="664825981">
    <w:abstractNumId w:val="5"/>
    <w:lvlOverride w:ilvl="0">
      <w:startOverride w:val="1"/>
    </w:lvlOverride>
  </w:num>
  <w:num w:numId="5" w16cid:durableId="173810841">
    <w:abstractNumId w:val="16"/>
    <w:lvlOverride w:ilvl="0">
      <w:startOverride w:val="1"/>
    </w:lvlOverride>
  </w:num>
  <w:num w:numId="6" w16cid:durableId="226575798">
    <w:abstractNumId w:val="8"/>
  </w:num>
  <w:num w:numId="7" w16cid:durableId="1179854670">
    <w:abstractNumId w:val="9"/>
  </w:num>
  <w:num w:numId="8" w16cid:durableId="1549026446">
    <w:abstractNumId w:val="12"/>
  </w:num>
  <w:num w:numId="9" w16cid:durableId="1918443876">
    <w:abstractNumId w:val="15"/>
  </w:num>
  <w:num w:numId="10" w16cid:durableId="1222249339">
    <w:abstractNumId w:val="19"/>
  </w:num>
  <w:num w:numId="11" w16cid:durableId="591158032">
    <w:abstractNumId w:val="4"/>
  </w:num>
  <w:num w:numId="12" w16cid:durableId="1510369329">
    <w:abstractNumId w:val="10"/>
  </w:num>
  <w:num w:numId="13" w16cid:durableId="1937665322">
    <w:abstractNumId w:val="22"/>
  </w:num>
  <w:num w:numId="14" w16cid:durableId="1143498377">
    <w:abstractNumId w:val="14"/>
  </w:num>
  <w:num w:numId="15" w16cid:durableId="310988042">
    <w:abstractNumId w:val="21"/>
  </w:num>
  <w:num w:numId="16" w16cid:durableId="516773248">
    <w:abstractNumId w:val="6"/>
  </w:num>
  <w:num w:numId="17" w16cid:durableId="1591115666">
    <w:abstractNumId w:val="25"/>
  </w:num>
  <w:num w:numId="18" w16cid:durableId="701323576">
    <w:abstractNumId w:val="23"/>
  </w:num>
  <w:num w:numId="19" w16cid:durableId="1280530673">
    <w:abstractNumId w:val="1"/>
  </w:num>
  <w:num w:numId="20" w16cid:durableId="871959007">
    <w:abstractNumId w:val="20"/>
  </w:num>
  <w:num w:numId="21" w16cid:durableId="398526709">
    <w:abstractNumId w:val="13"/>
  </w:num>
  <w:num w:numId="22" w16cid:durableId="695041041">
    <w:abstractNumId w:val="24"/>
  </w:num>
  <w:num w:numId="23" w16cid:durableId="1827626336">
    <w:abstractNumId w:val="2"/>
  </w:num>
  <w:num w:numId="24" w16cid:durableId="902643900">
    <w:abstractNumId w:val="7"/>
  </w:num>
  <w:num w:numId="25" w16cid:durableId="313919987">
    <w:abstractNumId w:val="17"/>
  </w:num>
  <w:num w:numId="26" w16cid:durableId="376661022">
    <w:abstractNumId w:val="5"/>
  </w:num>
  <w:num w:numId="27" w16cid:durableId="1752123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4F3"/>
    <w:rsid w:val="000674F3"/>
    <w:rsid w:val="000D75DF"/>
    <w:rsid w:val="00120E12"/>
    <w:rsid w:val="00162DE8"/>
    <w:rsid w:val="002B6ABC"/>
    <w:rsid w:val="002B716F"/>
    <w:rsid w:val="002F7777"/>
    <w:rsid w:val="00335780"/>
    <w:rsid w:val="00361591"/>
    <w:rsid w:val="003A2B77"/>
    <w:rsid w:val="004344F1"/>
    <w:rsid w:val="004C1810"/>
    <w:rsid w:val="005A56CE"/>
    <w:rsid w:val="005C6CF4"/>
    <w:rsid w:val="005E78B8"/>
    <w:rsid w:val="006638BE"/>
    <w:rsid w:val="00776A4D"/>
    <w:rsid w:val="00842116"/>
    <w:rsid w:val="00926E21"/>
    <w:rsid w:val="009E362D"/>
    <w:rsid w:val="00A94CF4"/>
    <w:rsid w:val="00AD25DE"/>
    <w:rsid w:val="00B13300"/>
    <w:rsid w:val="00B27B03"/>
    <w:rsid w:val="00B515B4"/>
    <w:rsid w:val="00C15E68"/>
    <w:rsid w:val="00CA65C3"/>
    <w:rsid w:val="00D04AE0"/>
    <w:rsid w:val="00DC318D"/>
    <w:rsid w:val="00DE0817"/>
    <w:rsid w:val="00DF6483"/>
    <w:rsid w:val="00E253C9"/>
    <w:rsid w:val="00E34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0405A"/>
  <w15:docId w15:val="{17ECD715-6DE5-4A46-96D6-8DD64E53C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0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after="80"/>
      <w:jc w:val="center"/>
    </w:pPr>
    <w:rPr>
      <w:b/>
      <w:bCs/>
      <w:sz w:val="30"/>
      <w:szCs w:val="3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pPr>
      <w:spacing w:after="0" w:line="240" w:lineRule="auto"/>
      <w:ind w:left="360"/>
    </w:pPr>
    <w:rPr>
      <w:rFonts w:ascii="Consolas" w:eastAsia="Consolas" w:hAnsi="Consolas" w:cs="Consolas"/>
      <w:sz w:val="18"/>
      <w:szCs w:val="18"/>
    </w:rPr>
  </w:style>
  <w:style w:type="character" w:customStyle="1" w:styleId="Heading1Char">
    <w:name w:val="Heading 1 Char"/>
    <w:basedOn w:val="DefaultParagraphFont"/>
    <w:link w:val="Heading1"/>
    <w:uiPriority w:val="9"/>
    <w:rsid w:val="005E78B8"/>
    <w:rPr>
      <w:b/>
      <w:bCs/>
      <w:color w:val="1F3864"/>
      <w:sz w:val="24"/>
      <w:szCs w:val="24"/>
    </w:rPr>
  </w:style>
  <w:style w:type="character" w:customStyle="1" w:styleId="TitleChar">
    <w:name w:val="Title Char"/>
    <w:basedOn w:val="DefaultParagraphFont"/>
    <w:link w:val="Title"/>
    <w:uiPriority w:val="10"/>
    <w:rsid w:val="005E78B8"/>
    <w:rPr>
      <w:b/>
      <w:bCs/>
      <w:sz w:val="30"/>
      <w:szCs w:val="30"/>
    </w:rPr>
  </w:style>
  <w:style w:type="character" w:styleId="UnresolvedMention">
    <w:name w:val="Unresolved Mention"/>
    <w:basedOn w:val="DefaultParagraphFont"/>
    <w:uiPriority w:val="99"/>
    <w:semiHidden/>
    <w:unhideWhenUsed/>
    <w:rsid w:val="00361591"/>
    <w:rPr>
      <w:color w:val="605E5C"/>
      <w:shd w:val="clear" w:color="auto" w:fill="E1DFDD"/>
    </w:rPr>
  </w:style>
  <w:style w:type="paragraph" w:styleId="TOCHeading">
    <w:name w:val="TOC Heading"/>
    <w:basedOn w:val="Heading1"/>
    <w:next w:val="Normal"/>
    <w:uiPriority w:val="39"/>
    <w:unhideWhenUsed/>
    <w:qFormat/>
    <w:rsid w:val="00DC318D"/>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C318D"/>
    <w:pPr>
      <w:spacing w:after="100"/>
    </w:pPr>
  </w:style>
  <w:style w:type="character" w:styleId="FollowedHyperlink">
    <w:name w:val="FollowedHyperlink"/>
    <w:basedOn w:val="DefaultParagraphFont"/>
    <w:uiPriority w:val="99"/>
    <w:semiHidden/>
    <w:unhideWhenUsed/>
    <w:rsid w:val="005C6C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ast.ncbi.nlm.nih.gov/doc/blast-help/" TargetMode="External"/><Relationship Id="rId18" Type="http://schemas.openxmlformats.org/officeDocument/2006/relationships/hyperlink" Target="https://sequenceserver.com/blog/interpretation-of-blastn-results/" TargetMode="External"/><Relationship Id="rId26" Type="http://schemas.openxmlformats.org/officeDocument/2006/relationships/hyperlink" Target="https://www.ebi.ac.uk/ipd/mhc/blast/" TargetMode="External"/><Relationship Id="rId39" Type="http://schemas.openxmlformats.org/officeDocument/2006/relationships/footer" Target="footer2.xml"/><Relationship Id="rId21" Type="http://schemas.openxmlformats.org/officeDocument/2006/relationships/hyperlink" Target="https://genomicsaotearoa.github.io/hts_workshop_mpi/level1/43_blast_interpretation/" TargetMode="External"/><Relationship Id="rId34" Type="http://schemas.openxmlformats.org/officeDocument/2006/relationships/hyperlink" Target="https://www.nature.com/scitable/topic/sequence-alignment-10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lm.nih.gov/ncbi/workshops/2023-08_BLAST_evol/e_value.html" TargetMode="External"/><Relationship Id="rId20" Type="http://schemas.openxmlformats.org/officeDocument/2006/relationships/hyperlink" Target="https://metricgate.com/docs/karlin-altschul-evalue/" TargetMode="External"/><Relationship Id="rId29" Type="http://schemas.openxmlformats.org/officeDocument/2006/relationships/hyperlink" Target="https://blast.ncbi.nlm.nih.gov/doc/blast-help/blastglossary.html"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eepwiki.com/satoshikawato/LOSAT/4.1-karlin-altschul-parameters-and-e-value-calculation" TargetMode="External"/><Relationship Id="rId32" Type="http://schemas.openxmlformats.org/officeDocument/2006/relationships/hyperlink" Target="https://www.ncbi.nlm.nih.gov/books/NBK544267/" TargetMode="External"/><Relationship Id="rId37" Type="http://schemas.openxmlformats.org/officeDocument/2006/relationships/hyperlink" Target="https://www.ncbi.nlm.nih.gov/genome/microbes/" TargetMode="External"/><Relationship Id="rId40" Type="http://schemas.openxmlformats.org/officeDocument/2006/relationships/hyperlink" Target="https://www.ncbi.nlm.nih.gov/guide/" TargetMode="External"/><Relationship Id="rId5" Type="http://schemas.openxmlformats.org/officeDocument/2006/relationships/webSettings" Target="webSettings.xml"/><Relationship Id="rId15" Type="http://schemas.openxmlformats.org/officeDocument/2006/relationships/hyperlink" Target="https://www.ncbi.nlm.nih.gov/genbank/" TargetMode="External"/><Relationship Id="rId23" Type="http://schemas.openxmlformats.org/officeDocument/2006/relationships/hyperlink" Target="https://punnettsquare.org/evalue-calculator/" TargetMode="External"/><Relationship Id="rId28" Type="http://schemas.openxmlformats.org/officeDocument/2006/relationships/hyperlink" Target="https://pmc.ncbi.nlm.nih.gov/articles/PMC3820096/" TargetMode="External"/><Relationship Id="rId36" Type="http://schemas.openxmlformats.org/officeDocument/2006/relationships/hyperlink" Target="https://biopython.org/docs/latest/Tutorial/" TargetMode="External"/><Relationship Id="rId10" Type="http://schemas.openxmlformats.org/officeDocument/2006/relationships/image" Target="media/image3.png"/><Relationship Id="rId19" Type="http://schemas.openxmlformats.org/officeDocument/2006/relationships/hyperlink" Target="https://www.vigyanllm.in/blog/blast-results-interpretation" TargetMode="External"/><Relationship Id="rId31" Type="http://schemas.openxmlformats.org/officeDocument/2006/relationships/hyperlink" Target="https://blast.ncbi.nlm.nih.gov/doc/blast-help/FAQ.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last.ncbi.nlm.nih.gov/doc/blast-help/FAQ.html" TargetMode="External"/><Relationship Id="rId22" Type="http://schemas.openxmlformats.org/officeDocument/2006/relationships/hyperlink" Target="https://biounfold.in/blog/blast-evalue-bitscore-interpretation" TargetMode="External"/><Relationship Id="rId27" Type="http://schemas.openxmlformats.org/officeDocument/2006/relationships/hyperlink" Target="https://www.ncbi.nlm.nih.gov/books/NBK21097/" TargetMode="External"/><Relationship Id="rId30" Type="http://schemas.openxmlformats.org/officeDocument/2006/relationships/hyperlink" Target="https://blast.ncbi.nlm.nih.gov/doc/blast-program-selection-guide/" TargetMode="External"/><Relationship Id="rId35" Type="http://schemas.openxmlformats.org/officeDocument/2006/relationships/hyperlink" Target="https://www.ebi.ac.uk/training/online/"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blast.ncbi.nlm.nih.gov/Blast.cgi" TargetMode="External"/><Relationship Id="rId17" Type="http://schemas.openxmlformats.org/officeDocument/2006/relationships/hyperlink" Target="https://guides.lib.berkeley.edu/ncbi/blast" TargetMode="External"/><Relationship Id="rId25" Type="http://schemas.openxmlformats.org/officeDocument/2006/relationships/hyperlink" Target="https://help.geneious.com/hc/en-us/articles/360044628932-Can-I-BLAST-primers-short-DNA-sequences-or-peptides" TargetMode="External"/><Relationship Id="rId33" Type="http://schemas.openxmlformats.org/officeDocument/2006/relationships/hyperlink" Target="https://www.cdc.gov/genomics/" TargetMode="External"/><Relationship Id="rId38" Type="http://schemas.openxmlformats.org/officeDocument/2006/relationships/hyperlink" Target="https://pubmed.ncbi.nlm.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FF2DB-654B-4EF0-9333-660C1966B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2335</Words>
  <Characters>13316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Midhun Balaji</cp:lastModifiedBy>
  <cp:revision>19</cp:revision>
  <cp:lastPrinted>2026-09-29T08:00:00Z</cp:lastPrinted>
  <dcterms:created xsi:type="dcterms:W3CDTF">2026-09-21T05:10:00Z</dcterms:created>
  <dcterms:modified xsi:type="dcterms:W3CDTF">2026-09-29T08:06:00Z</dcterms:modified>
</cp:coreProperties>
</file>