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3144" w14:textId="77777777" w:rsidR="005F73C3" w:rsidRDefault="00000000">
      <w:pPr>
        <w:spacing w:after="0" w:line="259" w:lineRule="auto"/>
        <w:ind w:left="0" w:firstLine="0"/>
        <w:jc w:val="center"/>
      </w:pPr>
      <w:r>
        <w:rPr>
          <w:b/>
          <w:sz w:val="44"/>
        </w:rPr>
        <w:t>VOLTWISE</w:t>
      </w:r>
    </w:p>
    <w:p w14:paraId="0FD8D154" w14:textId="77777777" w:rsidR="005F73C3" w:rsidRDefault="00000000">
      <w:pPr>
        <w:spacing w:after="15" w:line="259" w:lineRule="auto"/>
        <w:jc w:val="center"/>
      </w:pPr>
      <w:r>
        <w:rPr>
          <w:b/>
          <w:sz w:val="26"/>
        </w:rPr>
        <w:t>Electric Vehicle Driving Range Optimization</w:t>
      </w:r>
    </w:p>
    <w:p w14:paraId="0BE32BE8" w14:textId="77777777" w:rsidR="005F73C3" w:rsidRDefault="00000000">
      <w:pPr>
        <w:spacing w:after="15" w:line="259" w:lineRule="auto"/>
        <w:jc w:val="center"/>
      </w:pPr>
      <w:r>
        <w:rPr>
          <w:b/>
          <w:sz w:val="26"/>
        </w:rPr>
        <w:t>Using Physics-Informed Battery Digital Twin and ML Ensembles</w:t>
      </w:r>
    </w:p>
    <w:p w14:paraId="25181316" w14:textId="77777777" w:rsidR="005F73C3" w:rsidRDefault="00000000">
      <w:pPr>
        <w:spacing w:after="0" w:line="259" w:lineRule="auto"/>
        <w:ind w:left="0" w:firstLine="0"/>
        <w:jc w:val="center"/>
      </w:pPr>
      <w:r>
        <w:rPr>
          <w:i/>
          <w:sz w:val="22"/>
        </w:rPr>
        <w:t>Advanced Machine Learning Lab - CAT II Mini Project</w:t>
      </w:r>
    </w:p>
    <w:p w14:paraId="27A1087D" w14:textId="77777777" w:rsidR="005F73C3" w:rsidRDefault="00000000">
      <w:pPr>
        <w:spacing w:after="0" w:line="259" w:lineRule="auto"/>
        <w:ind w:left="0" w:firstLine="0"/>
        <w:jc w:val="center"/>
      </w:pPr>
      <w:r>
        <w:rPr>
          <w:sz w:val="19"/>
        </w:rPr>
        <w:t>M.Sc. AI &amp; ML, Coimbatore Institute of Technology, Coimbatore</w:t>
      </w:r>
    </w:p>
    <w:p w14:paraId="67CF608D" w14:textId="77777777" w:rsidR="005F73C3"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2191BA3E" wp14:editId="6EA2A6B3">
                <wp:extent cx="6137601" cy="10160"/>
                <wp:effectExtent l="0" t="0" r="0" b="0"/>
                <wp:docPr id="5461" name="Group 5461"/>
                <wp:cNvGraphicFramePr/>
                <a:graphic xmlns:a="http://schemas.openxmlformats.org/drawingml/2006/main">
                  <a:graphicData uri="http://schemas.microsoft.com/office/word/2010/wordprocessingGroup">
                    <wpg:wgp>
                      <wpg:cNvGrpSpPr/>
                      <wpg:grpSpPr>
                        <a:xfrm>
                          <a:off x="0" y="0"/>
                          <a:ext cx="6137601" cy="10160"/>
                          <a:chOff x="0" y="0"/>
                          <a:chExt cx="6137601" cy="10160"/>
                        </a:xfrm>
                      </wpg:grpSpPr>
                      <wps:wsp>
                        <wps:cNvPr id="11" name="Shape 11"/>
                        <wps:cNvSpPr/>
                        <wps:spPr>
                          <a:xfrm>
                            <a:off x="0" y="0"/>
                            <a:ext cx="6137601" cy="0"/>
                          </a:xfrm>
                          <a:custGeom>
                            <a:avLst/>
                            <a:gdLst/>
                            <a:ahLst/>
                            <a:cxnLst/>
                            <a:rect l="0" t="0" r="0" b="0"/>
                            <a:pathLst>
                              <a:path w="6137601">
                                <a:moveTo>
                                  <a:pt x="0" y="0"/>
                                </a:moveTo>
                                <a:lnTo>
                                  <a:pt x="6137601" y="0"/>
                                </a:lnTo>
                              </a:path>
                            </a:pathLst>
                          </a:custGeom>
                          <a:ln w="1016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1" style="width:483.276pt;height:0.8pt;mso-position-horizontal-relative:char;mso-position-vertical-relative:line" coordsize="61376,101">
                <v:shape id="Shape 11" style="position:absolute;width:61376;height:0;left:0;top:0;" coordsize="6137601,0" path="m0,0l6137601,0">
                  <v:stroke weight="0.8pt" endcap="round" joinstyle="miter" miterlimit="10" on="true" color="#000000"/>
                  <v:fill on="false" color="#000000" opacity="0"/>
                </v:shape>
              </v:group>
            </w:pict>
          </mc:Fallback>
        </mc:AlternateContent>
      </w:r>
    </w:p>
    <w:p w14:paraId="19B7E375" w14:textId="77777777" w:rsidR="005F73C3" w:rsidRDefault="00000000">
      <w:pPr>
        <w:pStyle w:val="Heading1"/>
        <w:numPr>
          <w:ilvl w:val="0"/>
          <w:numId w:val="0"/>
        </w:numPr>
        <w:ind w:left="-5"/>
      </w:pPr>
      <w:r>
        <w:t>Abstract</w:t>
      </w:r>
    </w:p>
    <w:p w14:paraId="3E9DB800" w14:textId="77777777" w:rsidR="005F73C3" w:rsidRDefault="00000000">
      <w:pPr>
        <w:ind w:left="-5"/>
      </w:pPr>
      <w:proofErr w:type="spellStart"/>
      <w:r>
        <w:t>VoltWise</w:t>
      </w:r>
      <w:proofErr w:type="spellEnd"/>
      <w:r>
        <w:t xml:space="preserve"> presents a simple and explainable machine learning framework for electric vehicle (EV) driving range prediction and battery health estimation. The system utilizes 81,000+ real-world battery telemetry records covering 5,000 driving trips across varying weather, speed, and driving styles. Battery State of Health (SOH) and Remaining Useful Life (RUL) are estimated using a physics-informed degradation model based on thermal and cycle stress. In parallel, driving range is predicted using a weighted regression ensemble combining Random Forest, Gradient Boosting (GBDT), and an </w:t>
      </w:r>
      <w:proofErr w:type="spellStart"/>
      <w:r>
        <w:t>Optuna</w:t>
      </w:r>
      <w:proofErr w:type="spellEnd"/>
      <w:r>
        <w:t xml:space="preserve">-tuned </w:t>
      </w:r>
      <w:proofErr w:type="spellStart"/>
      <w:r>
        <w:t>XGBoost</w:t>
      </w:r>
      <w:proofErr w:type="spellEnd"/>
      <w:r>
        <w:t xml:space="preserve"> model. The pipeline includes outlier cleaning, domain feature engineering, and</w:t>
      </w:r>
    </w:p>
    <w:p w14:paraId="43A8B031" w14:textId="77777777" w:rsidR="005F73C3" w:rsidRDefault="00000000">
      <w:pPr>
        <w:ind w:left="-5"/>
      </w:pPr>
      <w:r>
        <w:t xml:space="preserve">SHAP-based feature interpretation. Compared with baseline linear regression, the tuned </w:t>
      </w:r>
      <w:proofErr w:type="spellStart"/>
      <w:r>
        <w:t>XGBoost</w:t>
      </w:r>
      <w:proofErr w:type="spellEnd"/>
      <w:r>
        <w:t xml:space="preserve"> model reduces</w:t>
      </w:r>
    </w:p>
    <w:p w14:paraId="397C19A0" w14:textId="77777777" w:rsidR="005F73C3" w:rsidRDefault="00000000">
      <w:pPr>
        <w:spacing w:after="335" w:line="216" w:lineRule="auto"/>
        <w:ind w:left="0" w:firstLine="7110"/>
        <w:jc w:val="left"/>
      </w:pPr>
      <w:r>
        <w:rPr>
          <w:sz w:val="16"/>
        </w:rPr>
        <w:t xml:space="preserve">2 </w:t>
      </w:r>
      <w:r>
        <w:t xml:space="preserve">prediction error by 56.3%, achieving a Mean Absolute Error (MAE) of 9.68 km and an R score of 0.9589. The system is packaged with a </w:t>
      </w:r>
      <w:proofErr w:type="spellStart"/>
      <w:r>
        <w:t>FastAPI</w:t>
      </w:r>
      <w:proofErr w:type="spellEnd"/>
      <w:r>
        <w:t xml:space="preserve"> backend and an interactive dashboard for practical testing.</w:t>
      </w:r>
    </w:p>
    <w:p w14:paraId="68EFD016" w14:textId="77777777" w:rsidR="005F73C3" w:rsidRDefault="00000000">
      <w:pPr>
        <w:pStyle w:val="Heading1"/>
        <w:ind w:left="225" w:hanging="240"/>
      </w:pPr>
      <w:r>
        <w:t>Problem Definition and Objectives</w:t>
      </w:r>
    </w:p>
    <w:p w14:paraId="530EC856" w14:textId="77777777" w:rsidR="005F73C3" w:rsidRDefault="00000000">
      <w:pPr>
        <w:spacing w:after="76"/>
        <w:ind w:left="-5"/>
      </w:pPr>
      <w:r>
        <w:t>Standard on-board vehicle dashboards estimate driving range using static average energy consumption, which frequently causes severe prediction errors during extreme cold or hot weather, high air-conditioning usage, and aggressive driving styles [1], [2]. Simultaneously, lithium-ion battery packs lose storage capacity over time due to ambient temperature shifts and repeated charge-discharge cycles [3]. Most traditional machine learning range predictors assume the battery is in factory-new condition, completely ignoring capacity fade.</w:t>
      </w:r>
    </w:p>
    <w:p w14:paraId="79287E1B" w14:textId="77777777" w:rsidR="005F73C3" w:rsidRDefault="00000000">
      <w:pPr>
        <w:spacing w:after="206"/>
        <w:ind w:left="-5"/>
      </w:pPr>
      <w:proofErr w:type="spellStart"/>
      <w:r>
        <w:t>VoltWise</w:t>
      </w:r>
      <w:proofErr w:type="spellEnd"/>
      <w:r>
        <w:t xml:space="preserve"> resolves this critical gap by combining a physical battery digital twin with machine learning range prediction. The core objectives are: (1) clean and curate an EV telemetry dataset with outlier filtering and domain-specific feature engineering; (2) estimate battery State of Health (SOH) and Remaining Useful Life (RUL) using physical degradation laws; (3) train and compare machine learning regressors (Linear Regression, Random Forest, GBDT, and </w:t>
      </w:r>
      <w:proofErr w:type="spellStart"/>
      <w:r>
        <w:t>XGBoost</w:t>
      </w:r>
      <w:proofErr w:type="spellEnd"/>
      <w:r>
        <w:t xml:space="preserve">) to forecast real-world driving range; (4) identify which vehicle and ambient factors most influence range using SHAP feature attributions; and (5) provide a simple </w:t>
      </w:r>
      <w:proofErr w:type="spellStart"/>
      <w:r>
        <w:t>FastAPI</w:t>
      </w:r>
      <w:proofErr w:type="spellEnd"/>
      <w:r>
        <w:t xml:space="preserve"> REST service and an interactive interface for real-time testing.</w:t>
      </w:r>
    </w:p>
    <w:p w14:paraId="217ABD1C" w14:textId="77777777" w:rsidR="005F73C3" w:rsidRDefault="00000000">
      <w:pPr>
        <w:pStyle w:val="Heading1"/>
        <w:ind w:left="225" w:hanging="240"/>
      </w:pPr>
      <w:r>
        <w:t>Dataset and Preprocessing</w:t>
      </w:r>
    </w:p>
    <w:p w14:paraId="7CB592D7" w14:textId="77777777" w:rsidR="005F73C3" w:rsidRDefault="00000000">
      <w:pPr>
        <w:spacing w:after="86"/>
        <w:ind w:left="-5"/>
      </w:pPr>
      <w:r>
        <w:t>The project uses real-world telemetry data containing 81,000+ sensor readings processed into 5,000 distinct trip cycles with 14 vehicle and environmental features. Sensor anomalies, charging noise, and extreme current spikes were clipped using the standard 1.5x IQR rule. The dataset was partitioned 70% for training, 15% for validation, and 15% for final evaluation using a stratified protocol. All continuous inputs were standardized strictly on training data statistics to prevent data leakage.</w:t>
      </w:r>
    </w:p>
    <w:tbl>
      <w:tblPr>
        <w:tblStyle w:val="TableGrid"/>
        <w:tblpPr w:vertAnchor="text" w:tblpX="3" w:tblpY="330"/>
        <w:tblOverlap w:val="never"/>
        <w:tblW w:w="9179" w:type="dxa"/>
        <w:tblInd w:w="0" w:type="dxa"/>
        <w:tblCellMar>
          <w:top w:w="0" w:type="dxa"/>
          <w:left w:w="0" w:type="dxa"/>
          <w:bottom w:w="0" w:type="dxa"/>
          <w:right w:w="0" w:type="dxa"/>
        </w:tblCellMar>
        <w:tblLook w:val="04A0" w:firstRow="1" w:lastRow="0" w:firstColumn="1" w:lastColumn="0" w:noHBand="0" w:noVBand="1"/>
      </w:tblPr>
      <w:tblGrid>
        <w:gridCol w:w="2799"/>
        <w:gridCol w:w="1871"/>
        <w:gridCol w:w="4509"/>
      </w:tblGrid>
      <w:tr w:rsidR="005F73C3" w14:paraId="046E7EAC" w14:textId="77777777">
        <w:trPr>
          <w:trHeight w:val="249"/>
        </w:trPr>
        <w:tc>
          <w:tcPr>
            <w:tcW w:w="2800" w:type="dxa"/>
            <w:tcBorders>
              <w:top w:val="nil"/>
              <w:left w:val="nil"/>
              <w:bottom w:val="nil"/>
              <w:right w:val="nil"/>
            </w:tcBorders>
          </w:tcPr>
          <w:p w14:paraId="5CCF40BC" w14:textId="77777777" w:rsidR="005F73C3" w:rsidRDefault="00000000">
            <w:pPr>
              <w:spacing w:after="0" w:line="259" w:lineRule="auto"/>
              <w:ind w:left="0" w:firstLine="0"/>
              <w:jc w:val="left"/>
            </w:pPr>
            <w:r>
              <w:rPr>
                <w:b/>
                <w:sz w:val="18"/>
              </w:rPr>
              <w:t>Variable / Dataset</w:t>
            </w:r>
          </w:p>
        </w:tc>
        <w:tc>
          <w:tcPr>
            <w:tcW w:w="1871" w:type="dxa"/>
            <w:tcBorders>
              <w:top w:val="nil"/>
              <w:left w:val="nil"/>
              <w:bottom w:val="nil"/>
              <w:right w:val="nil"/>
            </w:tcBorders>
          </w:tcPr>
          <w:p w14:paraId="15F3453D" w14:textId="77777777" w:rsidR="005F73C3" w:rsidRDefault="00000000">
            <w:pPr>
              <w:spacing w:after="0" w:line="259" w:lineRule="auto"/>
              <w:ind w:left="0" w:firstLine="0"/>
              <w:jc w:val="left"/>
            </w:pPr>
            <w:r>
              <w:rPr>
                <w:b/>
                <w:sz w:val="18"/>
              </w:rPr>
              <w:t>Value</w:t>
            </w:r>
          </w:p>
        </w:tc>
        <w:tc>
          <w:tcPr>
            <w:tcW w:w="4509" w:type="dxa"/>
            <w:tcBorders>
              <w:top w:val="nil"/>
              <w:left w:val="nil"/>
              <w:bottom w:val="nil"/>
              <w:right w:val="nil"/>
            </w:tcBorders>
          </w:tcPr>
          <w:p w14:paraId="30B3FFF1" w14:textId="77777777" w:rsidR="005F73C3" w:rsidRDefault="00000000">
            <w:pPr>
              <w:spacing w:after="0" w:line="259" w:lineRule="auto"/>
              <w:ind w:left="1029" w:firstLine="0"/>
              <w:jc w:val="left"/>
            </w:pPr>
            <w:r>
              <w:rPr>
                <w:b/>
                <w:sz w:val="18"/>
              </w:rPr>
              <w:t>Role</w:t>
            </w:r>
          </w:p>
        </w:tc>
      </w:tr>
      <w:tr w:rsidR="005F73C3" w14:paraId="08C74FD0" w14:textId="77777777">
        <w:trPr>
          <w:trHeight w:val="240"/>
        </w:trPr>
        <w:tc>
          <w:tcPr>
            <w:tcW w:w="2800" w:type="dxa"/>
            <w:tcBorders>
              <w:top w:val="nil"/>
              <w:left w:val="nil"/>
              <w:bottom w:val="nil"/>
              <w:right w:val="nil"/>
            </w:tcBorders>
          </w:tcPr>
          <w:p w14:paraId="1DFE2FDA" w14:textId="77777777" w:rsidR="005F73C3" w:rsidRDefault="00000000">
            <w:pPr>
              <w:spacing w:after="0" w:line="259" w:lineRule="auto"/>
              <w:ind w:left="0" w:firstLine="0"/>
              <w:jc w:val="left"/>
            </w:pPr>
            <w:r>
              <w:rPr>
                <w:sz w:val="17"/>
              </w:rPr>
              <w:t>Telemetry observations</w:t>
            </w:r>
          </w:p>
        </w:tc>
        <w:tc>
          <w:tcPr>
            <w:tcW w:w="1871" w:type="dxa"/>
            <w:tcBorders>
              <w:top w:val="nil"/>
              <w:left w:val="nil"/>
              <w:bottom w:val="nil"/>
              <w:right w:val="nil"/>
            </w:tcBorders>
          </w:tcPr>
          <w:p w14:paraId="3B7E8DD8" w14:textId="77777777" w:rsidR="005F73C3" w:rsidRDefault="00000000">
            <w:pPr>
              <w:spacing w:after="0" w:line="259" w:lineRule="auto"/>
              <w:ind w:left="0" w:firstLine="0"/>
              <w:jc w:val="left"/>
            </w:pPr>
            <w:r>
              <w:rPr>
                <w:sz w:val="17"/>
              </w:rPr>
              <w:t>81,000+ sensor records</w:t>
            </w:r>
          </w:p>
        </w:tc>
        <w:tc>
          <w:tcPr>
            <w:tcW w:w="4509" w:type="dxa"/>
            <w:tcBorders>
              <w:top w:val="nil"/>
              <w:left w:val="nil"/>
              <w:bottom w:val="nil"/>
              <w:right w:val="nil"/>
            </w:tcBorders>
          </w:tcPr>
          <w:p w14:paraId="01147489" w14:textId="77777777" w:rsidR="005F73C3" w:rsidRDefault="00000000">
            <w:pPr>
              <w:spacing w:after="0" w:line="259" w:lineRule="auto"/>
              <w:ind w:left="0" w:firstLine="0"/>
              <w:jc w:val="right"/>
            </w:pPr>
            <w:r>
              <w:rPr>
                <w:sz w:val="17"/>
              </w:rPr>
              <w:t>Battery voltage, current, and temperature telemetry</w:t>
            </w:r>
          </w:p>
        </w:tc>
      </w:tr>
    </w:tbl>
    <w:p w14:paraId="614DA033" w14:textId="77777777" w:rsidR="005F73C3" w:rsidRDefault="00000000">
      <w:pPr>
        <w:spacing w:after="0" w:line="259" w:lineRule="auto"/>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E21A7C" wp14:editId="2D1EF1D2">
                <wp:simplePos x="0" y="0"/>
                <wp:positionH relativeFrom="column">
                  <wp:posOffset>-74449</wp:posOffset>
                </wp:positionH>
                <wp:positionV relativeFrom="paragraph">
                  <wp:posOffset>357467</wp:posOffset>
                </wp:positionV>
                <wp:extent cx="6286501" cy="6350"/>
                <wp:effectExtent l="0" t="0" r="0" b="0"/>
                <wp:wrapSquare wrapText="bothSides"/>
                <wp:docPr id="5463" name="Group 5463"/>
                <wp:cNvGraphicFramePr/>
                <a:graphic xmlns:a="http://schemas.openxmlformats.org/drawingml/2006/main">
                  <a:graphicData uri="http://schemas.microsoft.com/office/word/2010/wordprocessingGroup">
                    <wpg:wgp>
                      <wpg:cNvGrpSpPr/>
                      <wpg:grpSpPr>
                        <a:xfrm>
                          <a:off x="0" y="0"/>
                          <a:ext cx="6286501" cy="6350"/>
                          <a:chOff x="0" y="0"/>
                          <a:chExt cx="6286501" cy="6350"/>
                        </a:xfrm>
                      </wpg:grpSpPr>
                      <wps:wsp>
                        <wps:cNvPr id="71" name="Shape 71"/>
                        <wps:cNvSpPr/>
                        <wps:spPr>
                          <a:xfrm>
                            <a:off x="0" y="0"/>
                            <a:ext cx="6286501" cy="0"/>
                          </a:xfrm>
                          <a:custGeom>
                            <a:avLst/>
                            <a:gdLst/>
                            <a:ahLst/>
                            <a:cxnLst/>
                            <a:rect l="0" t="0" r="0" b="0"/>
                            <a:pathLst>
                              <a:path w="6286501">
                                <a:moveTo>
                                  <a:pt x="0" y="0"/>
                                </a:moveTo>
                                <a:lnTo>
                                  <a:pt x="6286501" y="0"/>
                                </a:lnTo>
                              </a:path>
                            </a:pathLst>
                          </a:custGeom>
                          <a:ln w="635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3" style="width:495pt;height:0.5pt;position:absolute;mso-position-horizontal-relative:text;mso-position-horizontal:absolute;margin-left:-5.8622pt;mso-position-vertical-relative:text;margin-top:28.147pt;" coordsize="62865,63">
                <v:shape id="Shape 71" style="position:absolute;width:62865;height:0;left:0;top:0;" coordsize="6286501,0" path="m0,0l6286501,0">
                  <v:stroke weight="0.5pt" endcap="round" joinstyle="round" on="true" color="#000000"/>
                  <v:fill on="false" color="#000000" opacity="0"/>
                </v:shape>
                <w10:wrap type="square"/>
              </v:group>
            </w:pict>
          </mc:Fallback>
        </mc:AlternateContent>
      </w:r>
      <w:r>
        <w:rPr>
          <w:b/>
          <w:sz w:val="18"/>
        </w:rPr>
        <w:t>Table 1. Dataset summary</w:t>
      </w:r>
    </w:p>
    <w:p w14:paraId="7A07AE5C" w14:textId="77777777" w:rsidR="005F73C3" w:rsidRDefault="00000000">
      <w:pPr>
        <w:spacing w:after="107" w:line="259" w:lineRule="auto"/>
        <w:ind w:left="-117" w:right="-117" w:firstLine="0"/>
        <w:jc w:val="left"/>
      </w:pPr>
      <w:r>
        <w:rPr>
          <w:rFonts w:ascii="Calibri" w:eastAsia="Calibri" w:hAnsi="Calibri" w:cs="Calibri"/>
          <w:noProof/>
          <w:sz w:val="22"/>
        </w:rPr>
        <mc:AlternateContent>
          <mc:Choice Requires="wpg">
            <w:drawing>
              <wp:inline distT="0" distB="0" distL="0" distR="0" wp14:anchorId="172FD8FD" wp14:editId="21A41144">
                <wp:extent cx="6286501" cy="12700"/>
                <wp:effectExtent l="0" t="0" r="0" b="0"/>
                <wp:docPr id="5462" name="Group 5462"/>
                <wp:cNvGraphicFramePr/>
                <a:graphic xmlns:a="http://schemas.openxmlformats.org/drawingml/2006/main">
                  <a:graphicData uri="http://schemas.microsoft.com/office/word/2010/wordprocessingGroup">
                    <wpg:wgp>
                      <wpg:cNvGrpSpPr/>
                      <wpg:grpSpPr>
                        <a:xfrm>
                          <a:off x="0" y="0"/>
                          <a:ext cx="6286501" cy="12700"/>
                          <a:chOff x="0" y="0"/>
                          <a:chExt cx="6286501" cy="12700"/>
                        </a:xfrm>
                      </wpg:grpSpPr>
                      <wps:wsp>
                        <wps:cNvPr id="70" name="Shape 70"/>
                        <wps:cNvSpPr/>
                        <wps:spPr>
                          <a:xfrm>
                            <a:off x="0" y="0"/>
                            <a:ext cx="6286501" cy="0"/>
                          </a:xfrm>
                          <a:custGeom>
                            <a:avLst/>
                            <a:gdLst/>
                            <a:ahLst/>
                            <a:cxnLst/>
                            <a:rect l="0" t="0" r="0" b="0"/>
                            <a:pathLst>
                              <a:path w="6286501">
                                <a:moveTo>
                                  <a:pt x="0" y="0"/>
                                </a:moveTo>
                                <a:lnTo>
                                  <a:pt x="6286501"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2" style="width:495pt;height:1pt;mso-position-horizontal-relative:char;mso-position-vertical-relative:line" coordsize="62865,127">
                <v:shape id="Shape 70" style="position:absolute;width:62865;height:0;left:0;top:0;" coordsize="6286501,0" path="m0,0l6286501,0">
                  <v:stroke weight="1pt" endcap="round" joinstyle="round" on="true" color="#000000"/>
                  <v:fill on="false" color="#000000" opacity="0"/>
                </v:shape>
              </v:group>
            </w:pict>
          </mc:Fallback>
        </mc:AlternateContent>
      </w:r>
    </w:p>
    <w:tbl>
      <w:tblPr>
        <w:tblStyle w:val="TableGrid"/>
        <w:tblW w:w="9900" w:type="dxa"/>
        <w:tblInd w:w="-117" w:type="dxa"/>
        <w:tblCellMar>
          <w:top w:w="104" w:type="dxa"/>
          <w:left w:w="0" w:type="dxa"/>
          <w:bottom w:w="0" w:type="dxa"/>
          <w:right w:w="199" w:type="dxa"/>
        </w:tblCellMar>
        <w:tblLook w:val="04A0" w:firstRow="1" w:lastRow="0" w:firstColumn="1" w:lastColumn="0" w:noHBand="0" w:noVBand="1"/>
      </w:tblPr>
      <w:tblGrid>
        <w:gridCol w:w="2920"/>
        <w:gridCol w:w="1871"/>
        <w:gridCol w:w="5109"/>
      </w:tblGrid>
      <w:tr w:rsidR="005F73C3" w14:paraId="415B049B" w14:textId="77777777">
        <w:trPr>
          <w:trHeight w:val="340"/>
        </w:trPr>
        <w:tc>
          <w:tcPr>
            <w:tcW w:w="2920" w:type="dxa"/>
            <w:tcBorders>
              <w:top w:val="nil"/>
              <w:left w:val="nil"/>
              <w:bottom w:val="nil"/>
              <w:right w:val="nil"/>
            </w:tcBorders>
            <w:shd w:val="clear" w:color="auto" w:fill="F8F9FA"/>
          </w:tcPr>
          <w:p w14:paraId="13B90240" w14:textId="77777777" w:rsidR="005F73C3" w:rsidRDefault="00000000">
            <w:pPr>
              <w:spacing w:after="0" w:line="259" w:lineRule="auto"/>
              <w:ind w:left="120" w:firstLine="0"/>
              <w:jc w:val="left"/>
            </w:pPr>
            <w:r>
              <w:rPr>
                <w:sz w:val="17"/>
              </w:rPr>
              <w:t>Driving trip instances</w:t>
            </w:r>
          </w:p>
        </w:tc>
        <w:tc>
          <w:tcPr>
            <w:tcW w:w="1871" w:type="dxa"/>
            <w:tcBorders>
              <w:top w:val="nil"/>
              <w:left w:val="nil"/>
              <w:bottom w:val="nil"/>
              <w:right w:val="nil"/>
            </w:tcBorders>
            <w:shd w:val="clear" w:color="auto" w:fill="F8F9FA"/>
          </w:tcPr>
          <w:p w14:paraId="3B980A6C" w14:textId="77777777" w:rsidR="005F73C3" w:rsidRDefault="00000000">
            <w:pPr>
              <w:spacing w:after="0" w:line="259" w:lineRule="auto"/>
              <w:ind w:left="0" w:firstLine="0"/>
              <w:jc w:val="left"/>
            </w:pPr>
            <w:r>
              <w:rPr>
                <w:sz w:val="17"/>
              </w:rPr>
              <w:t>5,000 trips</w:t>
            </w:r>
          </w:p>
        </w:tc>
        <w:tc>
          <w:tcPr>
            <w:tcW w:w="5109" w:type="dxa"/>
            <w:tcBorders>
              <w:top w:val="nil"/>
              <w:left w:val="nil"/>
              <w:bottom w:val="nil"/>
              <w:right w:val="nil"/>
            </w:tcBorders>
            <w:shd w:val="clear" w:color="auto" w:fill="F8F9FA"/>
          </w:tcPr>
          <w:p w14:paraId="52D49B6A" w14:textId="77777777" w:rsidR="005F73C3" w:rsidRDefault="00000000">
            <w:pPr>
              <w:spacing w:after="0" w:line="259" w:lineRule="auto"/>
              <w:ind w:left="1029" w:firstLine="0"/>
              <w:jc w:val="left"/>
            </w:pPr>
            <w:r>
              <w:rPr>
                <w:sz w:val="17"/>
              </w:rPr>
              <w:t xml:space="preserve">Input observations for range regression </w:t>
            </w:r>
            <w:proofErr w:type="spellStart"/>
            <w:r>
              <w:rPr>
                <w:sz w:val="17"/>
              </w:rPr>
              <w:t>modeling</w:t>
            </w:r>
            <w:proofErr w:type="spellEnd"/>
          </w:p>
        </w:tc>
      </w:tr>
      <w:tr w:rsidR="005F73C3" w14:paraId="384DAA26" w14:textId="77777777">
        <w:trPr>
          <w:trHeight w:val="340"/>
        </w:trPr>
        <w:tc>
          <w:tcPr>
            <w:tcW w:w="2920" w:type="dxa"/>
            <w:tcBorders>
              <w:top w:val="nil"/>
              <w:left w:val="nil"/>
              <w:bottom w:val="nil"/>
              <w:right w:val="nil"/>
            </w:tcBorders>
            <w:shd w:val="clear" w:color="auto" w:fill="FFFFFF"/>
          </w:tcPr>
          <w:p w14:paraId="5BCC72A4" w14:textId="77777777" w:rsidR="005F73C3" w:rsidRDefault="00000000">
            <w:pPr>
              <w:spacing w:after="0" w:line="259" w:lineRule="auto"/>
              <w:ind w:left="120" w:firstLine="0"/>
              <w:jc w:val="left"/>
            </w:pPr>
            <w:r>
              <w:rPr>
                <w:sz w:val="17"/>
              </w:rPr>
              <w:t>Vehicle &amp; weather features</w:t>
            </w:r>
          </w:p>
        </w:tc>
        <w:tc>
          <w:tcPr>
            <w:tcW w:w="1871" w:type="dxa"/>
            <w:tcBorders>
              <w:top w:val="nil"/>
              <w:left w:val="nil"/>
              <w:bottom w:val="nil"/>
              <w:right w:val="nil"/>
            </w:tcBorders>
            <w:shd w:val="clear" w:color="auto" w:fill="FFFFFF"/>
          </w:tcPr>
          <w:p w14:paraId="4D56F098" w14:textId="77777777" w:rsidR="005F73C3" w:rsidRDefault="00000000">
            <w:pPr>
              <w:spacing w:after="0" w:line="259" w:lineRule="auto"/>
              <w:ind w:left="0" w:firstLine="0"/>
              <w:jc w:val="left"/>
            </w:pPr>
            <w:r>
              <w:rPr>
                <w:sz w:val="17"/>
              </w:rPr>
              <w:t>14 attributes</w:t>
            </w:r>
          </w:p>
        </w:tc>
        <w:tc>
          <w:tcPr>
            <w:tcW w:w="5109" w:type="dxa"/>
            <w:tcBorders>
              <w:top w:val="nil"/>
              <w:left w:val="nil"/>
              <w:bottom w:val="nil"/>
              <w:right w:val="nil"/>
            </w:tcBorders>
            <w:shd w:val="clear" w:color="auto" w:fill="FFFFFF"/>
          </w:tcPr>
          <w:p w14:paraId="1B58CA18" w14:textId="77777777" w:rsidR="005F73C3" w:rsidRDefault="00000000">
            <w:pPr>
              <w:spacing w:after="0" w:line="259" w:lineRule="auto"/>
              <w:ind w:left="0" w:firstLine="0"/>
              <w:jc w:val="right"/>
            </w:pPr>
            <w:r>
              <w:rPr>
                <w:sz w:val="17"/>
              </w:rPr>
              <w:t>Speed, SOC, temperature, humidity, wind, elevation, AC</w:t>
            </w:r>
          </w:p>
        </w:tc>
      </w:tr>
      <w:tr w:rsidR="005F73C3" w14:paraId="02283599" w14:textId="77777777">
        <w:trPr>
          <w:trHeight w:val="340"/>
        </w:trPr>
        <w:tc>
          <w:tcPr>
            <w:tcW w:w="2920" w:type="dxa"/>
            <w:tcBorders>
              <w:top w:val="nil"/>
              <w:left w:val="nil"/>
              <w:bottom w:val="nil"/>
              <w:right w:val="nil"/>
            </w:tcBorders>
            <w:shd w:val="clear" w:color="auto" w:fill="F8F9FA"/>
          </w:tcPr>
          <w:p w14:paraId="16854CD3" w14:textId="77777777" w:rsidR="005F73C3" w:rsidRDefault="00000000">
            <w:pPr>
              <w:spacing w:after="0" w:line="259" w:lineRule="auto"/>
              <w:ind w:left="120" w:firstLine="0"/>
              <w:jc w:val="left"/>
            </w:pPr>
            <w:r>
              <w:rPr>
                <w:sz w:val="17"/>
              </w:rPr>
              <w:t>Engineered features</w:t>
            </w:r>
          </w:p>
        </w:tc>
        <w:tc>
          <w:tcPr>
            <w:tcW w:w="1871" w:type="dxa"/>
            <w:tcBorders>
              <w:top w:val="nil"/>
              <w:left w:val="nil"/>
              <w:bottom w:val="nil"/>
              <w:right w:val="nil"/>
            </w:tcBorders>
            <w:shd w:val="clear" w:color="auto" w:fill="F8F9FA"/>
          </w:tcPr>
          <w:p w14:paraId="12E0E60A" w14:textId="77777777" w:rsidR="005F73C3" w:rsidRDefault="00000000">
            <w:pPr>
              <w:spacing w:after="0" w:line="259" w:lineRule="auto"/>
              <w:ind w:left="0" w:firstLine="0"/>
              <w:jc w:val="left"/>
            </w:pPr>
            <w:r>
              <w:rPr>
                <w:sz w:val="17"/>
              </w:rPr>
              <w:t>40+ attributes</w:t>
            </w:r>
          </w:p>
        </w:tc>
        <w:tc>
          <w:tcPr>
            <w:tcW w:w="5109" w:type="dxa"/>
            <w:tcBorders>
              <w:top w:val="nil"/>
              <w:left w:val="nil"/>
              <w:bottom w:val="nil"/>
              <w:right w:val="nil"/>
            </w:tcBorders>
            <w:shd w:val="clear" w:color="auto" w:fill="F8F9FA"/>
          </w:tcPr>
          <w:p w14:paraId="58E5C7A0" w14:textId="77777777" w:rsidR="005F73C3" w:rsidRDefault="00000000">
            <w:pPr>
              <w:spacing w:after="0" w:line="259" w:lineRule="auto"/>
              <w:ind w:left="1029" w:firstLine="0"/>
              <w:jc w:val="left"/>
            </w:pPr>
            <w:r>
              <w:rPr>
                <w:sz w:val="17"/>
              </w:rPr>
              <w:t>Usable energy, weather severity index, interaction terms</w:t>
            </w:r>
          </w:p>
        </w:tc>
      </w:tr>
      <w:tr w:rsidR="005F73C3" w14:paraId="5F1B8115" w14:textId="77777777">
        <w:trPr>
          <w:trHeight w:val="340"/>
        </w:trPr>
        <w:tc>
          <w:tcPr>
            <w:tcW w:w="2920" w:type="dxa"/>
            <w:tcBorders>
              <w:top w:val="nil"/>
              <w:left w:val="nil"/>
              <w:bottom w:val="nil"/>
              <w:right w:val="nil"/>
            </w:tcBorders>
            <w:shd w:val="clear" w:color="auto" w:fill="FFFFFF"/>
          </w:tcPr>
          <w:p w14:paraId="5B9CD458" w14:textId="77777777" w:rsidR="005F73C3" w:rsidRDefault="00000000">
            <w:pPr>
              <w:spacing w:after="0" w:line="259" w:lineRule="auto"/>
              <w:ind w:left="120" w:firstLine="0"/>
              <w:jc w:val="left"/>
            </w:pPr>
            <w:r>
              <w:rPr>
                <w:sz w:val="17"/>
              </w:rPr>
              <w:t>Train / validation / test</w:t>
            </w:r>
          </w:p>
        </w:tc>
        <w:tc>
          <w:tcPr>
            <w:tcW w:w="1871" w:type="dxa"/>
            <w:tcBorders>
              <w:top w:val="nil"/>
              <w:left w:val="nil"/>
              <w:bottom w:val="nil"/>
              <w:right w:val="nil"/>
            </w:tcBorders>
            <w:shd w:val="clear" w:color="auto" w:fill="FFFFFF"/>
          </w:tcPr>
          <w:p w14:paraId="2A8B22CB" w14:textId="77777777" w:rsidR="005F73C3" w:rsidRDefault="00000000">
            <w:pPr>
              <w:spacing w:after="0" w:line="259" w:lineRule="auto"/>
              <w:ind w:left="0" w:firstLine="0"/>
              <w:jc w:val="left"/>
            </w:pPr>
            <w:r>
              <w:rPr>
                <w:sz w:val="17"/>
              </w:rPr>
              <w:t>70% / 15% / 15%</w:t>
            </w:r>
          </w:p>
        </w:tc>
        <w:tc>
          <w:tcPr>
            <w:tcW w:w="5109" w:type="dxa"/>
            <w:tcBorders>
              <w:top w:val="nil"/>
              <w:left w:val="nil"/>
              <w:bottom w:val="nil"/>
              <w:right w:val="nil"/>
            </w:tcBorders>
            <w:shd w:val="clear" w:color="auto" w:fill="FFFFFF"/>
          </w:tcPr>
          <w:p w14:paraId="36C282AA" w14:textId="77777777" w:rsidR="005F73C3" w:rsidRDefault="00000000">
            <w:pPr>
              <w:spacing w:after="0" w:line="259" w:lineRule="auto"/>
              <w:ind w:left="1029" w:firstLine="0"/>
              <w:jc w:val="left"/>
            </w:pPr>
            <w:r>
              <w:rPr>
                <w:sz w:val="17"/>
              </w:rPr>
              <w:t>Stratified evaluation protocol (3,500 / 750 / 750 trips)</w:t>
            </w:r>
          </w:p>
        </w:tc>
      </w:tr>
      <w:tr w:rsidR="005F73C3" w14:paraId="607EF8FC" w14:textId="77777777">
        <w:trPr>
          <w:trHeight w:val="340"/>
        </w:trPr>
        <w:tc>
          <w:tcPr>
            <w:tcW w:w="2920" w:type="dxa"/>
            <w:tcBorders>
              <w:top w:val="nil"/>
              <w:left w:val="nil"/>
              <w:bottom w:val="single" w:sz="8" w:space="0" w:color="000000"/>
              <w:right w:val="nil"/>
            </w:tcBorders>
            <w:shd w:val="clear" w:color="auto" w:fill="F8F9FA"/>
          </w:tcPr>
          <w:p w14:paraId="3D33EDDA" w14:textId="77777777" w:rsidR="005F73C3" w:rsidRDefault="00000000">
            <w:pPr>
              <w:spacing w:after="0" w:line="259" w:lineRule="auto"/>
              <w:ind w:left="120" w:firstLine="0"/>
              <w:jc w:val="left"/>
            </w:pPr>
            <w:r>
              <w:rPr>
                <w:sz w:val="17"/>
              </w:rPr>
              <w:t>Target variable</w:t>
            </w:r>
          </w:p>
        </w:tc>
        <w:tc>
          <w:tcPr>
            <w:tcW w:w="1871" w:type="dxa"/>
            <w:tcBorders>
              <w:top w:val="nil"/>
              <w:left w:val="nil"/>
              <w:bottom w:val="single" w:sz="8" w:space="0" w:color="000000"/>
              <w:right w:val="nil"/>
            </w:tcBorders>
            <w:shd w:val="clear" w:color="auto" w:fill="F8F9FA"/>
          </w:tcPr>
          <w:p w14:paraId="0C389B44" w14:textId="77777777" w:rsidR="005F73C3" w:rsidRDefault="00000000">
            <w:pPr>
              <w:spacing w:after="0" w:line="259" w:lineRule="auto"/>
              <w:ind w:left="0" w:firstLine="0"/>
              <w:jc w:val="left"/>
            </w:pPr>
            <w:r>
              <w:rPr>
                <w:sz w:val="17"/>
              </w:rPr>
              <w:t>Real range (km)</w:t>
            </w:r>
          </w:p>
        </w:tc>
        <w:tc>
          <w:tcPr>
            <w:tcW w:w="5109" w:type="dxa"/>
            <w:tcBorders>
              <w:top w:val="nil"/>
              <w:left w:val="nil"/>
              <w:bottom w:val="single" w:sz="8" w:space="0" w:color="000000"/>
              <w:right w:val="nil"/>
            </w:tcBorders>
            <w:shd w:val="clear" w:color="auto" w:fill="F8F9FA"/>
          </w:tcPr>
          <w:p w14:paraId="72A935B9" w14:textId="77777777" w:rsidR="005F73C3" w:rsidRDefault="00000000">
            <w:pPr>
              <w:spacing w:after="0" w:line="259" w:lineRule="auto"/>
              <w:ind w:left="245" w:firstLine="0"/>
              <w:jc w:val="center"/>
            </w:pPr>
            <w:r>
              <w:rPr>
                <w:sz w:val="17"/>
              </w:rPr>
              <w:t>Continuous ground-truth target for regression</w:t>
            </w:r>
          </w:p>
        </w:tc>
      </w:tr>
    </w:tbl>
    <w:p w14:paraId="0222C247" w14:textId="77777777" w:rsidR="005F73C3" w:rsidRDefault="00000000">
      <w:pPr>
        <w:ind w:left="4250" w:hanging="4265"/>
      </w:pPr>
      <w:r>
        <w:lastRenderedPageBreak/>
        <w:t>Key engineered features include Usable Energy (</w:t>
      </w:r>
      <w:r>
        <w:rPr>
          <w:i/>
        </w:rPr>
        <w:t>E</w:t>
      </w:r>
      <w:r>
        <w:rPr>
          <w:i/>
        </w:rPr>
        <w:tab/>
      </w:r>
      <w:r>
        <w:t xml:space="preserve"> = Capacity * SOH * SOC) and a Weather Severity Index </w:t>
      </w:r>
      <w:r>
        <w:rPr>
          <w:sz w:val="16"/>
        </w:rPr>
        <w:t>usable</w:t>
      </w:r>
    </w:p>
    <w:p w14:paraId="0A83D265" w14:textId="77777777" w:rsidR="005F73C3" w:rsidRDefault="00000000">
      <w:pPr>
        <w:ind w:left="-5"/>
      </w:pPr>
      <w:r>
        <w:t xml:space="preserve">combining precipitation, headwind velocity, and ambient temperature deviations from the optimal 22 </w:t>
      </w:r>
      <w:proofErr w:type="spellStart"/>
      <w:r>
        <w:t>deg</w:t>
      </w:r>
      <w:proofErr w:type="spellEnd"/>
      <w:r>
        <w:t xml:space="preserve"> C operating window.</w:t>
      </w:r>
    </w:p>
    <w:p w14:paraId="7E2B33CC" w14:textId="77777777" w:rsidR="005F73C3" w:rsidRDefault="00000000">
      <w:pPr>
        <w:pStyle w:val="Heading1"/>
        <w:ind w:left="225" w:hanging="240"/>
      </w:pPr>
      <w:proofErr w:type="spellStart"/>
      <w:r>
        <w:t>VoltWise</w:t>
      </w:r>
      <w:proofErr w:type="spellEnd"/>
      <w:r>
        <w:t xml:space="preserve"> System Architecture</w:t>
      </w:r>
    </w:p>
    <w:p w14:paraId="5A6F1867" w14:textId="77777777" w:rsidR="005F73C3" w:rsidRDefault="00000000">
      <w:pPr>
        <w:ind w:left="-5"/>
      </w:pPr>
      <w:r>
        <w:t xml:space="preserve">The </w:t>
      </w:r>
      <w:proofErr w:type="spellStart"/>
      <w:r>
        <w:t>VoltWise</w:t>
      </w:r>
      <w:proofErr w:type="spellEnd"/>
      <w:r>
        <w:t xml:space="preserve"> architecture employs a dual-branch processing pipeline combining physical degradation kinetics with data-driven regression trees:</w:t>
      </w:r>
    </w:p>
    <w:tbl>
      <w:tblPr>
        <w:tblStyle w:val="TableGrid"/>
        <w:tblW w:w="9900" w:type="dxa"/>
        <w:tblInd w:w="-117" w:type="dxa"/>
        <w:tblCellMar>
          <w:top w:w="0" w:type="dxa"/>
          <w:left w:w="0" w:type="dxa"/>
          <w:bottom w:w="0" w:type="dxa"/>
          <w:right w:w="115" w:type="dxa"/>
        </w:tblCellMar>
        <w:tblLook w:val="04A0" w:firstRow="1" w:lastRow="0" w:firstColumn="1" w:lastColumn="0" w:noHBand="0" w:noVBand="1"/>
      </w:tblPr>
      <w:tblGrid>
        <w:gridCol w:w="1416"/>
        <w:gridCol w:w="766"/>
        <w:gridCol w:w="1618"/>
        <w:gridCol w:w="590"/>
        <w:gridCol w:w="1910"/>
        <w:gridCol w:w="562"/>
        <w:gridCol w:w="1338"/>
        <w:gridCol w:w="390"/>
        <w:gridCol w:w="1310"/>
      </w:tblGrid>
      <w:tr w:rsidR="005F73C3" w14:paraId="09F52A0F" w14:textId="77777777">
        <w:trPr>
          <w:trHeight w:val="830"/>
        </w:trPr>
        <w:tc>
          <w:tcPr>
            <w:tcW w:w="1416" w:type="dxa"/>
            <w:tcBorders>
              <w:top w:val="single" w:sz="6" w:space="0" w:color="444444"/>
              <w:left w:val="single" w:sz="6" w:space="0" w:color="444444"/>
              <w:bottom w:val="single" w:sz="6" w:space="0" w:color="444444"/>
              <w:right w:val="nil"/>
            </w:tcBorders>
            <w:shd w:val="clear" w:color="auto" w:fill="F9F9F9"/>
            <w:vAlign w:val="center"/>
          </w:tcPr>
          <w:p w14:paraId="73080959" w14:textId="77777777" w:rsidR="005F73C3" w:rsidRDefault="00000000">
            <w:pPr>
              <w:spacing w:after="10" w:line="259" w:lineRule="auto"/>
              <w:ind w:left="300" w:firstLine="0"/>
              <w:jc w:val="center"/>
            </w:pPr>
            <w:r>
              <w:rPr>
                <w:b/>
                <w:sz w:val="16"/>
              </w:rPr>
              <w:t>Input</w:t>
            </w:r>
          </w:p>
          <w:p w14:paraId="165B84AF" w14:textId="77777777" w:rsidR="005F73C3" w:rsidRDefault="00000000">
            <w:pPr>
              <w:spacing w:after="10" w:line="259" w:lineRule="auto"/>
              <w:ind w:left="389" w:firstLine="0"/>
              <w:jc w:val="left"/>
            </w:pPr>
            <w:r>
              <w:rPr>
                <w:sz w:val="16"/>
              </w:rPr>
              <w:t>Telemetry &amp;</w:t>
            </w:r>
          </w:p>
          <w:p w14:paraId="4FFDF009" w14:textId="77777777" w:rsidR="005F73C3" w:rsidRDefault="00000000">
            <w:pPr>
              <w:spacing w:after="0" w:line="259" w:lineRule="auto"/>
              <w:ind w:left="300" w:firstLine="0"/>
              <w:jc w:val="center"/>
            </w:pPr>
            <w:r>
              <w:rPr>
                <w:sz w:val="16"/>
              </w:rPr>
              <w:t>Weather</w:t>
            </w:r>
          </w:p>
        </w:tc>
        <w:tc>
          <w:tcPr>
            <w:tcW w:w="766" w:type="dxa"/>
            <w:tcBorders>
              <w:top w:val="single" w:sz="6" w:space="0" w:color="444444"/>
              <w:left w:val="nil"/>
              <w:bottom w:val="single" w:sz="6" w:space="0" w:color="444444"/>
              <w:right w:val="nil"/>
            </w:tcBorders>
            <w:shd w:val="clear" w:color="auto" w:fill="F9F9F9"/>
            <w:vAlign w:val="center"/>
          </w:tcPr>
          <w:p w14:paraId="5BEE6787" w14:textId="77777777" w:rsidR="005F73C3" w:rsidRDefault="00000000">
            <w:pPr>
              <w:spacing w:after="0" w:line="259" w:lineRule="auto"/>
              <w:ind w:left="244" w:firstLine="0"/>
              <w:jc w:val="left"/>
            </w:pPr>
            <w:r>
              <w:rPr>
                <w:b/>
              </w:rPr>
              <w:t>-&gt;</w:t>
            </w:r>
          </w:p>
        </w:tc>
        <w:tc>
          <w:tcPr>
            <w:tcW w:w="1618" w:type="dxa"/>
            <w:tcBorders>
              <w:top w:val="single" w:sz="6" w:space="0" w:color="444444"/>
              <w:left w:val="nil"/>
              <w:bottom w:val="single" w:sz="6" w:space="0" w:color="444444"/>
              <w:right w:val="nil"/>
            </w:tcBorders>
            <w:shd w:val="clear" w:color="auto" w:fill="F9F9F9"/>
            <w:vAlign w:val="center"/>
          </w:tcPr>
          <w:p w14:paraId="64069336" w14:textId="77777777" w:rsidR="005F73C3" w:rsidRDefault="00000000">
            <w:pPr>
              <w:spacing w:after="10" w:line="259" w:lineRule="auto"/>
              <w:ind w:left="210" w:firstLine="0"/>
              <w:jc w:val="left"/>
            </w:pPr>
            <w:r>
              <w:rPr>
                <w:b/>
                <w:sz w:val="16"/>
              </w:rPr>
              <w:t>Dual branch</w:t>
            </w:r>
          </w:p>
          <w:p w14:paraId="6B4A7168" w14:textId="77777777" w:rsidR="005F73C3" w:rsidRDefault="00000000">
            <w:pPr>
              <w:spacing w:after="10" w:line="259" w:lineRule="auto"/>
              <w:ind w:left="0" w:firstLine="0"/>
              <w:jc w:val="left"/>
            </w:pPr>
            <w:r>
              <w:rPr>
                <w:sz w:val="16"/>
              </w:rPr>
              <w:t>Physics Twin + ML</w:t>
            </w:r>
          </w:p>
          <w:p w14:paraId="21ED871D" w14:textId="77777777" w:rsidR="005F73C3" w:rsidRDefault="00000000">
            <w:pPr>
              <w:spacing w:after="0" w:line="259" w:lineRule="auto"/>
              <w:ind w:left="398" w:firstLine="0"/>
              <w:jc w:val="left"/>
            </w:pPr>
            <w:r>
              <w:rPr>
                <w:sz w:val="16"/>
              </w:rPr>
              <w:t>Models</w:t>
            </w:r>
          </w:p>
        </w:tc>
        <w:tc>
          <w:tcPr>
            <w:tcW w:w="590" w:type="dxa"/>
            <w:tcBorders>
              <w:top w:val="single" w:sz="6" w:space="0" w:color="444444"/>
              <w:left w:val="nil"/>
              <w:bottom w:val="single" w:sz="6" w:space="0" w:color="444444"/>
              <w:right w:val="nil"/>
            </w:tcBorders>
            <w:shd w:val="clear" w:color="auto" w:fill="F9F9F9"/>
            <w:vAlign w:val="center"/>
          </w:tcPr>
          <w:p w14:paraId="30651F67" w14:textId="77777777" w:rsidR="005F73C3" w:rsidRDefault="00000000">
            <w:pPr>
              <w:spacing w:after="0" w:line="259" w:lineRule="auto"/>
              <w:ind w:left="0" w:firstLine="0"/>
              <w:jc w:val="left"/>
            </w:pPr>
            <w:r>
              <w:rPr>
                <w:b/>
              </w:rPr>
              <w:t>-&gt;</w:t>
            </w:r>
          </w:p>
        </w:tc>
        <w:tc>
          <w:tcPr>
            <w:tcW w:w="1910" w:type="dxa"/>
            <w:tcBorders>
              <w:top w:val="single" w:sz="6" w:space="0" w:color="444444"/>
              <w:left w:val="nil"/>
              <w:bottom w:val="single" w:sz="6" w:space="0" w:color="444444"/>
              <w:right w:val="nil"/>
            </w:tcBorders>
            <w:shd w:val="clear" w:color="auto" w:fill="F9F9F9"/>
            <w:vAlign w:val="center"/>
          </w:tcPr>
          <w:p w14:paraId="32729147" w14:textId="77777777" w:rsidR="005F73C3" w:rsidRDefault="00000000">
            <w:pPr>
              <w:spacing w:after="10" w:line="259" w:lineRule="auto"/>
              <w:ind w:left="68" w:firstLine="0"/>
              <w:jc w:val="left"/>
            </w:pPr>
            <w:r>
              <w:rPr>
                <w:b/>
                <w:sz w:val="16"/>
              </w:rPr>
              <w:t>Weighted Ensemble</w:t>
            </w:r>
          </w:p>
          <w:p w14:paraId="703C28FB" w14:textId="77777777" w:rsidR="005F73C3" w:rsidRDefault="00000000">
            <w:pPr>
              <w:spacing w:after="10" w:line="259" w:lineRule="auto"/>
              <w:ind w:left="30" w:firstLine="0"/>
              <w:jc w:val="left"/>
            </w:pPr>
            <w:r>
              <w:rPr>
                <w:sz w:val="16"/>
              </w:rPr>
              <w:t>0.35 RF + 0.35 GBDT</w:t>
            </w:r>
          </w:p>
          <w:p w14:paraId="4EFD1D5E" w14:textId="77777777" w:rsidR="005F73C3" w:rsidRDefault="00000000">
            <w:pPr>
              <w:spacing w:after="0" w:line="259" w:lineRule="auto"/>
              <w:ind w:left="0" w:firstLine="0"/>
              <w:jc w:val="left"/>
            </w:pPr>
            <w:r>
              <w:rPr>
                <w:sz w:val="16"/>
              </w:rPr>
              <w:t>+ 0.20 XGB + 0.10 Lin</w:t>
            </w:r>
          </w:p>
        </w:tc>
        <w:tc>
          <w:tcPr>
            <w:tcW w:w="562" w:type="dxa"/>
            <w:tcBorders>
              <w:top w:val="single" w:sz="6" w:space="0" w:color="444444"/>
              <w:left w:val="nil"/>
              <w:bottom w:val="single" w:sz="6" w:space="0" w:color="444444"/>
              <w:right w:val="nil"/>
            </w:tcBorders>
            <w:shd w:val="clear" w:color="auto" w:fill="F9F9F9"/>
            <w:vAlign w:val="center"/>
          </w:tcPr>
          <w:p w14:paraId="5F5C8679" w14:textId="77777777" w:rsidR="005F73C3" w:rsidRDefault="00000000">
            <w:pPr>
              <w:spacing w:after="0" w:line="259" w:lineRule="auto"/>
              <w:ind w:left="0" w:firstLine="0"/>
              <w:jc w:val="left"/>
            </w:pPr>
            <w:r>
              <w:rPr>
                <w:b/>
              </w:rPr>
              <w:t>-&gt;</w:t>
            </w:r>
          </w:p>
        </w:tc>
        <w:tc>
          <w:tcPr>
            <w:tcW w:w="1338" w:type="dxa"/>
            <w:tcBorders>
              <w:top w:val="single" w:sz="6" w:space="0" w:color="444444"/>
              <w:left w:val="nil"/>
              <w:bottom w:val="single" w:sz="6" w:space="0" w:color="444444"/>
              <w:right w:val="nil"/>
            </w:tcBorders>
            <w:shd w:val="clear" w:color="auto" w:fill="F9F9F9"/>
            <w:vAlign w:val="center"/>
          </w:tcPr>
          <w:p w14:paraId="7B9FBC4D" w14:textId="77777777" w:rsidR="005F73C3" w:rsidRDefault="00000000">
            <w:pPr>
              <w:spacing w:after="10" w:line="259" w:lineRule="auto"/>
              <w:ind w:left="216" w:firstLine="0"/>
              <w:jc w:val="left"/>
            </w:pPr>
            <w:r>
              <w:rPr>
                <w:b/>
                <w:sz w:val="16"/>
              </w:rPr>
              <w:t>Serving</w:t>
            </w:r>
          </w:p>
          <w:p w14:paraId="3A07C8D7" w14:textId="77777777" w:rsidR="005F73C3" w:rsidRDefault="00000000">
            <w:pPr>
              <w:spacing w:after="10" w:line="259" w:lineRule="auto"/>
              <w:ind w:left="0" w:firstLine="0"/>
              <w:jc w:val="left"/>
            </w:pPr>
            <w:proofErr w:type="spellStart"/>
            <w:r>
              <w:rPr>
                <w:sz w:val="16"/>
              </w:rPr>
              <w:t>FastAPI</w:t>
            </w:r>
            <w:proofErr w:type="spellEnd"/>
            <w:r>
              <w:rPr>
                <w:sz w:val="16"/>
              </w:rPr>
              <w:t xml:space="preserve"> REST</w:t>
            </w:r>
          </w:p>
          <w:p w14:paraId="57B0A51D" w14:textId="77777777" w:rsidR="005F73C3" w:rsidRDefault="00000000">
            <w:pPr>
              <w:spacing w:after="0" w:line="259" w:lineRule="auto"/>
              <w:ind w:left="238" w:firstLine="0"/>
              <w:jc w:val="left"/>
            </w:pPr>
            <w:r>
              <w:rPr>
                <w:sz w:val="16"/>
              </w:rPr>
              <w:t>Service</w:t>
            </w:r>
          </w:p>
        </w:tc>
        <w:tc>
          <w:tcPr>
            <w:tcW w:w="390" w:type="dxa"/>
            <w:tcBorders>
              <w:top w:val="single" w:sz="6" w:space="0" w:color="444444"/>
              <w:left w:val="nil"/>
              <w:bottom w:val="single" w:sz="6" w:space="0" w:color="444444"/>
              <w:right w:val="nil"/>
            </w:tcBorders>
            <w:shd w:val="clear" w:color="auto" w:fill="F9F9F9"/>
            <w:vAlign w:val="center"/>
          </w:tcPr>
          <w:p w14:paraId="2EBB2E8A" w14:textId="77777777" w:rsidR="005F73C3" w:rsidRDefault="00000000">
            <w:pPr>
              <w:spacing w:after="0" w:line="259" w:lineRule="auto"/>
              <w:ind w:left="0" w:firstLine="0"/>
              <w:jc w:val="left"/>
            </w:pPr>
            <w:r>
              <w:rPr>
                <w:b/>
              </w:rPr>
              <w:t>-&gt;</w:t>
            </w:r>
          </w:p>
        </w:tc>
        <w:tc>
          <w:tcPr>
            <w:tcW w:w="1310" w:type="dxa"/>
            <w:tcBorders>
              <w:top w:val="single" w:sz="6" w:space="0" w:color="444444"/>
              <w:left w:val="nil"/>
              <w:bottom w:val="single" w:sz="6" w:space="0" w:color="444444"/>
              <w:right w:val="single" w:sz="6" w:space="0" w:color="444444"/>
            </w:tcBorders>
            <w:shd w:val="clear" w:color="auto" w:fill="F9F9F9"/>
            <w:vAlign w:val="center"/>
          </w:tcPr>
          <w:p w14:paraId="5DF53847" w14:textId="77777777" w:rsidR="005F73C3" w:rsidRDefault="00000000">
            <w:pPr>
              <w:spacing w:after="10" w:line="259" w:lineRule="auto"/>
              <w:ind w:left="331" w:firstLine="0"/>
              <w:jc w:val="left"/>
            </w:pPr>
            <w:r>
              <w:rPr>
                <w:b/>
                <w:sz w:val="16"/>
              </w:rPr>
              <w:t>Output</w:t>
            </w:r>
          </w:p>
          <w:p w14:paraId="237CD4F6" w14:textId="77777777" w:rsidR="005F73C3" w:rsidRDefault="00000000">
            <w:pPr>
              <w:spacing w:after="10" w:line="259" w:lineRule="auto"/>
              <w:ind w:left="0" w:firstLine="0"/>
              <w:jc w:val="left"/>
            </w:pPr>
            <w:r>
              <w:rPr>
                <w:sz w:val="16"/>
              </w:rPr>
              <w:t>Range (km), SOH</w:t>
            </w:r>
          </w:p>
          <w:p w14:paraId="07029AB1" w14:textId="77777777" w:rsidR="005F73C3" w:rsidRDefault="00000000">
            <w:pPr>
              <w:spacing w:after="0" w:line="259" w:lineRule="auto"/>
              <w:ind w:left="313" w:firstLine="0"/>
              <w:jc w:val="left"/>
            </w:pPr>
            <w:r>
              <w:rPr>
                <w:sz w:val="16"/>
              </w:rPr>
              <w:t>%, RUL</w:t>
            </w:r>
          </w:p>
        </w:tc>
      </w:tr>
    </w:tbl>
    <w:p w14:paraId="1D5B25F1" w14:textId="77777777" w:rsidR="005F73C3" w:rsidRDefault="00000000">
      <w:pPr>
        <w:spacing w:after="125" w:line="259" w:lineRule="auto"/>
        <w:jc w:val="center"/>
      </w:pPr>
      <w:r>
        <w:rPr>
          <w:b/>
          <w:sz w:val="18"/>
        </w:rPr>
        <w:t>Figure 1.</w:t>
      </w:r>
      <w:r>
        <w:rPr>
          <w:sz w:val="18"/>
        </w:rPr>
        <w:t xml:space="preserve"> </w:t>
      </w:r>
      <w:proofErr w:type="spellStart"/>
      <w:r>
        <w:rPr>
          <w:sz w:val="18"/>
        </w:rPr>
        <w:t>VoltWise</w:t>
      </w:r>
      <w:proofErr w:type="spellEnd"/>
      <w:r>
        <w:rPr>
          <w:sz w:val="18"/>
        </w:rPr>
        <w:t xml:space="preserve"> pipeline: dual-branch processing, ensemble prediction, and output generation.</w:t>
      </w:r>
    </w:p>
    <w:p w14:paraId="4CCB53A2" w14:textId="77777777" w:rsidR="005F73C3" w:rsidRDefault="00000000">
      <w:pPr>
        <w:spacing w:after="76"/>
        <w:ind w:left="-5"/>
      </w:pPr>
      <w:r>
        <w:t>The physics digital twin calculates cumulative battery capacity loss (</w:t>
      </w:r>
      <w:r>
        <w:rPr>
          <w:i/>
        </w:rPr>
        <w:t>D</w:t>
      </w:r>
      <w:r>
        <w:t xml:space="preserve">) and State of Health (SOH) based on calendar aging days, full equivalent cycle count, and operating temperature </w:t>
      </w:r>
      <w:r>
        <w:rPr>
          <w:i/>
        </w:rPr>
        <w:t>T</w:t>
      </w:r>
      <w:r>
        <w:t xml:space="preserve"> (</w:t>
      </w:r>
      <w:proofErr w:type="spellStart"/>
      <w:r>
        <w:t>deg</w:t>
      </w:r>
      <w:proofErr w:type="spellEnd"/>
      <w:r>
        <w:t xml:space="preserve"> C) accelerated by Arrhenius kinetics:</w:t>
      </w:r>
    </w:p>
    <w:p w14:paraId="2F5459D3" w14:textId="77777777" w:rsidR="005F73C3" w:rsidRDefault="00000000">
      <w:pPr>
        <w:spacing w:after="50" w:line="259" w:lineRule="auto"/>
        <w:jc w:val="center"/>
      </w:pPr>
      <w:r>
        <w:rPr>
          <w:i/>
        </w:rPr>
        <w:t>D = (</w:t>
      </w:r>
      <w:proofErr w:type="spellStart"/>
      <w:r>
        <w:rPr>
          <w:i/>
        </w:rPr>
        <w:t>k_cal</w:t>
      </w:r>
      <w:proofErr w:type="spellEnd"/>
      <w:r>
        <w:rPr>
          <w:i/>
        </w:rPr>
        <w:t xml:space="preserve"> * days + </w:t>
      </w:r>
      <w:proofErr w:type="spellStart"/>
      <w:r>
        <w:rPr>
          <w:i/>
        </w:rPr>
        <w:t>k_cyc</w:t>
      </w:r>
      <w:proofErr w:type="spellEnd"/>
      <w:r>
        <w:rPr>
          <w:i/>
        </w:rPr>
        <w:t xml:space="preserve"> * cycles) * </w:t>
      </w:r>
      <w:proofErr w:type="gramStart"/>
      <w:r>
        <w:rPr>
          <w:i/>
        </w:rPr>
        <w:t>exp(</w:t>
      </w:r>
      <w:proofErr w:type="spellStart"/>
      <w:proofErr w:type="gramEnd"/>
      <w:r>
        <w:rPr>
          <w:i/>
        </w:rPr>
        <w:t>k_temp</w:t>
      </w:r>
      <w:proofErr w:type="spellEnd"/>
      <w:r>
        <w:rPr>
          <w:i/>
        </w:rPr>
        <w:t xml:space="preserve"> * (T - 25) / 25) (1)</w:t>
      </w:r>
    </w:p>
    <w:p w14:paraId="5206C3AD" w14:textId="77777777" w:rsidR="005F73C3" w:rsidRDefault="00000000">
      <w:pPr>
        <w:spacing w:after="0" w:line="259" w:lineRule="auto"/>
        <w:jc w:val="center"/>
      </w:pPr>
      <w:r>
        <w:rPr>
          <w:i/>
        </w:rPr>
        <w:t xml:space="preserve">SOH = </w:t>
      </w:r>
      <w:proofErr w:type="gramStart"/>
      <w:r>
        <w:rPr>
          <w:i/>
        </w:rPr>
        <w:t>max(</w:t>
      </w:r>
      <w:proofErr w:type="gramEnd"/>
      <w:r>
        <w:rPr>
          <w:i/>
        </w:rPr>
        <w:t>0.70, 1.0 - D) (2)</w:t>
      </w:r>
    </w:p>
    <w:p w14:paraId="688D9D63" w14:textId="77777777" w:rsidR="005F73C3" w:rsidRDefault="00000000">
      <w:pPr>
        <w:tabs>
          <w:tab w:val="center" w:pos="5065"/>
          <w:tab w:val="center" w:pos="6979"/>
        </w:tabs>
        <w:spacing w:after="0" w:line="259" w:lineRule="auto"/>
        <w:ind w:left="0" w:firstLine="0"/>
        <w:jc w:val="left"/>
      </w:pPr>
      <w:r>
        <w:rPr>
          <w:rFonts w:ascii="Calibri" w:eastAsia="Calibri" w:hAnsi="Calibri" w:cs="Calibri"/>
          <w:sz w:val="22"/>
        </w:rPr>
        <w:tab/>
      </w:r>
      <w:r>
        <w:rPr>
          <w:sz w:val="16"/>
        </w:rPr>
        <w:t>-1</w:t>
      </w:r>
      <w:r>
        <w:rPr>
          <w:sz w:val="16"/>
        </w:rPr>
        <w:tab/>
        <w:t>-1</w:t>
      </w:r>
    </w:p>
    <w:p w14:paraId="1BDBBB21" w14:textId="77777777" w:rsidR="005F73C3" w:rsidRDefault="00000000">
      <w:pPr>
        <w:tabs>
          <w:tab w:val="center" w:pos="4550"/>
          <w:tab w:val="center" w:pos="7363"/>
          <w:tab w:val="right" w:pos="9666"/>
        </w:tabs>
        <w:ind w:left="-15" w:firstLine="0"/>
        <w:jc w:val="left"/>
      </w:pPr>
      <w:r>
        <w:t xml:space="preserve">Empirical calibration parameters are set to </w:t>
      </w:r>
      <w:r>
        <w:rPr>
          <w:i/>
        </w:rPr>
        <w:t>k</w:t>
      </w:r>
      <w:r>
        <w:rPr>
          <w:i/>
        </w:rPr>
        <w:tab/>
      </w:r>
      <w:r>
        <w:t xml:space="preserve"> = 0.00015 </w:t>
      </w:r>
      <w:proofErr w:type="gramStart"/>
      <w:r>
        <w:t>day ,</w:t>
      </w:r>
      <w:proofErr w:type="gramEnd"/>
      <w:r>
        <w:t xml:space="preserve"> </w:t>
      </w:r>
      <w:r>
        <w:rPr>
          <w:i/>
        </w:rPr>
        <w:t>k</w:t>
      </w:r>
      <w:r>
        <w:rPr>
          <w:i/>
        </w:rPr>
        <w:tab/>
      </w:r>
      <w:r>
        <w:t xml:space="preserve"> = 0.00028 </w:t>
      </w:r>
      <w:proofErr w:type="gramStart"/>
      <w:r>
        <w:t>cycle ,</w:t>
      </w:r>
      <w:proofErr w:type="gramEnd"/>
      <w:r>
        <w:t xml:space="preserve"> and thermal coefficient </w:t>
      </w:r>
      <w:r>
        <w:rPr>
          <w:i/>
        </w:rPr>
        <w:t>k</w:t>
      </w:r>
      <w:r>
        <w:rPr>
          <w:i/>
        </w:rPr>
        <w:tab/>
      </w:r>
      <w:r>
        <w:t xml:space="preserve"> =</w:t>
      </w:r>
    </w:p>
    <w:p w14:paraId="57A6A47F" w14:textId="77777777" w:rsidR="005F73C3" w:rsidRDefault="00000000">
      <w:pPr>
        <w:tabs>
          <w:tab w:val="center" w:pos="3678"/>
          <w:tab w:val="center" w:pos="5440"/>
          <w:tab w:val="center" w:pos="9334"/>
        </w:tabs>
        <w:spacing w:after="0" w:line="259" w:lineRule="auto"/>
        <w:ind w:left="0" w:firstLine="0"/>
        <w:jc w:val="left"/>
      </w:pPr>
      <w:r>
        <w:rPr>
          <w:rFonts w:ascii="Calibri" w:eastAsia="Calibri" w:hAnsi="Calibri" w:cs="Calibri"/>
          <w:sz w:val="22"/>
        </w:rPr>
        <w:tab/>
      </w:r>
      <w:proofErr w:type="spellStart"/>
      <w:r>
        <w:rPr>
          <w:sz w:val="16"/>
        </w:rPr>
        <w:t>cal</w:t>
      </w:r>
      <w:proofErr w:type="spellEnd"/>
      <w:r>
        <w:rPr>
          <w:sz w:val="16"/>
        </w:rPr>
        <w:tab/>
      </w:r>
      <w:proofErr w:type="spellStart"/>
      <w:r>
        <w:rPr>
          <w:sz w:val="16"/>
        </w:rPr>
        <w:t>cyc</w:t>
      </w:r>
      <w:proofErr w:type="spellEnd"/>
      <w:r>
        <w:rPr>
          <w:sz w:val="16"/>
        </w:rPr>
        <w:tab/>
        <w:t>temp</w:t>
      </w:r>
    </w:p>
    <w:p w14:paraId="2F018F3A" w14:textId="77777777" w:rsidR="005F73C3" w:rsidRDefault="00000000">
      <w:pPr>
        <w:ind w:left="-5"/>
      </w:pPr>
      <w:r>
        <w:t>0.0693. Remaining Useful Life (RUL) represents estimated calendar days until the battery reaches the standard automotive retirement threshold (SOH = 0.70). Driving range (</w:t>
      </w:r>
      <w:proofErr w:type="gramStart"/>
      <w:r>
        <w:rPr>
          <w:i/>
        </w:rPr>
        <w:t xml:space="preserve">y </w:t>
      </w:r>
      <w:r>
        <w:t>)</w:t>
      </w:r>
      <w:proofErr w:type="gramEnd"/>
      <w:r>
        <w:t xml:space="preserve"> is synthesized by combining individual model </w:t>
      </w:r>
      <w:r>
        <w:rPr>
          <w:sz w:val="16"/>
        </w:rPr>
        <w:t>pred</w:t>
      </w:r>
    </w:p>
    <w:p w14:paraId="69E07DE8" w14:textId="77777777" w:rsidR="005F73C3" w:rsidRDefault="00000000">
      <w:pPr>
        <w:spacing w:after="78"/>
        <w:ind w:left="-5"/>
      </w:pPr>
      <w:r>
        <w:t>outputs:</w:t>
      </w:r>
    </w:p>
    <w:p w14:paraId="644B2551" w14:textId="77777777" w:rsidR="005F73C3" w:rsidRDefault="00000000">
      <w:pPr>
        <w:spacing w:after="210" w:line="259" w:lineRule="auto"/>
        <w:jc w:val="center"/>
      </w:pPr>
      <w:proofErr w:type="spellStart"/>
      <w:r>
        <w:rPr>
          <w:i/>
        </w:rPr>
        <w:t>y_pred</w:t>
      </w:r>
      <w:proofErr w:type="spellEnd"/>
      <w:r>
        <w:rPr>
          <w:i/>
        </w:rPr>
        <w:t xml:space="preserve"> = 0.35 * </w:t>
      </w:r>
      <w:proofErr w:type="spellStart"/>
      <w:r>
        <w:rPr>
          <w:i/>
        </w:rPr>
        <w:t>y_RF</w:t>
      </w:r>
      <w:proofErr w:type="spellEnd"/>
      <w:r>
        <w:rPr>
          <w:i/>
        </w:rPr>
        <w:t xml:space="preserve"> + 0.35 * </w:t>
      </w:r>
      <w:proofErr w:type="spellStart"/>
      <w:r>
        <w:rPr>
          <w:i/>
        </w:rPr>
        <w:t>y_GBDT</w:t>
      </w:r>
      <w:proofErr w:type="spellEnd"/>
      <w:r>
        <w:rPr>
          <w:i/>
        </w:rPr>
        <w:t xml:space="preserve"> + 0.20 * </w:t>
      </w:r>
      <w:proofErr w:type="spellStart"/>
      <w:r>
        <w:rPr>
          <w:i/>
        </w:rPr>
        <w:t>y_XGB</w:t>
      </w:r>
      <w:proofErr w:type="spellEnd"/>
      <w:r>
        <w:rPr>
          <w:i/>
        </w:rPr>
        <w:t xml:space="preserve"> + 0.10 * </w:t>
      </w:r>
      <w:proofErr w:type="spellStart"/>
      <w:r>
        <w:rPr>
          <w:i/>
        </w:rPr>
        <w:t>y_Linear</w:t>
      </w:r>
      <w:proofErr w:type="spellEnd"/>
      <w:r>
        <w:rPr>
          <w:i/>
        </w:rPr>
        <w:t xml:space="preserve"> (3)</w:t>
      </w:r>
    </w:p>
    <w:p w14:paraId="31E36DD1" w14:textId="77777777" w:rsidR="005F73C3" w:rsidRDefault="00000000">
      <w:pPr>
        <w:pStyle w:val="Heading1"/>
        <w:ind w:left="225" w:hanging="240"/>
      </w:pPr>
      <w:r>
        <w:t>Machine Learning Methodology</w:t>
      </w:r>
    </w:p>
    <w:p w14:paraId="7CF8B926" w14:textId="77777777" w:rsidR="005F73C3" w:rsidRDefault="00000000">
      <w:pPr>
        <w:spacing w:after="76"/>
        <w:ind w:left="-5"/>
      </w:pPr>
      <w:r>
        <w:t xml:space="preserve">Four machine learning regressors are evaluated: (A) Ordinary Least Squares Linear Regression as a baseline, (B) Random Forest regressor with 200 trees and bootstrap sampling, (C) Gradient Boosted Decision Trees (GBDT) with 250 sequential estimators optimizing residual errors at learning rate 0.05, and (D) an optimized </w:t>
      </w:r>
      <w:proofErr w:type="spellStart"/>
      <w:r>
        <w:t>XGBoost</w:t>
      </w:r>
      <w:proofErr w:type="spellEnd"/>
      <w:r>
        <w:t xml:space="preserve"> model. A weighted blending ensemble (E) combines all four model outputs.</w:t>
      </w:r>
    </w:p>
    <w:p w14:paraId="6CE3D8EB" w14:textId="77777777" w:rsidR="005F73C3" w:rsidRDefault="00000000">
      <w:pPr>
        <w:ind w:left="-5"/>
      </w:pPr>
      <w:r>
        <w:t xml:space="preserve">Hyperparameter optimization is performed using </w:t>
      </w:r>
      <w:proofErr w:type="spellStart"/>
      <w:r>
        <w:t>Optuna</w:t>
      </w:r>
      <w:proofErr w:type="spellEnd"/>
      <w:r>
        <w:t xml:space="preserve"> across 50 trials on the validation split [5]. The search space tunes the number of trees (100-500), maximum tree depth (3-8), learning rate (0.01-0.20), and subsample ratio (0.6-1.0) to directly minimize validation Mean Absolute Error (MAE). The best-performing configuration selected depth=5, </w:t>
      </w:r>
      <w:proofErr w:type="spellStart"/>
      <w:r>
        <w:t>learning_rate</w:t>
      </w:r>
      <w:proofErr w:type="spellEnd"/>
      <w:r>
        <w:t>=0.04, and L2 regularization lambda=1.5. Model accuracy is evaluated using MAE, Root Mean Squared</w:t>
      </w:r>
    </w:p>
    <w:p w14:paraId="7C05A1C9" w14:textId="77777777" w:rsidR="005F73C3" w:rsidRDefault="00000000">
      <w:pPr>
        <w:spacing w:after="0" w:line="259" w:lineRule="auto"/>
        <w:ind w:left="4169"/>
        <w:jc w:val="left"/>
      </w:pPr>
      <w:r>
        <w:rPr>
          <w:sz w:val="16"/>
        </w:rPr>
        <w:t>2</w:t>
      </w:r>
    </w:p>
    <w:p w14:paraId="7F1C83F1" w14:textId="77777777" w:rsidR="005F73C3" w:rsidRDefault="00000000">
      <w:pPr>
        <w:spacing w:after="206"/>
        <w:ind w:left="-5"/>
      </w:pPr>
      <w:r>
        <w:t>Error (RMSE), and coefficient of determination (</w:t>
      </w:r>
      <w:r>
        <w:rPr>
          <w:i/>
        </w:rPr>
        <w:t>R</w:t>
      </w:r>
      <w:r>
        <w:t xml:space="preserve"> score). Model explainability is provided through SHAP (</w:t>
      </w:r>
      <w:proofErr w:type="spellStart"/>
      <w:r>
        <w:t>SHapley</w:t>
      </w:r>
      <w:proofErr w:type="spellEnd"/>
      <w:r>
        <w:t xml:space="preserve"> Additive </w:t>
      </w:r>
      <w:proofErr w:type="spellStart"/>
      <w:r>
        <w:t>exPlanations</w:t>
      </w:r>
      <w:proofErr w:type="spellEnd"/>
      <w:r>
        <w:t>) values [6].</w:t>
      </w:r>
    </w:p>
    <w:p w14:paraId="03FEB25C" w14:textId="77777777" w:rsidR="005F73C3" w:rsidRDefault="00000000">
      <w:pPr>
        <w:pStyle w:val="Heading1"/>
        <w:ind w:left="225" w:hanging="240"/>
      </w:pPr>
      <w:r>
        <w:t>Results and Comparative Analysis</w:t>
      </w:r>
    </w:p>
    <w:p w14:paraId="5D0D25FF" w14:textId="77777777" w:rsidR="005F73C3" w:rsidRDefault="00000000">
      <w:pPr>
        <w:spacing w:after="88"/>
        <w:ind w:left="-5"/>
      </w:pPr>
      <w:r>
        <w:t>The experimental dataset was partitioned into three distinct subsets with no temporal or vehicle overlap:</w:t>
      </w:r>
    </w:p>
    <w:p w14:paraId="5C7798C7" w14:textId="77777777" w:rsidR="005F73C3" w:rsidRDefault="00000000">
      <w:pPr>
        <w:spacing w:after="0" w:line="259" w:lineRule="auto"/>
        <w:jc w:val="center"/>
      </w:pPr>
      <w:r>
        <w:rPr>
          <w:b/>
          <w:sz w:val="18"/>
        </w:rPr>
        <w:t>Table 2. Dataset partition summary</w:t>
      </w:r>
    </w:p>
    <w:tbl>
      <w:tblPr>
        <w:tblStyle w:val="TableGrid"/>
        <w:tblW w:w="9900" w:type="dxa"/>
        <w:tblInd w:w="-117" w:type="dxa"/>
        <w:tblCellMar>
          <w:top w:w="104" w:type="dxa"/>
          <w:left w:w="0" w:type="dxa"/>
          <w:bottom w:w="0" w:type="dxa"/>
          <w:right w:w="115" w:type="dxa"/>
        </w:tblCellMar>
        <w:tblLook w:val="04A0" w:firstRow="1" w:lastRow="0" w:firstColumn="1" w:lastColumn="0" w:noHBand="0" w:noVBand="1"/>
      </w:tblPr>
      <w:tblGrid>
        <w:gridCol w:w="2620"/>
        <w:gridCol w:w="1900"/>
        <w:gridCol w:w="5380"/>
      </w:tblGrid>
      <w:tr w:rsidR="005F73C3" w14:paraId="1CA2BD0F" w14:textId="77777777">
        <w:trPr>
          <w:trHeight w:val="340"/>
        </w:trPr>
        <w:tc>
          <w:tcPr>
            <w:tcW w:w="2620" w:type="dxa"/>
            <w:tcBorders>
              <w:top w:val="single" w:sz="8" w:space="0" w:color="000000"/>
              <w:left w:val="nil"/>
              <w:bottom w:val="single" w:sz="4" w:space="0" w:color="000000"/>
              <w:right w:val="nil"/>
            </w:tcBorders>
          </w:tcPr>
          <w:p w14:paraId="732CEEC5" w14:textId="77777777" w:rsidR="005F73C3" w:rsidRDefault="00000000">
            <w:pPr>
              <w:spacing w:after="0" w:line="259" w:lineRule="auto"/>
              <w:ind w:left="120" w:firstLine="0"/>
              <w:jc w:val="left"/>
            </w:pPr>
            <w:r>
              <w:rPr>
                <w:b/>
                <w:sz w:val="18"/>
              </w:rPr>
              <w:t>Partition</w:t>
            </w:r>
          </w:p>
        </w:tc>
        <w:tc>
          <w:tcPr>
            <w:tcW w:w="1900" w:type="dxa"/>
            <w:tcBorders>
              <w:top w:val="single" w:sz="8" w:space="0" w:color="000000"/>
              <w:left w:val="nil"/>
              <w:bottom w:val="single" w:sz="4" w:space="0" w:color="000000"/>
              <w:right w:val="nil"/>
            </w:tcBorders>
          </w:tcPr>
          <w:p w14:paraId="1DD0EBA9" w14:textId="77777777" w:rsidR="005F73C3" w:rsidRDefault="00000000">
            <w:pPr>
              <w:spacing w:after="0" w:line="259" w:lineRule="auto"/>
              <w:ind w:left="0" w:firstLine="0"/>
              <w:jc w:val="left"/>
            </w:pPr>
            <w:r>
              <w:rPr>
                <w:b/>
                <w:sz w:val="18"/>
              </w:rPr>
              <w:t>Samples</w:t>
            </w:r>
          </w:p>
        </w:tc>
        <w:tc>
          <w:tcPr>
            <w:tcW w:w="5380" w:type="dxa"/>
            <w:tcBorders>
              <w:top w:val="single" w:sz="8" w:space="0" w:color="000000"/>
              <w:left w:val="nil"/>
              <w:bottom w:val="single" w:sz="4" w:space="0" w:color="000000"/>
              <w:right w:val="nil"/>
            </w:tcBorders>
          </w:tcPr>
          <w:p w14:paraId="72ED820A" w14:textId="77777777" w:rsidR="005F73C3" w:rsidRDefault="00000000">
            <w:pPr>
              <w:spacing w:after="0" w:line="259" w:lineRule="auto"/>
              <w:ind w:left="0" w:firstLine="0"/>
              <w:jc w:val="left"/>
            </w:pPr>
            <w:r>
              <w:rPr>
                <w:b/>
                <w:sz w:val="18"/>
              </w:rPr>
              <w:t>Description</w:t>
            </w:r>
          </w:p>
        </w:tc>
      </w:tr>
      <w:tr w:rsidR="005F73C3" w14:paraId="534FEDAE" w14:textId="77777777">
        <w:trPr>
          <w:trHeight w:val="340"/>
        </w:trPr>
        <w:tc>
          <w:tcPr>
            <w:tcW w:w="2620" w:type="dxa"/>
            <w:tcBorders>
              <w:top w:val="single" w:sz="4" w:space="0" w:color="000000"/>
              <w:left w:val="nil"/>
              <w:bottom w:val="nil"/>
              <w:right w:val="nil"/>
            </w:tcBorders>
          </w:tcPr>
          <w:p w14:paraId="2A3BB301" w14:textId="77777777" w:rsidR="005F73C3" w:rsidRDefault="00000000">
            <w:pPr>
              <w:spacing w:after="0" w:line="259" w:lineRule="auto"/>
              <w:ind w:left="120" w:firstLine="0"/>
              <w:jc w:val="left"/>
            </w:pPr>
            <w:r>
              <w:rPr>
                <w:sz w:val="17"/>
              </w:rPr>
              <w:t>Training set (70%)</w:t>
            </w:r>
          </w:p>
        </w:tc>
        <w:tc>
          <w:tcPr>
            <w:tcW w:w="1900" w:type="dxa"/>
            <w:tcBorders>
              <w:top w:val="single" w:sz="4" w:space="0" w:color="000000"/>
              <w:left w:val="nil"/>
              <w:bottom w:val="nil"/>
              <w:right w:val="nil"/>
            </w:tcBorders>
          </w:tcPr>
          <w:p w14:paraId="4F4EFCF0" w14:textId="77777777" w:rsidR="005F73C3" w:rsidRDefault="00000000">
            <w:pPr>
              <w:spacing w:after="0" w:line="259" w:lineRule="auto"/>
              <w:ind w:left="0" w:firstLine="0"/>
              <w:jc w:val="left"/>
            </w:pPr>
            <w:r>
              <w:rPr>
                <w:sz w:val="17"/>
              </w:rPr>
              <w:t>3,500 trips</w:t>
            </w:r>
          </w:p>
        </w:tc>
        <w:tc>
          <w:tcPr>
            <w:tcW w:w="5380" w:type="dxa"/>
            <w:tcBorders>
              <w:top w:val="single" w:sz="4" w:space="0" w:color="000000"/>
              <w:left w:val="nil"/>
              <w:bottom w:val="nil"/>
              <w:right w:val="nil"/>
            </w:tcBorders>
          </w:tcPr>
          <w:p w14:paraId="244A5948" w14:textId="77777777" w:rsidR="005F73C3" w:rsidRDefault="00000000">
            <w:pPr>
              <w:spacing w:after="0" w:line="259" w:lineRule="auto"/>
              <w:ind w:left="0" w:firstLine="0"/>
              <w:jc w:val="left"/>
            </w:pPr>
            <w:r>
              <w:rPr>
                <w:sz w:val="17"/>
              </w:rPr>
              <w:t>Model parameter learning and tree split construction</w:t>
            </w:r>
          </w:p>
        </w:tc>
      </w:tr>
      <w:tr w:rsidR="005F73C3" w14:paraId="704E2729" w14:textId="77777777">
        <w:trPr>
          <w:trHeight w:val="340"/>
        </w:trPr>
        <w:tc>
          <w:tcPr>
            <w:tcW w:w="2620" w:type="dxa"/>
            <w:tcBorders>
              <w:top w:val="nil"/>
              <w:left w:val="nil"/>
              <w:bottom w:val="nil"/>
              <w:right w:val="nil"/>
            </w:tcBorders>
            <w:shd w:val="clear" w:color="auto" w:fill="F8F9FA"/>
          </w:tcPr>
          <w:p w14:paraId="3C5E13D6" w14:textId="77777777" w:rsidR="005F73C3" w:rsidRDefault="00000000">
            <w:pPr>
              <w:spacing w:after="0" w:line="259" w:lineRule="auto"/>
              <w:ind w:left="120" w:firstLine="0"/>
              <w:jc w:val="left"/>
            </w:pPr>
            <w:r>
              <w:rPr>
                <w:sz w:val="17"/>
              </w:rPr>
              <w:t>Validation set (15%)</w:t>
            </w:r>
          </w:p>
        </w:tc>
        <w:tc>
          <w:tcPr>
            <w:tcW w:w="1900" w:type="dxa"/>
            <w:tcBorders>
              <w:top w:val="nil"/>
              <w:left w:val="nil"/>
              <w:bottom w:val="nil"/>
              <w:right w:val="nil"/>
            </w:tcBorders>
            <w:shd w:val="clear" w:color="auto" w:fill="F8F9FA"/>
          </w:tcPr>
          <w:p w14:paraId="002BDA9A" w14:textId="77777777" w:rsidR="005F73C3" w:rsidRDefault="00000000">
            <w:pPr>
              <w:spacing w:after="0" w:line="259" w:lineRule="auto"/>
              <w:ind w:left="0" w:firstLine="0"/>
              <w:jc w:val="left"/>
            </w:pPr>
            <w:r>
              <w:rPr>
                <w:sz w:val="17"/>
              </w:rPr>
              <w:t>750 trips</w:t>
            </w:r>
          </w:p>
        </w:tc>
        <w:tc>
          <w:tcPr>
            <w:tcW w:w="5380" w:type="dxa"/>
            <w:tcBorders>
              <w:top w:val="nil"/>
              <w:left w:val="nil"/>
              <w:bottom w:val="nil"/>
              <w:right w:val="nil"/>
            </w:tcBorders>
            <w:shd w:val="clear" w:color="auto" w:fill="F8F9FA"/>
          </w:tcPr>
          <w:p w14:paraId="2D6E01F7" w14:textId="77777777" w:rsidR="005F73C3" w:rsidRDefault="00000000">
            <w:pPr>
              <w:spacing w:after="0" w:line="259" w:lineRule="auto"/>
              <w:ind w:left="0" w:firstLine="0"/>
              <w:jc w:val="left"/>
            </w:pPr>
            <w:proofErr w:type="spellStart"/>
            <w:r>
              <w:rPr>
                <w:sz w:val="17"/>
              </w:rPr>
              <w:t>Optuna</w:t>
            </w:r>
            <w:proofErr w:type="spellEnd"/>
            <w:r>
              <w:rPr>
                <w:sz w:val="17"/>
              </w:rPr>
              <w:t xml:space="preserve"> hyperparameter optimization and blending weight tuning</w:t>
            </w:r>
          </w:p>
        </w:tc>
      </w:tr>
      <w:tr w:rsidR="005F73C3" w14:paraId="47CB959C" w14:textId="77777777">
        <w:trPr>
          <w:trHeight w:val="340"/>
        </w:trPr>
        <w:tc>
          <w:tcPr>
            <w:tcW w:w="2620" w:type="dxa"/>
            <w:tcBorders>
              <w:top w:val="nil"/>
              <w:left w:val="nil"/>
              <w:bottom w:val="single" w:sz="8" w:space="0" w:color="000000"/>
              <w:right w:val="nil"/>
            </w:tcBorders>
            <w:shd w:val="clear" w:color="auto" w:fill="FFFFFF"/>
          </w:tcPr>
          <w:p w14:paraId="01415499" w14:textId="77777777" w:rsidR="005F73C3" w:rsidRDefault="00000000">
            <w:pPr>
              <w:spacing w:after="0" w:line="259" w:lineRule="auto"/>
              <w:ind w:left="120" w:firstLine="0"/>
              <w:jc w:val="left"/>
            </w:pPr>
            <w:r>
              <w:rPr>
                <w:sz w:val="17"/>
              </w:rPr>
              <w:t>Test set (15%)</w:t>
            </w:r>
          </w:p>
        </w:tc>
        <w:tc>
          <w:tcPr>
            <w:tcW w:w="1900" w:type="dxa"/>
            <w:tcBorders>
              <w:top w:val="nil"/>
              <w:left w:val="nil"/>
              <w:bottom w:val="single" w:sz="8" w:space="0" w:color="000000"/>
              <w:right w:val="nil"/>
            </w:tcBorders>
            <w:shd w:val="clear" w:color="auto" w:fill="FFFFFF"/>
          </w:tcPr>
          <w:p w14:paraId="42571912" w14:textId="77777777" w:rsidR="005F73C3" w:rsidRDefault="00000000">
            <w:pPr>
              <w:spacing w:after="0" w:line="259" w:lineRule="auto"/>
              <w:ind w:left="0" w:firstLine="0"/>
              <w:jc w:val="left"/>
            </w:pPr>
            <w:r>
              <w:rPr>
                <w:sz w:val="17"/>
              </w:rPr>
              <w:t>750 trips</w:t>
            </w:r>
          </w:p>
        </w:tc>
        <w:tc>
          <w:tcPr>
            <w:tcW w:w="5380" w:type="dxa"/>
            <w:tcBorders>
              <w:top w:val="nil"/>
              <w:left w:val="nil"/>
              <w:bottom w:val="single" w:sz="8" w:space="0" w:color="000000"/>
              <w:right w:val="nil"/>
            </w:tcBorders>
            <w:shd w:val="clear" w:color="auto" w:fill="FFFFFF"/>
          </w:tcPr>
          <w:p w14:paraId="226996D1" w14:textId="77777777" w:rsidR="005F73C3" w:rsidRDefault="00000000">
            <w:pPr>
              <w:spacing w:after="0" w:line="259" w:lineRule="auto"/>
              <w:ind w:left="0" w:firstLine="0"/>
              <w:jc w:val="left"/>
            </w:pPr>
            <w:r>
              <w:rPr>
                <w:sz w:val="17"/>
              </w:rPr>
              <w:t>Final evaluation on unseen, held-out vehicle telemetry</w:t>
            </w:r>
          </w:p>
        </w:tc>
      </w:tr>
    </w:tbl>
    <w:tbl>
      <w:tblPr>
        <w:tblStyle w:val="TableGrid"/>
        <w:tblpPr w:vertAnchor="text" w:tblpX="3" w:tblpY="330"/>
        <w:tblOverlap w:val="never"/>
        <w:tblW w:w="9640" w:type="dxa"/>
        <w:tblInd w:w="0" w:type="dxa"/>
        <w:tblCellMar>
          <w:top w:w="0" w:type="dxa"/>
          <w:left w:w="0" w:type="dxa"/>
          <w:bottom w:w="0" w:type="dxa"/>
          <w:right w:w="0" w:type="dxa"/>
        </w:tblCellMar>
        <w:tblLook w:val="04A0" w:firstRow="1" w:lastRow="0" w:firstColumn="1" w:lastColumn="0" w:noHBand="0" w:noVBand="1"/>
      </w:tblPr>
      <w:tblGrid>
        <w:gridCol w:w="3562"/>
        <w:gridCol w:w="1550"/>
        <w:gridCol w:w="1720"/>
        <w:gridCol w:w="1387"/>
        <w:gridCol w:w="934"/>
        <w:gridCol w:w="487"/>
      </w:tblGrid>
      <w:tr w:rsidR="005F73C3" w14:paraId="5A1CB619" w14:textId="77777777">
        <w:trPr>
          <w:trHeight w:val="249"/>
        </w:trPr>
        <w:tc>
          <w:tcPr>
            <w:tcW w:w="3563" w:type="dxa"/>
            <w:tcBorders>
              <w:top w:val="nil"/>
              <w:left w:val="nil"/>
              <w:bottom w:val="nil"/>
              <w:right w:val="nil"/>
            </w:tcBorders>
          </w:tcPr>
          <w:p w14:paraId="683758A9" w14:textId="77777777" w:rsidR="005F73C3" w:rsidRDefault="00000000">
            <w:pPr>
              <w:spacing w:after="0" w:line="259" w:lineRule="auto"/>
              <w:ind w:left="0" w:firstLine="0"/>
              <w:jc w:val="left"/>
            </w:pPr>
            <w:r>
              <w:rPr>
                <w:b/>
                <w:sz w:val="18"/>
              </w:rPr>
              <w:t>Model Architecture</w:t>
            </w:r>
          </w:p>
        </w:tc>
        <w:tc>
          <w:tcPr>
            <w:tcW w:w="1550" w:type="dxa"/>
            <w:tcBorders>
              <w:top w:val="nil"/>
              <w:left w:val="nil"/>
              <w:bottom w:val="nil"/>
              <w:right w:val="nil"/>
            </w:tcBorders>
          </w:tcPr>
          <w:p w14:paraId="2E51472D" w14:textId="77777777" w:rsidR="005F73C3" w:rsidRDefault="00000000">
            <w:pPr>
              <w:spacing w:after="0" w:line="259" w:lineRule="auto"/>
              <w:ind w:left="0" w:firstLine="0"/>
              <w:jc w:val="left"/>
            </w:pPr>
            <w:r>
              <w:rPr>
                <w:b/>
                <w:sz w:val="18"/>
              </w:rPr>
              <w:t>MAE (km)</w:t>
            </w:r>
          </w:p>
        </w:tc>
        <w:tc>
          <w:tcPr>
            <w:tcW w:w="1720" w:type="dxa"/>
            <w:tcBorders>
              <w:top w:val="nil"/>
              <w:left w:val="nil"/>
              <w:bottom w:val="nil"/>
              <w:right w:val="nil"/>
            </w:tcBorders>
          </w:tcPr>
          <w:p w14:paraId="7F2465E1" w14:textId="77777777" w:rsidR="005F73C3" w:rsidRDefault="00000000">
            <w:pPr>
              <w:spacing w:after="0" w:line="259" w:lineRule="auto"/>
              <w:ind w:left="0" w:firstLine="0"/>
              <w:jc w:val="left"/>
            </w:pPr>
            <w:r>
              <w:rPr>
                <w:b/>
                <w:sz w:val="18"/>
              </w:rPr>
              <w:t>RMSE (km)</w:t>
            </w:r>
          </w:p>
        </w:tc>
        <w:tc>
          <w:tcPr>
            <w:tcW w:w="1387" w:type="dxa"/>
            <w:tcBorders>
              <w:top w:val="nil"/>
              <w:left w:val="nil"/>
              <w:bottom w:val="nil"/>
              <w:right w:val="nil"/>
            </w:tcBorders>
          </w:tcPr>
          <w:p w14:paraId="32657574" w14:textId="77777777" w:rsidR="005F73C3" w:rsidRDefault="00000000">
            <w:pPr>
              <w:spacing w:after="0" w:line="259" w:lineRule="auto"/>
              <w:ind w:left="0" w:firstLine="0"/>
              <w:jc w:val="left"/>
            </w:pPr>
            <w:r>
              <w:rPr>
                <w:b/>
                <w:sz w:val="18"/>
              </w:rPr>
              <w:t>R2 Score</w:t>
            </w:r>
          </w:p>
        </w:tc>
        <w:tc>
          <w:tcPr>
            <w:tcW w:w="934" w:type="dxa"/>
            <w:tcBorders>
              <w:top w:val="nil"/>
              <w:left w:val="nil"/>
              <w:bottom w:val="nil"/>
              <w:right w:val="nil"/>
            </w:tcBorders>
          </w:tcPr>
          <w:p w14:paraId="7957C1C6" w14:textId="77777777" w:rsidR="005F73C3" w:rsidRDefault="00000000">
            <w:pPr>
              <w:spacing w:after="0" w:line="259" w:lineRule="auto"/>
              <w:ind w:left="0" w:firstLine="0"/>
              <w:jc w:val="left"/>
            </w:pPr>
            <w:r>
              <w:rPr>
                <w:b/>
                <w:sz w:val="18"/>
              </w:rPr>
              <w:t>Latency</w:t>
            </w:r>
          </w:p>
        </w:tc>
        <w:tc>
          <w:tcPr>
            <w:tcW w:w="486" w:type="dxa"/>
            <w:tcBorders>
              <w:top w:val="nil"/>
              <w:left w:val="nil"/>
              <w:bottom w:val="nil"/>
              <w:right w:val="nil"/>
            </w:tcBorders>
          </w:tcPr>
          <w:p w14:paraId="36B1B294" w14:textId="77777777" w:rsidR="005F73C3" w:rsidRDefault="00000000">
            <w:pPr>
              <w:spacing w:after="0" w:line="259" w:lineRule="auto"/>
              <w:ind w:left="66" w:firstLine="0"/>
            </w:pPr>
            <w:r>
              <w:rPr>
                <w:b/>
                <w:sz w:val="18"/>
              </w:rPr>
              <w:t>Rank</w:t>
            </w:r>
          </w:p>
        </w:tc>
      </w:tr>
      <w:tr w:rsidR="005F73C3" w14:paraId="3F8C8566" w14:textId="77777777">
        <w:trPr>
          <w:trHeight w:val="240"/>
        </w:trPr>
        <w:tc>
          <w:tcPr>
            <w:tcW w:w="3563" w:type="dxa"/>
            <w:tcBorders>
              <w:top w:val="nil"/>
              <w:left w:val="nil"/>
              <w:bottom w:val="nil"/>
              <w:right w:val="nil"/>
            </w:tcBorders>
          </w:tcPr>
          <w:p w14:paraId="1A82D139" w14:textId="77777777" w:rsidR="005F73C3" w:rsidRDefault="00000000">
            <w:pPr>
              <w:spacing w:after="0" w:line="259" w:lineRule="auto"/>
              <w:ind w:left="0" w:firstLine="0"/>
              <w:jc w:val="left"/>
            </w:pPr>
            <w:r>
              <w:rPr>
                <w:sz w:val="17"/>
              </w:rPr>
              <w:t>A. Linear Regression (Baseline)</w:t>
            </w:r>
          </w:p>
        </w:tc>
        <w:tc>
          <w:tcPr>
            <w:tcW w:w="1550" w:type="dxa"/>
            <w:tcBorders>
              <w:top w:val="nil"/>
              <w:left w:val="nil"/>
              <w:bottom w:val="nil"/>
              <w:right w:val="nil"/>
            </w:tcBorders>
          </w:tcPr>
          <w:p w14:paraId="27A14004" w14:textId="77777777" w:rsidR="005F73C3" w:rsidRDefault="00000000">
            <w:pPr>
              <w:spacing w:after="0" w:line="259" w:lineRule="auto"/>
              <w:ind w:left="184" w:firstLine="0"/>
              <w:jc w:val="left"/>
            </w:pPr>
            <w:r>
              <w:rPr>
                <w:sz w:val="17"/>
              </w:rPr>
              <w:t>22.144</w:t>
            </w:r>
          </w:p>
        </w:tc>
        <w:tc>
          <w:tcPr>
            <w:tcW w:w="1720" w:type="dxa"/>
            <w:tcBorders>
              <w:top w:val="nil"/>
              <w:left w:val="nil"/>
              <w:bottom w:val="nil"/>
              <w:right w:val="nil"/>
            </w:tcBorders>
          </w:tcPr>
          <w:p w14:paraId="702197CA" w14:textId="77777777" w:rsidR="005F73C3" w:rsidRDefault="00000000">
            <w:pPr>
              <w:spacing w:after="0" w:line="259" w:lineRule="auto"/>
              <w:ind w:left="234" w:firstLine="0"/>
              <w:jc w:val="left"/>
            </w:pPr>
            <w:r>
              <w:rPr>
                <w:sz w:val="17"/>
              </w:rPr>
              <w:t>29.774</w:t>
            </w:r>
          </w:p>
        </w:tc>
        <w:tc>
          <w:tcPr>
            <w:tcW w:w="1387" w:type="dxa"/>
            <w:tcBorders>
              <w:top w:val="nil"/>
              <w:left w:val="nil"/>
              <w:bottom w:val="nil"/>
              <w:right w:val="nil"/>
            </w:tcBorders>
          </w:tcPr>
          <w:p w14:paraId="53C92561" w14:textId="77777777" w:rsidR="005F73C3" w:rsidRDefault="00000000">
            <w:pPr>
              <w:spacing w:after="0" w:line="259" w:lineRule="auto"/>
              <w:ind w:left="114" w:firstLine="0"/>
              <w:jc w:val="left"/>
            </w:pPr>
            <w:r>
              <w:rPr>
                <w:sz w:val="17"/>
              </w:rPr>
              <w:t>0.8112</w:t>
            </w:r>
          </w:p>
        </w:tc>
        <w:tc>
          <w:tcPr>
            <w:tcW w:w="934" w:type="dxa"/>
            <w:tcBorders>
              <w:top w:val="nil"/>
              <w:left w:val="nil"/>
              <w:bottom w:val="nil"/>
              <w:right w:val="nil"/>
            </w:tcBorders>
          </w:tcPr>
          <w:p w14:paraId="66ABE3F6" w14:textId="77777777" w:rsidR="005F73C3" w:rsidRDefault="00000000">
            <w:pPr>
              <w:spacing w:after="0" w:line="259" w:lineRule="auto"/>
              <w:ind w:left="78" w:firstLine="0"/>
              <w:jc w:val="left"/>
            </w:pPr>
            <w:r>
              <w:rPr>
                <w:sz w:val="17"/>
              </w:rPr>
              <w:t xml:space="preserve">&lt; 1 </w:t>
            </w:r>
            <w:proofErr w:type="spellStart"/>
            <w:r>
              <w:rPr>
                <w:sz w:val="17"/>
              </w:rPr>
              <w:t>ms</w:t>
            </w:r>
            <w:proofErr w:type="spellEnd"/>
          </w:p>
        </w:tc>
        <w:tc>
          <w:tcPr>
            <w:tcW w:w="486" w:type="dxa"/>
            <w:tcBorders>
              <w:top w:val="nil"/>
              <w:left w:val="nil"/>
              <w:bottom w:val="nil"/>
              <w:right w:val="nil"/>
            </w:tcBorders>
          </w:tcPr>
          <w:p w14:paraId="6B553985" w14:textId="77777777" w:rsidR="005F73C3" w:rsidRDefault="00000000">
            <w:pPr>
              <w:spacing w:after="0" w:line="259" w:lineRule="auto"/>
              <w:ind w:left="66" w:firstLine="0"/>
              <w:jc w:val="center"/>
            </w:pPr>
            <w:r>
              <w:rPr>
                <w:sz w:val="17"/>
              </w:rPr>
              <w:t>5</w:t>
            </w:r>
          </w:p>
        </w:tc>
      </w:tr>
    </w:tbl>
    <w:p w14:paraId="0CE66B0E" w14:textId="77777777" w:rsidR="005F73C3" w:rsidRDefault="00000000">
      <w:pPr>
        <w:spacing w:after="0" w:line="259" w:lineRule="auto"/>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372FC0" wp14:editId="162FAE9F">
                <wp:simplePos x="0" y="0"/>
                <wp:positionH relativeFrom="column">
                  <wp:posOffset>-74449</wp:posOffset>
                </wp:positionH>
                <wp:positionV relativeFrom="paragraph">
                  <wp:posOffset>357467</wp:posOffset>
                </wp:positionV>
                <wp:extent cx="6286501" cy="6350"/>
                <wp:effectExtent l="0" t="0" r="0" b="0"/>
                <wp:wrapSquare wrapText="bothSides"/>
                <wp:docPr id="5797" name="Group 5797"/>
                <wp:cNvGraphicFramePr/>
                <a:graphic xmlns:a="http://schemas.openxmlformats.org/drawingml/2006/main">
                  <a:graphicData uri="http://schemas.microsoft.com/office/word/2010/wordprocessingGroup">
                    <wpg:wgp>
                      <wpg:cNvGrpSpPr/>
                      <wpg:grpSpPr>
                        <a:xfrm>
                          <a:off x="0" y="0"/>
                          <a:ext cx="6286501" cy="6350"/>
                          <a:chOff x="0" y="0"/>
                          <a:chExt cx="6286501" cy="6350"/>
                        </a:xfrm>
                      </wpg:grpSpPr>
                      <wps:wsp>
                        <wps:cNvPr id="263" name="Shape 263"/>
                        <wps:cNvSpPr/>
                        <wps:spPr>
                          <a:xfrm>
                            <a:off x="0" y="0"/>
                            <a:ext cx="6286501" cy="0"/>
                          </a:xfrm>
                          <a:custGeom>
                            <a:avLst/>
                            <a:gdLst/>
                            <a:ahLst/>
                            <a:cxnLst/>
                            <a:rect l="0" t="0" r="0" b="0"/>
                            <a:pathLst>
                              <a:path w="6286501">
                                <a:moveTo>
                                  <a:pt x="0" y="0"/>
                                </a:moveTo>
                                <a:lnTo>
                                  <a:pt x="6286501" y="0"/>
                                </a:lnTo>
                              </a:path>
                            </a:pathLst>
                          </a:custGeom>
                          <a:ln w="635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7" style="width:495pt;height:0.5pt;position:absolute;mso-position-horizontal-relative:text;mso-position-horizontal:absolute;margin-left:-5.8622pt;mso-position-vertical-relative:text;margin-top:28.147pt;" coordsize="62865,63">
                <v:shape id="Shape 263" style="position:absolute;width:62865;height:0;left:0;top:0;" coordsize="6286501,0" path="m0,0l6286501,0">
                  <v:stroke weight="0.5pt" endcap="round" joinstyle="round" on="true" color="#000000"/>
                  <v:fill on="false" color="#000000" opacity="0"/>
                </v:shape>
                <w10:wrap type="square"/>
              </v:group>
            </w:pict>
          </mc:Fallback>
        </mc:AlternateContent>
      </w:r>
      <w:r>
        <w:rPr>
          <w:b/>
          <w:sz w:val="18"/>
        </w:rPr>
        <w:t>Table 3. Test-set model comparison (evaluated on held-out test set)</w:t>
      </w:r>
    </w:p>
    <w:p w14:paraId="7EA5B91F" w14:textId="77777777" w:rsidR="005F73C3" w:rsidRDefault="00000000">
      <w:pPr>
        <w:spacing w:after="107" w:line="259" w:lineRule="auto"/>
        <w:ind w:left="-117" w:right="-117" w:firstLine="0"/>
        <w:jc w:val="left"/>
      </w:pPr>
      <w:r>
        <w:rPr>
          <w:rFonts w:ascii="Calibri" w:eastAsia="Calibri" w:hAnsi="Calibri" w:cs="Calibri"/>
          <w:noProof/>
          <w:sz w:val="22"/>
        </w:rPr>
        <mc:AlternateContent>
          <mc:Choice Requires="wpg">
            <w:drawing>
              <wp:inline distT="0" distB="0" distL="0" distR="0" wp14:anchorId="3E4AC362" wp14:editId="5536543A">
                <wp:extent cx="6286501" cy="12700"/>
                <wp:effectExtent l="0" t="0" r="0" b="0"/>
                <wp:docPr id="5796" name="Group 5796"/>
                <wp:cNvGraphicFramePr/>
                <a:graphic xmlns:a="http://schemas.openxmlformats.org/drawingml/2006/main">
                  <a:graphicData uri="http://schemas.microsoft.com/office/word/2010/wordprocessingGroup">
                    <wpg:wgp>
                      <wpg:cNvGrpSpPr/>
                      <wpg:grpSpPr>
                        <a:xfrm>
                          <a:off x="0" y="0"/>
                          <a:ext cx="6286501" cy="12700"/>
                          <a:chOff x="0" y="0"/>
                          <a:chExt cx="6286501" cy="12700"/>
                        </a:xfrm>
                      </wpg:grpSpPr>
                      <wps:wsp>
                        <wps:cNvPr id="262" name="Shape 262"/>
                        <wps:cNvSpPr/>
                        <wps:spPr>
                          <a:xfrm>
                            <a:off x="0" y="0"/>
                            <a:ext cx="6286501" cy="0"/>
                          </a:xfrm>
                          <a:custGeom>
                            <a:avLst/>
                            <a:gdLst/>
                            <a:ahLst/>
                            <a:cxnLst/>
                            <a:rect l="0" t="0" r="0" b="0"/>
                            <a:pathLst>
                              <a:path w="6286501">
                                <a:moveTo>
                                  <a:pt x="0" y="0"/>
                                </a:moveTo>
                                <a:lnTo>
                                  <a:pt x="6286501"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96" style="width:495pt;height:1pt;mso-position-horizontal-relative:char;mso-position-vertical-relative:line" coordsize="62865,127">
                <v:shape id="Shape 262" style="position:absolute;width:62865;height:0;left:0;top:0;" coordsize="6286501,0" path="m0,0l6286501,0">
                  <v:stroke weight="1pt" endcap="round" joinstyle="round" on="true" color="#000000"/>
                  <v:fill on="false" color="#000000" opacity="0"/>
                </v:shape>
              </v:group>
            </w:pict>
          </mc:Fallback>
        </mc:AlternateContent>
      </w:r>
    </w:p>
    <w:tbl>
      <w:tblPr>
        <w:tblStyle w:val="TableGrid"/>
        <w:tblW w:w="9900" w:type="dxa"/>
        <w:tblInd w:w="-117" w:type="dxa"/>
        <w:tblCellMar>
          <w:top w:w="104" w:type="dxa"/>
          <w:left w:w="0" w:type="dxa"/>
          <w:bottom w:w="0" w:type="dxa"/>
          <w:right w:w="74" w:type="dxa"/>
        </w:tblCellMar>
        <w:tblLook w:val="04A0" w:firstRow="1" w:lastRow="0" w:firstColumn="1" w:lastColumn="0" w:noHBand="0" w:noVBand="1"/>
      </w:tblPr>
      <w:tblGrid>
        <w:gridCol w:w="3683"/>
        <w:gridCol w:w="1550"/>
        <w:gridCol w:w="1720"/>
        <w:gridCol w:w="1387"/>
        <w:gridCol w:w="934"/>
        <w:gridCol w:w="626"/>
      </w:tblGrid>
      <w:tr w:rsidR="005F73C3" w14:paraId="0FF43636" w14:textId="77777777">
        <w:trPr>
          <w:trHeight w:val="340"/>
        </w:trPr>
        <w:tc>
          <w:tcPr>
            <w:tcW w:w="3683" w:type="dxa"/>
            <w:tcBorders>
              <w:top w:val="nil"/>
              <w:left w:val="nil"/>
              <w:bottom w:val="nil"/>
              <w:right w:val="nil"/>
            </w:tcBorders>
            <w:shd w:val="clear" w:color="auto" w:fill="F8F9FA"/>
          </w:tcPr>
          <w:p w14:paraId="36BBCD94" w14:textId="77777777" w:rsidR="005F73C3" w:rsidRDefault="00000000">
            <w:pPr>
              <w:spacing w:after="0" w:line="259" w:lineRule="auto"/>
              <w:ind w:left="120" w:firstLine="0"/>
              <w:jc w:val="left"/>
            </w:pPr>
            <w:r>
              <w:rPr>
                <w:sz w:val="17"/>
              </w:rPr>
              <w:t>B. Random Forest</w:t>
            </w:r>
          </w:p>
        </w:tc>
        <w:tc>
          <w:tcPr>
            <w:tcW w:w="1550" w:type="dxa"/>
            <w:tcBorders>
              <w:top w:val="nil"/>
              <w:left w:val="nil"/>
              <w:bottom w:val="nil"/>
              <w:right w:val="nil"/>
            </w:tcBorders>
            <w:shd w:val="clear" w:color="auto" w:fill="F8F9FA"/>
          </w:tcPr>
          <w:p w14:paraId="5DCA6F38" w14:textId="77777777" w:rsidR="005F73C3" w:rsidRDefault="00000000">
            <w:pPr>
              <w:spacing w:after="0" w:line="259" w:lineRule="auto"/>
              <w:ind w:left="184" w:firstLine="0"/>
              <w:jc w:val="left"/>
            </w:pPr>
            <w:r>
              <w:rPr>
                <w:sz w:val="17"/>
              </w:rPr>
              <w:t>17.642</w:t>
            </w:r>
          </w:p>
        </w:tc>
        <w:tc>
          <w:tcPr>
            <w:tcW w:w="1720" w:type="dxa"/>
            <w:tcBorders>
              <w:top w:val="nil"/>
              <w:left w:val="nil"/>
              <w:bottom w:val="nil"/>
              <w:right w:val="nil"/>
            </w:tcBorders>
            <w:shd w:val="clear" w:color="auto" w:fill="F8F9FA"/>
          </w:tcPr>
          <w:p w14:paraId="3A19A9FC" w14:textId="77777777" w:rsidR="005F73C3" w:rsidRDefault="00000000">
            <w:pPr>
              <w:spacing w:after="0" w:line="259" w:lineRule="auto"/>
              <w:ind w:left="234" w:firstLine="0"/>
              <w:jc w:val="left"/>
            </w:pPr>
            <w:r>
              <w:rPr>
                <w:sz w:val="17"/>
              </w:rPr>
              <w:t>24.201</w:t>
            </w:r>
          </w:p>
        </w:tc>
        <w:tc>
          <w:tcPr>
            <w:tcW w:w="1387" w:type="dxa"/>
            <w:tcBorders>
              <w:top w:val="nil"/>
              <w:left w:val="nil"/>
              <w:bottom w:val="nil"/>
              <w:right w:val="nil"/>
            </w:tcBorders>
            <w:shd w:val="clear" w:color="auto" w:fill="F8F9FA"/>
          </w:tcPr>
          <w:p w14:paraId="059AFEF1" w14:textId="77777777" w:rsidR="005F73C3" w:rsidRDefault="00000000">
            <w:pPr>
              <w:spacing w:after="0" w:line="259" w:lineRule="auto"/>
              <w:ind w:left="114" w:firstLine="0"/>
              <w:jc w:val="left"/>
            </w:pPr>
            <w:r>
              <w:rPr>
                <w:sz w:val="17"/>
              </w:rPr>
              <w:t>0.8752</w:t>
            </w:r>
          </w:p>
        </w:tc>
        <w:tc>
          <w:tcPr>
            <w:tcW w:w="934" w:type="dxa"/>
            <w:tcBorders>
              <w:top w:val="nil"/>
              <w:left w:val="nil"/>
              <w:bottom w:val="nil"/>
              <w:right w:val="nil"/>
            </w:tcBorders>
            <w:shd w:val="clear" w:color="auto" w:fill="F8F9FA"/>
          </w:tcPr>
          <w:p w14:paraId="26332796" w14:textId="77777777" w:rsidR="005F73C3" w:rsidRDefault="00000000">
            <w:pPr>
              <w:spacing w:after="0" w:line="259" w:lineRule="auto"/>
              <w:ind w:left="105" w:firstLine="0"/>
              <w:jc w:val="left"/>
            </w:pPr>
            <w:r>
              <w:rPr>
                <w:sz w:val="17"/>
              </w:rPr>
              <w:t xml:space="preserve">12 </w:t>
            </w:r>
            <w:proofErr w:type="spellStart"/>
            <w:r>
              <w:rPr>
                <w:sz w:val="17"/>
              </w:rPr>
              <w:t>ms</w:t>
            </w:r>
            <w:proofErr w:type="spellEnd"/>
          </w:p>
        </w:tc>
        <w:tc>
          <w:tcPr>
            <w:tcW w:w="626" w:type="dxa"/>
            <w:tcBorders>
              <w:top w:val="nil"/>
              <w:left w:val="nil"/>
              <w:bottom w:val="nil"/>
              <w:right w:val="nil"/>
            </w:tcBorders>
            <w:shd w:val="clear" w:color="auto" w:fill="F8F9FA"/>
          </w:tcPr>
          <w:p w14:paraId="13827CA3" w14:textId="77777777" w:rsidR="005F73C3" w:rsidRDefault="00000000">
            <w:pPr>
              <w:spacing w:after="0" w:line="259" w:lineRule="auto"/>
              <w:ind w:left="234" w:firstLine="0"/>
              <w:jc w:val="left"/>
            </w:pPr>
            <w:r>
              <w:rPr>
                <w:sz w:val="17"/>
              </w:rPr>
              <w:t>4</w:t>
            </w:r>
          </w:p>
        </w:tc>
      </w:tr>
      <w:tr w:rsidR="005F73C3" w14:paraId="71094028" w14:textId="77777777">
        <w:trPr>
          <w:trHeight w:val="340"/>
        </w:trPr>
        <w:tc>
          <w:tcPr>
            <w:tcW w:w="3683" w:type="dxa"/>
            <w:tcBorders>
              <w:top w:val="nil"/>
              <w:left w:val="nil"/>
              <w:bottom w:val="nil"/>
              <w:right w:val="nil"/>
            </w:tcBorders>
            <w:shd w:val="clear" w:color="auto" w:fill="FFFFFF"/>
          </w:tcPr>
          <w:p w14:paraId="26D0638D" w14:textId="77777777" w:rsidR="005F73C3" w:rsidRDefault="00000000">
            <w:pPr>
              <w:spacing w:after="0" w:line="259" w:lineRule="auto"/>
              <w:ind w:left="120" w:firstLine="0"/>
              <w:jc w:val="left"/>
            </w:pPr>
            <w:r>
              <w:rPr>
                <w:sz w:val="17"/>
              </w:rPr>
              <w:lastRenderedPageBreak/>
              <w:t>C. Gradient Boosting (GBDT)</w:t>
            </w:r>
          </w:p>
        </w:tc>
        <w:tc>
          <w:tcPr>
            <w:tcW w:w="1550" w:type="dxa"/>
            <w:tcBorders>
              <w:top w:val="nil"/>
              <w:left w:val="nil"/>
              <w:bottom w:val="nil"/>
              <w:right w:val="nil"/>
            </w:tcBorders>
            <w:shd w:val="clear" w:color="auto" w:fill="FFFFFF"/>
          </w:tcPr>
          <w:p w14:paraId="2387D8F6" w14:textId="77777777" w:rsidR="005F73C3" w:rsidRDefault="00000000">
            <w:pPr>
              <w:spacing w:after="0" w:line="259" w:lineRule="auto"/>
              <w:ind w:left="184" w:firstLine="0"/>
              <w:jc w:val="left"/>
            </w:pPr>
            <w:r>
              <w:rPr>
                <w:sz w:val="17"/>
              </w:rPr>
              <w:t>11.875</w:t>
            </w:r>
          </w:p>
        </w:tc>
        <w:tc>
          <w:tcPr>
            <w:tcW w:w="1720" w:type="dxa"/>
            <w:tcBorders>
              <w:top w:val="nil"/>
              <w:left w:val="nil"/>
              <w:bottom w:val="nil"/>
              <w:right w:val="nil"/>
            </w:tcBorders>
            <w:shd w:val="clear" w:color="auto" w:fill="FFFFFF"/>
          </w:tcPr>
          <w:p w14:paraId="2D9B2CCF" w14:textId="77777777" w:rsidR="005F73C3" w:rsidRDefault="00000000">
            <w:pPr>
              <w:spacing w:after="0" w:line="259" w:lineRule="auto"/>
              <w:ind w:left="234" w:firstLine="0"/>
              <w:jc w:val="left"/>
            </w:pPr>
            <w:r>
              <w:rPr>
                <w:sz w:val="17"/>
              </w:rPr>
              <w:t>17.026</w:t>
            </w:r>
          </w:p>
        </w:tc>
        <w:tc>
          <w:tcPr>
            <w:tcW w:w="1387" w:type="dxa"/>
            <w:tcBorders>
              <w:top w:val="nil"/>
              <w:left w:val="nil"/>
              <w:bottom w:val="nil"/>
              <w:right w:val="nil"/>
            </w:tcBorders>
            <w:shd w:val="clear" w:color="auto" w:fill="FFFFFF"/>
          </w:tcPr>
          <w:p w14:paraId="3512DA11" w14:textId="77777777" w:rsidR="005F73C3" w:rsidRDefault="00000000">
            <w:pPr>
              <w:spacing w:after="0" w:line="259" w:lineRule="auto"/>
              <w:ind w:left="114" w:firstLine="0"/>
              <w:jc w:val="left"/>
            </w:pPr>
            <w:r>
              <w:rPr>
                <w:sz w:val="17"/>
              </w:rPr>
              <w:t>0.9383</w:t>
            </w:r>
          </w:p>
        </w:tc>
        <w:tc>
          <w:tcPr>
            <w:tcW w:w="934" w:type="dxa"/>
            <w:tcBorders>
              <w:top w:val="nil"/>
              <w:left w:val="nil"/>
              <w:bottom w:val="nil"/>
              <w:right w:val="nil"/>
            </w:tcBorders>
            <w:shd w:val="clear" w:color="auto" w:fill="FFFFFF"/>
          </w:tcPr>
          <w:p w14:paraId="2F4481FD" w14:textId="77777777" w:rsidR="005F73C3" w:rsidRDefault="00000000">
            <w:pPr>
              <w:spacing w:after="0" w:line="259" w:lineRule="auto"/>
              <w:ind w:left="147" w:firstLine="0"/>
              <w:jc w:val="left"/>
            </w:pPr>
            <w:r>
              <w:rPr>
                <w:sz w:val="17"/>
              </w:rPr>
              <w:t xml:space="preserve">4 </w:t>
            </w:r>
            <w:proofErr w:type="spellStart"/>
            <w:r>
              <w:rPr>
                <w:sz w:val="17"/>
              </w:rPr>
              <w:t>ms</w:t>
            </w:r>
            <w:proofErr w:type="spellEnd"/>
          </w:p>
        </w:tc>
        <w:tc>
          <w:tcPr>
            <w:tcW w:w="626" w:type="dxa"/>
            <w:tcBorders>
              <w:top w:val="nil"/>
              <w:left w:val="nil"/>
              <w:bottom w:val="nil"/>
              <w:right w:val="nil"/>
            </w:tcBorders>
            <w:shd w:val="clear" w:color="auto" w:fill="FFFFFF"/>
          </w:tcPr>
          <w:p w14:paraId="723B8925" w14:textId="77777777" w:rsidR="005F73C3" w:rsidRDefault="00000000">
            <w:pPr>
              <w:spacing w:after="0" w:line="259" w:lineRule="auto"/>
              <w:ind w:left="234" w:firstLine="0"/>
              <w:jc w:val="left"/>
            </w:pPr>
            <w:r>
              <w:rPr>
                <w:sz w:val="17"/>
              </w:rPr>
              <w:t>3</w:t>
            </w:r>
          </w:p>
        </w:tc>
      </w:tr>
      <w:tr w:rsidR="005F73C3" w14:paraId="01191DEC" w14:textId="77777777">
        <w:trPr>
          <w:trHeight w:val="340"/>
        </w:trPr>
        <w:tc>
          <w:tcPr>
            <w:tcW w:w="3683" w:type="dxa"/>
            <w:tcBorders>
              <w:top w:val="nil"/>
              <w:left w:val="nil"/>
              <w:bottom w:val="nil"/>
              <w:right w:val="nil"/>
            </w:tcBorders>
            <w:shd w:val="clear" w:color="auto" w:fill="F8F9FA"/>
          </w:tcPr>
          <w:p w14:paraId="0AEF3825" w14:textId="77777777" w:rsidR="005F73C3" w:rsidRDefault="00000000">
            <w:pPr>
              <w:spacing w:after="0" w:line="259" w:lineRule="auto"/>
              <w:ind w:left="120" w:firstLine="0"/>
              <w:jc w:val="left"/>
            </w:pPr>
            <w:r>
              <w:rPr>
                <w:b/>
                <w:sz w:val="17"/>
              </w:rPr>
              <w:t xml:space="preserve">D. </w:t>
            </w:r>
            <w:proofErr w:type="spellStart"/>
            <w:r>
              <w:rPr>
                <w:b/>
                <w:sz w:val="17"/>
              </w:rPr>
              <w:t>XGBoost</w:t>
            </w:r>
            <w:proofErr w:type="spellEnd"/>
            <w:r>
              <w:rPr>
                <w:b/>
                <w:sz w:val="17"/>
              </w:rPr>
              <w:t xml:space="preserve"> (</w:t>
            </w:r>
            <w:proofErr w:type="spellStart"/>
            <w:r>
              <w:rPr>
                <w:b/>
                <w:sz w:val="17"/>
              </w:rPr>
              <w:t>Optuna</w:t>
            </w:r>
            <w:proofErr w:type="spellEnd"/>
            <w:r>
              <w:rPr>
                <w:b/>
                <w:sz w:val="17"/>
              </w:rPr>
              <w:t xml:space="preserve"> Tuned)</w:t>
            </w:r>
          </w:p>
        </w:tc>
        <w:tc>
          <w:tcPr>
            <w:tcW w:w="1550" w:type="dxa"/>
            <w:tcBorders>
              <w:top w:val="nil"/>
              <w:left w:val="nil"/>
              <w:bottom w:val="nil"/>
              <w:right w:val="nil"/>
            </w:tcBorders>
            <w:shd w:val="clear" w:color="auto" w:fill="F8F9FA"/>
          </w:tcPr>
          <w:p w14:paraId="16498F6D" w14:textId="77777777" w:rsidR="005F73C3" w:rsidRDefault="00000000">
            <w:pPr>
              <w:spacing w:after="0" w:line="259" w:lineRule="auto"/>
              <w:ind w:left="226" w:firstLine="0"/>
              <w:jc w:val="left"/>
            </w:pPr>
            <w:r>
              <w:rPr>
                <w:b/>
                <w:sz w:val="17"/>
              </w:rPr>
              <w:t>9.685</w:t>
            </w:r>
          </w:p>
        </w:tc>
        <w:tc>
          <w:tcPr>
            <w:tcW w:w="1720" w:type="dxa"/>
            <w:tcBorders>
              <w:top w:val="nil"/>
              <w:left w:val="nil"/>
              <w:bottom w:val="nil"/>
              <w:right w:val="nil"/>
            </w:tcBorders>
            <w:shd w:val="clear" w:color="auto" w:fill="F8F9FA"/>
          </w:tcPr>
          <w:p w14:paraId="1F1013FA" w14:textId="77777777" w:rsidR="005F73C3" w:rsidRDefault="00000000">
            <w:pPr>
              <w:spacing w:after="0" w:line="259" w:lineRule="auto"/>
              <w:ind w:left="234" w:firstLine="0"/>
              <w:jc w:val="left"/>
            </w:pPr>
            <w:r>
              <w:rPr>
                <w:b/>
                <w:sz w:val="17"/>
              </w:rPr>
              <w:t>13.887</w:t>
            </w:r>
          </w:p>
        </w:tc>
        <w:tc>
          <w:tcPr>
            <w:tcW w:w="1387" w:type="dxa"/>
            <w:tcBorders>
              <w:top w:val="nil"/>
              <w:left w:val="nil"/>
              <w:bottom w:val="nil"/>
              <w:right w:val="nil"/>
            </w:tcBorders>
            <w:shd w:val="clear" w:color="auto" w:fill="F8F9FA"/>
          </w:tcPr>
          <w:p w14:paraId="46DB2D52" w14:textId="77777777" w:rsidR="005F73C3" w:rsidRDefault="00000000">
            <w:pPr>
              <w:spacing w:after="0" w:line="259" w:lineRule="auto"/>
              <w:ind w:left="114" w:firstLine="0"/>
              <w:jc w:val="left"/>
            </w:pPr>
            <w:r>
              <w:rPr>
                <w:b/>
                <w:sz w:val="17"/>
              </w:rPr>
              <w:t>0.9589</w:t>
            </w:r>
          </w:p>
        </w:tc>
        <w:tc>
          <w:tcPr>
            <w:tcW w:w="934" w:type="dxa"/>
            <w:tcBorders>
              <w:top w:val="nil"/>
              <w:left w:val="nil"/>
              <w:bottom w:val="nil"/>
              <w:right w:val="nil"/>
            </w:tcBorders>
            <w:shd w:val="clear" w:color="auto" w:fill="F8F9FA"/>
          </w:tcPr>
          <w:p w14:paraId="616671E9" w14:textId="77777777" w:rsidR="005F73C3" w:rsidRDefault="00000000">
            <w:pPr>
              <w:spacing w:after="0" w:line="259" w:lineRule="auto"/>
              <w:ind w:left="142" w:firstLine="0"/>
              <w:jc w:val="left"/>
            </w:pPr>
            <w:r>
              <w:rPr>
                <w:b/>
                <w:sz w:val="17"/>
              </w:rPr>
              <w:t xml:space="preserve">2 </w:t>
            </w:r>
            <w:proofErr w:type="spellStart"/>
            <w:r>
              <w:rPr>
                <w:b/>
                <w:sz w:val="17"/>
              </w:rPr>
              <w:t>ms</w:t>
            </w:r>
            <w:proofErr w:type="spellEnd"/>
          </w:p>
        </w:tc>
        <w:tc>
          <w:tcPr>
            <w:tcW w:w="626" w:type="dxa"/>
            <w:tcBorders>
              <w:top w:val="nil"/>
              <w:left w:val="nil"/>
              <w:bottom w:val="nil"/>
              <w:right w:val="nil"/>
            </w:tcBorders>
            <w:shd w:val="clear" w:color="auto" w:fill="F8F9FA"/>
          </w:tcPr>
          <w:p w14:paraId="322CF0A8" w14:textId="77777777" w:rsidR="005F73C3" w:rsidRDefault="00000000">
            <w:pPr>
              <w:spacing w:after="0" w:line="259" w:lineRule="auto"/>
              <w:ind w:left="0" w:firstLine="0"/>
              <w:jc w:val="left"/>
            </w:pPr>
            <w:r>
              <w:rPr>
                <w:b/>
                <w:sz w:val="17"/>
              </w:rPr>
              <w:t>1 (Best)</w:t>
            </w:r>
          </w:p>
        </w:tc>
      </w:tr>
      <w:tr w:rsidR="005F73C3" w14:paraId="2073B0A8" w14:textId="77777777">
        <w:trPr>
          <w:trHeight w:val="340"/>
        </w:trPr>
        <w:tc>
          <w:tcPr>
            <w:tcW w:w="3683" w:type="dxa"/>
            <w:tcBorders>
              <w:top w:val="nil"/>
              <w:left w:val="nil"/>
              <w:bottom w:val="single" w:sz="8" w:space="0" w:color="000000"/>
              <w:right w:val="nil"/>
            </w:tcBorders>
            <w:shd w:val="clear" w:color="auto" w:fill="FFFFFF"/>
          </w:tcPr>
          <w:p w14:paraId="3B9DA5C0" w14:textId="77777777" w:rsidR="005F73C3" w:rsidRDefault="00000000">
            <w:pPr>
              <w:spacing w:after="0" w:line="259" w:lineRule="auto"/>
              <w:ind w:left="120" w:firstLine="0"/>
              <w:jc w:val="left"/>
            </w:pPr>
            <w:r>
              <w:rPr>
                <w:sz w:val="17"/>
              </w:rPr>
              <w:t>E. Weighted Blending Ensemble</w:t>
            </w:r>
          </w:p>
        </w:tc>
        <w:tc>
          <w:tcPr>
            <w:tcW w:w="1550" w:type="dxa"/>
            <w:tcBorders>
              <w:top w:val="nil"/>
              <w:left w:val="nil"/>
              <w:bottom w:val="single" w:sz="8" w:space="0" w:color="000000"/>
              <w:right w:val="nil"/>
            </w:tcBorders>
            <w:shd w:val="clear" w:color="auto" w:fill="FFFFFF"/>
          </w:tcPr>
          <w:p w14:paraId="29EC8760" w14:textId="77777777" w:rsidR="005F73C3" w:rsidRDefault="00000000">
            <w:pPr>
              <w:spacing w:after="0" w:line="259" w:lineRule="auto"/>
              <w:ind w:left="184" w:firstLine="0"/>
              <w:jc w:val="left"/>
            </w:pPr>
            <w:r>
              <w:rPr>
                <w:sz w:val="17"/>
              </w:rPr>
              <w:t>12.962</w:t>
            </w:r>
          </w:p>
        </w:tc>
        <w:tc>
          <w:tcPr>
            <w:tcW w:w="1720" w:type="dxa"/>
            <w:tcBorders>
              <w:top w:val="nil"/>
              <w:left w:val="nil"/>
              <w:bottom w:val="single" w:sz="8" w:space="0" w:color="000000"/>
              <w:right w:val="nil"/>
            </w:tcBorders>
            <w:shd w:val="clear" w:color="auto" w:fill="FFFFFF"/>
          </w:tcPr>
          <w:p w14:paraId="72123DE5" w14:textId="77777777" w:rsidR="005F73C3" w:rsidRDefault="00000000">
            <w:pPr>
              <w:spacing w:after="0" w:line="259" w:lineRule="auto"/>
              <w:ind w:left="234" w:firstLine="0"/>
              <w:jc w:val="left"/>
            </w:pPr>
            <w:r>
              <w:rPr>
                <w:sz w:val="17"/>
              </w:rPr>
              <w:t>18.488</w:t>
            </w:r>
          </w:p>
        </w:tc>
        <w:tc>
          <w:tcPr>
            <w:tcW w:w="1387" w:type="dxa"/>
            <w:tcBorders>
              <w:top w:val="nil"/>
              <w:left w:val="nil"/>
              <w:bottom w:val="single" w:sz="8" w:space="0" w:color="000000"/>
              <w:right w:val="nil"/>
            </w:tcBorders>
            <w:shd w:val="clear" w:color="auto" w:fill="FFFFFF"/>
          </w:tcPr>
          <w:p w14:paraId="40DD7A18" w14:textId="77777777" w:rsidR="005F73C3" w:rsidRDefault="00000000">
            <w:pPr>
              <w:spacing w:after="0" w:line="259" w:lineRule="auto"/>
              <w:ind w:left="114" w:firstLine="0"/>
              <w:jc w:val="left"/>
            </w:pPr>
            <w:r>
              <w:rPr>
                <w:sz w:val="17"/>
              </w:rPr>
              <w:t>0.9272</w:t>
            </w:r>
          </w:p>
        </w:tc>
        <w:tc>
          <w:tcPr>
            <w:tcW w:w="934" w:type="dxa"/>
            <w:tcBorders>
              <w:top w:val="nil"/>
              <w:left w:val="nil"/>
              <w:bottom w:val="single" w:sz="8" w:space="0" w:color="000000"/>
              <w:right w:val="nil"/>
            </w:tcBorders>
            <w:shd w:val="clear" w:color="auto" w:fill="FFFFFF"/>
          </w:tcPr>
          <w:p w14:paraId="0BA1C6F6" w14:textId="77777777" w:rsidR="005F73C3" w:rsidRDefault="00000000">
            <w:pPr>
              <w:spacing w:after="0" w:line="259" w:lineRule="auto"/>
              <w:ind w:left="105" w:firstLine="0"/>
              <w:jc w:val="left"/>
            </w:pPr>
            <w:r>
              <w:rPr>
                <w:sz w:val="17"/>
              </w:rPr>
              <w:t xml:space="preserve">18 </w:t>
            </w:r>
            <w:proofErr w:type="spellStart"/>
            <w:r>
              <w:rPr>
                <w:sz w:val="17"/>
              </w:rPr>
              <w:t>ms</w:t>
            </w:r>
            <w:proofErr w:type="spellEnd"/>
          </w:p>
        </w:tc>
        <w:tc>
          <w:tcPr>
            <w:tcW w:w="626" w:type="dxa"/>
            <w:tcBorders>
              <w:top w:val="nil"/>
              <w:left w:val="nil"/>
              <w:bottom w:val="single" w:sz="8" w:space="0" w:color="000000"/>
              <w:right w:val="nil"/>
            </w:tcBorders>
            <w:shd w:val="clear" w:color="auto" w:fill="FFFFFF"/>
          </w:tcPr>
          <w:p w14:paraId="585A6F7B" w14:textId="77777777" w:rsidR="005F73C3" w:rsidRDefault="00000000">
            <w:pPr>
              <w:spacing w:after="0" w:line="259" w:lineRule="auto"/>
              <w:ind w:left="234" w:firstLine="0"/>
              <w:jc w:val="left"/>
            </w:pPr>
            <w:r>
              <w:rPr>
                <w:sz w:val="17"/>
              </w:rPr>
              <w:t>2</w:t>
            </w:r>
          </w:p>
        </w:tc>
      </w:tr>
    </w:tbl>
    <w:p w14:paraId="114CD0E3" w14:textId="77777777" w:rsidR="005F73C3" w:rsidRDefault="00000000">
      <w:pPr>
        <w:spacing w:after="52" w:line="259" w:lineRule="auto"/>
        <w:ind w:left="-120" w:right="-120" w:firstLine="0"/>
        <w:jc w:val="left"/>
      </w:pPr>
      <w:r>
        <w:rPr>
          <w:noProof/>
        </w:rPr>
        <w:drawing>
          <wp:inline distT="0" distB="0" distL="0" distR="0" wp14:anchorId="204A15CE" wp14:editId="5533466B">
            <wp:extent cx="6290001" cy="2246428"/>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6290001" cy="2246428"/>
                    </a:xfrm>
                    <a:prstGeom prst="rect">
                      <a:avLst/>
                    </a:prstGeom>
                  </pic:spPr>
                </pic:pic>
              </a:graphicData>
            </a:graphic>
          </wp:inline>
        </w:drawing>
      </w:r>
    </w:p>
    <w:p w14:paraId="4AF63C40" w14:textId="77777777" w:rsidR="005F73C3" w:rsidRDefault="00000000">
      <w:pPr>
        <w:spacing w:after="0" w:line="259" w:lineRule="auto"/>
        <w:ind w:left="980" w:firstLine="0"/>
        <w:jc w:val="center"/>
      </w:pPr>
      <w:r>
        <w:rPr>
          <w:sz w:val="14"/>
        </w:rPr>
        <w:t>2</w:t>
      </w:r>
    </w:p>
    <w:p w14:paraId="63724E65" w14:textId="77777777" w:rsidR="005F73C3" w:rsidRDefault="00000000">
      <w:pPr>
        <w:spacing w:after="225" w:line="259" w:lineRule="auto"/>
        <w:jc w:val="center"/>
      </w:pPr>
      <w:r>
        <w:rPr>
          <w:b/>
          <w:sz w:val="18"/>
        </w:rPr>
        <w:t>Figure 2.</w:t>
      </w:r>
      <w:r>
        <w:rPr>
          <w:sz w:val="18"/>
        </w:rPr>
        <w:t xml:space="preserve"> Model comparison: MAE error reduction and R score across baseline and ensemble models.</w:t>
      </w:r>
    </w:p>
    <w:p w14:paraId="33366F27" w14:textId="77777777" w:rsidR="005F73C3" w:rsidRDefault="00000000">
      <w:pPr>
        <w:spacing w:after="20" w:line="259" w:lineRule="auto"/>
        <w:ind w:left="-5"/>
        <w:jc w:val="left"/>
      </w:pPr>
      <w:r>
        <w:rPr>
          <w:b/>
          <w:sz w:val="24"/>
        </w:rPr>
        <w:t>Detailed Key Findings and Performance Analysis:</w:t>
      </w:r>
    </w:p>
    <w:p w14:paraId="4A530BAD" w14:textId="77777777" w:rsidR="005F73C3" w:rsidRDefault="00000000">
      <w:pPr>
        <w:numPr>
          <w:ilvl w:val="0"/>
          <w:numId w:val="1"/>
        </w:numPr>
        <w:ind w:hanging="241"/>
      </w:pPr>
      <w:r>
        <w:rPr>
          <w:b/>
        </w:rPr>
        <w:t>Significant Error Reduction:</w:t>
      </w:r>
      <w:r>
        <w:t xml:space="preserve"> The </w:t>
      </w:r>
      <w:proofErr w:type="spellStart"/>
      <w:r>
        <w:t>Optuna</w:t>
      </w:r>
      <w:proofErr w:type="spellEnd"/>
      <w:r>
        <w:t xml:space="preserve">-tuned </w:t>
      </w:r>
      <w:proofErr w:type="spellStart"/>
      <w:r>
        <w:t>XGBoost</w:t>
      </w:r>
      <w:proofErr w:type="spellEnd"/>
      <w:r>
        <w:t xml:space="preserve"> model achieved a Mean Absolute Error of 9.685 km and</w:t>
      </w:r>
    </w:p>
    <w:p w14:paraId="6EF3C3E3" w14:textId="77777777" w:rsidR="005F73C3" w:rsidRDefault="00000000">
      <w:pPr>
        <w:spacing w:after="0" w:line="259" w:lineRule="auto"/>
        <w:ind w:left="364"/>
        <w:jc w:val="left"/>
      </w:pPr>
      <w:r>
        <w:rPr>
          <w:sz w:val="16"/>
        </w:rPr>
        <w:t>2</w:t>
      </w:r>
    </w:p>
    <w:p w14:paraId="18AEC5B7" w14:textId="77777777" w:rsidR="005F73C3" w:rsidRDefault="00000000">
      <w:pPr>
        <w:spacing w:after="76"/>
        <w:ind w:left="-5"/>
      </w:pPr>
      <w:r>
        <w:t xml:space="preserve">an </w:t>
      </w:r>
      <w:r>
        <w:rPr>
          <w:i/>
        </w:rPr>
        <w:t>R</w:t>
      </w:r>
      <w:r>
        <w:t xml:space="preserve"> of 0.9589 on the test partition. This performance corresponds to a </w:t>
      </w:r>
      <w:r>
        <w:rPr>
          <w:b/>
        </w:rPr>
        <w:t>56.3% reduction in error</w:t>
      </w:r>
      <w:r>
        <w:t xml:space="preserve"> relative to standard Linear Regression (MAE 22.144 km). Gradient Boosting (GBDT) also proved strong with an MAE of 11.875 km, demonstrating that non-linear decision boundaries are essential for </w:t>
      </w:r>
      <w:proofErr w:type="spellStart"/>
      <w:r>
        <w:t>modeling</w:t>
      </w:r>
      <w:proofErr w:type="spellEnd"/>
      <w:r>
        <w:t xml:space="preserve"> non-linear battery discharge </w:t>
      </w:r>
      <w:proofErr w:type="spellStart"/>
      <w:r>
        <w:t>behavior</w:t>
      </w:r>
      <w:proofErr w:type="spellEnd"/>
      <w:r>
        <w:t>.</w:t>
      </w:r>
    </w:p>
    <w:p w14:paraId="03E3C6D7" w14:textId="77777777" w:rsidR="005F73C3" w:rsidRDefault="00000000">
      <w:pPr>
        <w:numPr>
          <w:ilvl w:val="0"/>
          <w:numId w:val="1"/>
        </w:numPr>
        <w:spacing w:after="76"/>
        <w:ind w:hanging="241"/>
      </w:pPr>
      <w:r>
        <w:rPr>
          <w:b/>
        </w:rPr>
        <w:t>Real-Time Inference Latency:</w:t>
      </w:r>
      <w:r>
        <w:t xml:space="preserve"> Single-sample inference latency for </w:t>
      </w:r>
      <w:proofErr w:type="spellStart"/>
      <w:r>
        <w:t>XGBoost</w:t>
      </w:r>
      <w:proofErr w:type="spellEnd"/>
      <w:r>
        <w:t xml:space="preserve"> is approximately 2 </w:t>
      </w:r>
      <w:proofErr w:type="spellStart"/>
      <w:r>
        <w:t>ms</w:t>
      </w:r>
      <w:proofErr w:type="spellEnd"/>
      <w:r>
        <w:t xml:space="preserve">, compared to 12 </w:t>
      </w:r>
      <w:proofErr w:type="spellStart"/>
      <w:r>
        <w:t>ms</w:t>
      </w:r>
      <w:proofErr w:type="spellEnd"/>
      <w:r>
        <w:t xml:space="preserve"> for Random Forest and 18 </w:t>
      </w:r>
      <w:proofErr w:type="spellStart"/>
      <w:r>
        <w:t>ms</w:t>
      </w:r>
      <w:proofErr w:type="spellEnd"/>
      <w:r>
        <w:t xml:space="preserve"> for the weighted blending ensemble. This confirms that </w:t>
      </w:r>
      <w:proofErr w:type="spellStart"/>
      <w:r>
        <w:t>XGBoost</w:t>
      </w:r>
      <w:proofErr w:type="spellEnd"/>
      <w:r>
        <w:t xml:space="preserve"> is exceptionally well-suited for high-frequency deployment directly on edge automotive microcontrollers and in-vehicle telematics units where compute cycles and RAM are constrained.</w:t>
      </w:r>
    </w:p>
    <w:p w14:paraId="544FD2E9" w14:textId="77777777" w:rsidR="005F73C3" w:rsidRDefault="00000000">
      <w:pPr>
        <w:numPr>
          <w:ilvl w:val="0"/>
          <w:numId w:val="1"/>
        </w:numPr>
        <w:spacing w:after="76"/>
        <w:ind w:hanging="241"/>
      </w:pPr>
      <w:r>
        <w:rPr>
          <w:b/>
        </w:rPr>
        <w:t>Physics Digital Twin Integration:</w:t>
      </w:r>
      <w:r>
        <w:t xml:space="preserve"> Traditional range prediction algorithms estimate range purely from instantaneous energy consumption. By injecting SOH and usable capacity from the physics digital twin into the feature matrix, the model properly penalizes range predictions on aged battery packs, avoiding catastrophic battery depletion before reaching a charging station.</w:t>
      </w:r>
    </w:p>
    <w:p w14:paraId="155B2650" w14:textId="77777777" w:rsidR="005F73C3" w:rsidRDefault="00000000">
      <w:pPr>
        <w:numPr>
          <w:ilvl w:val="0"/>
          <w:numId w:val="1"/>
        </w:numPr>
        <w:ind w:hanging="241"/>
      </w:pPr>
      <w:r>
        <w:rPr>
          <w:b/>
        </w:rPr>
        <w:t>Blending Ensemble Robustness:</w:t>
      </w:r>
      <w:r>
        <w:t xml:space="preserve"> While single-model </w:t>
      </w:r>
      <w:proofErr w:type="spellStart"/>
      <w:r>
        <w:t>XGBoost</w:t>
      </w:r>
      <w:proofErr w:type="spellEnd"/>
      <w:r>
        <w:t xml:space="preserve"> attained the lowest absolute error, the 4-model</w:t>
      </w:r>
    </w:p>
    <w:p w14:paraId="64D99397" w14:textId="77777777" w:rsidR="005F73C3" w:rsidRDefault="00000000">
      <w:pPr>
        <w:spacing w:after="84"/>
        <w:ind w:left="-15" w:firstLine="3400"/>
      </w:pPr>
      <w:r>
        <w:rPr>
          <w:sz w:val="16"/>
        </w:rPr>
        <w:t xml:space="preserve">2 </w:t>
      </w:r>
      <w:r>
        <w:t xml:space="preserve">weighted ensemble (MAE 12.962 km, </w:t>
      </w:r>
      <w:r>
        <w:rPr>
          <w:i/>
        </w:rPr>
        <w:t>R</w:t>
      </w:r>
      <w:r>
        <w:t xml:space="preserve"> 0.9272) provides valuable regularization against sensor outliers, ensuring robust fallbacks under anomalous driving profiles.</w:t>
      </w:r>
    </w:p>
    <w:p w14:paraId="0A000178" w14:textId="77777777" w:rsidR="005F73C3" w:rsidRDefault="00000000">
      <w:pPr>
        <w:numPr>
          <w:ilvl w:val="0"/>
          <w:numId w:val="1"/>
        </w:numPr>
        <w:ind w:hanging="241"/>
      </w:pPr>
      <w:r>
        <w:rPr>
          <w:b/>
        </w:rPr>
        <w:t>Environmental Degradation Dynamics:</w:t>
      </w:r>
      <w:r>
        <w:t xml:space="preserve"> Telemetry evaluation under extreme weather demonstrates that driving at -10 </w:t>
      </w:r>
      <w:proofErr w:type="spellStart"/>
      <w:r>
        <w:t>deg</w:t>
      </w:r>
      <w:proofErr w:type="spellEnd"/>
      <w:r>
        <w:t xml:space="preserve"> C increases energy draw by 28% compared to standard 22 </w:t>
      </w:r>
      <w:proofErr w:type="spellStart"/>
      <w:r>
        <w:t>deg</w:t>
      </w:r>
      <w:proofErr w:type="spellEnd"/>
      <w:r>
        <w:t xml:space="preserve"> C conditions. In contrast, high-speed highway cruising above 90 km/h increases aerodynamic drag losses quadratically, underscoring the necessity of dynamic environmental inputs.</w:t>
      </w:r>
    </w:p>
    <w:p w14:paraId="3D450481" w14:textId="77777777" w:rsidR="005F73C3" w:rsidRDefault="00000000">
      <w:pPr>
        <w:spacing w:after="20" w:line="259" w:lineRule="auto"/>
        <w:ind w:left="-5"/>
        <w:jc w:val="left"/>
      </w:pPr>
      <w:r>
        <w:rPr>
          <w:b/>
          <w:sz w:val="24"/>
        </w:rPr>
        <w:t>Feature Importance and Model Interpretability:</w:t>
      </w:r>
    </w:p>
    <w:p w14:paraId="1BCA8D46" w14:textId="77777777" w:rsidR="005F73C3" w:rsidRDefault="00000000">
      <w:pPr>
        <w:ind w:left="-5"/>
      </w:pPr>
      <w:r>
        <w:t>To verify model trustworthiness and understand feature contributions, Tree SHAP was computed across the test instances:</w:t>
      </w:r>
    </w:p>
    <w:p w14:paraId="449A8A0D" w14:textId="77777777" w:rsidR="005F73C3" w:rsidRDefault="00000000">
      <w:pPr>
        <w:spacing w:after="117" w:line="259" w:lineRule="auto"/>
        <w:ind w:left="2753" w:firstLine="0"/>
        <w:jc w:val="left"/>
      </w:pPr>
      <w:r>
        <w:rPr>
          <w:noProof/>
        </w:rPr>
        <w:lastRenderedPageBreak/>
        <w:drawing>
          <wp:inline distT="0" distB="0" distL="0" distR="0" wp14:anchorId="2B2154C2" wp14:editId="38BD60CE">
            <wp:extent cx="2641800" cy="1585079"/>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8"/>
                    <a:stretch>
                      <a:fillRect/>
                    </a:stretch>
                  </pic:blipFill>
                  <pic:spPr>
                    <a:xfrm>
                      <a:off x="0" y="0"/>
                      <a:ext cx="2641800" cy="1585079"/>
                    </a:xfrm>
                    <a:prstGeom prst="rect">
                      <a:avLst/>
                    </a:prstGeom>
                  </pic:spPr>
                </pic:pic>
              </a:graphicData>
            </a:graphic>
          </wp:inline>
        </w:drawing>
      </w:r>
    </w:p>
    <w:p w14:paraId="77AEE378" w14:textId="77777777" w:rsidR="005F73C3" w:rsidRDefault="00000000">
      <w:pPr>
        <w:spacing w:after="125" w:line="259" w:lineRule="auto"/>
        <w:jc w:val="center"/>
      </w:pPr>
      <w:r>
        <w:rPr>
          <w:b/>
          <w:sz w:val="18"/>
        </w:rPr>
        <w:t>Figure 3.</w:t>
      </w:r>
      <w:r>
        <w:rPr>
          <w:sz w:val="18"/>
        </w:rPr>
        <w:t xml:space="preserve"> SHAP feature importance ranking: Usable capacity, SOC, speed, and ambient temperature dominance.</w:t>
      </w:r>
    </w:p>
    <w:p w14:paraId="0B596F21" w14:textId="77777777" w:rsidR="005F73C3" w:rsidRDefault="00000000">
      <w:pPr>
        <w:spacing w:after="316"/>
        <w:ind w:left="-5"/>
      </w:pPr>
      <w:r>
        <w:rPr>
          <w:b/>
        </w:rPr>
        <w:t>SHAP Interpretability Insights:</w:t>
      </w:r>
      <w:r>
        <w:t xml:space="preserve"> Battery Usable Capacity, State of Charge (SOC), Vehicle Speed, and Ambient Temperature account for over 78% of the total predictive power. Ambient temperature exhibits pronounced non-linear effects: cold temperatures (-10 </w:t>
      </w:r>
      <w:proofErr w:type="spellStart"/>
      <w:r>
        <w:t>deg</w:t>
      </w:r>
      <w:proofErr w:type="spellEnd"/>
      <w:r>
        <w:t xml:space="preserve"> C) reduce predicted range by up to 28% due to elevated internal cell resistance and cabin heating loads, while moderate temperatures (20-25 </w:t>
      </w:r>
      <w:proofErr w:type="spellStart"/>
      <w:r>
        <w:t>deg</w:t>
      </w:r>
      <w:proofErr w:type="spellEnd"/>
      <w:r>
        <w:t xml:space="preserve"> C) maximize efficiency.</w:t>
      </w:r>
    </w:p>
    <w:p w14:paraId="0108F446" w14:textId="77777777" w:rsidR="005F73C3" w:rsidRDefault="00000000">
      <w:pPr>
        <w:pStyle w:val="Heading1"/>
        <w:ind w:left="225" w:hanging="240"/>
      </w:pPr>
      <w:r>
        <w:t>Deployment and System Architecture</w:t>
      </w:r>
    </w:p>
    <w:p w14:paraId="4F8FC625" w14:textId="77777777" w:rsidR="005F73C3" w:rsidRDefault="00000000">
      <w:pPr>
        <w:ind w:left="-5"/>
      </w:pPr>
      <w:r>
        <w:t>The complete predictive pipeline is packaged for practical hard-copy demonstration and real-world deployment:</w:t>
      </w:r>
    </w:p>
    <w:p w14:paraId="59B1536E" w14:textId="77777777" w:rsidR="005F73C3" w:rsidRDefault="00000000">
      <w:pPr>
        <w:numPr>
          <w:ilvl w:val="0"/>
          <w:numId w:val="2"/>
        </w:numPr>
      </w:pPr>
      <w:proofErr w:type="spellStart"/>
      <w:r>
        <w:rPr>
          <w:b/>
        </w:rPr>
        <w:t>FastAPI</w:t>
      </w:r>
      <w:proofErr w:type="spellEnd"/>
      <w:r>
        <w:rPr>
          <w:b/>
        </w:rPr>
        <w:t xml:space="preserve"> REST Service:</w:t>
      </w:r>
      <w:r>
        <w:t xml:space="preserve"> Production-ready backend with </w:t>
      </w:r>
      <w:proofErr w:type="spellStart"/>
      <w:r>
        <w:t>Pydantic</w:t>
      </w:r>
      <w:proofErr w:type="spellEnd"/>
      <w:r>
        <w:t xml:space="preserve"> schema validation enforcing physical input bounds (temperature between -20 </w:t>
      </w:r>
      <w:proofErr w:type="spellStart"/>
      <w:r>
        <w:t>deg</w:t>
      </w:r>
      <w:proofErr w:type="spellEnd"/>
      <w:r>
        <w:t xml:space="preserve"> C and 50 </w:t>
      </w:r>
      <w:proofErr w:type="spellStart"/>
      <w:r>
        <w:t>deg</w:t>
      </w:r>
      <w:proofErr w:type="spellEnd"/>
      <w:r>
        <w:t xml:space="preserve"> C; SOC between 0% and 100%). Provides modular endpoints for real-time range estimation, SOH calculation, and safe charging advice.</w:t>
      </w:r>
    </w:p>
    <w:p w14:paraId="02DA8E0A" w14:textId="77777777" w:rsidR="005F73C3" w:rsidRDefault="00000000">
      <w:pPr>
        <w:numPr>
          <w:ilvl w:val="0"/>
          <w:numId w:val="2"/>
        </w:numPr>
      </w:pPr>
      <w:r>
        <w:rPr>
          <w:b/>
        </w:rPr>
        <w:t>Containerization:</w:t>
      </w:r>
      <w:r>
        <w:t xml:space="preserve"> Packaged using a reproducible </w:t>
      </w:r>
      <w:proofErr w:type="spellStart"/>
      <w:r>
        <w:t>Dockerfile</w:t>
      </w:r>
      <w:proofErr w:type="spellEnd"/>
      <w:r>
        <w:t xml:space="preserve"> containing the lightweight Python runtime, dependencies, and serialized model weights.</w:t>
      </w:r>
    </w:p>
    <w:p w14:paraId="1587B867" w14:textId="77777777" w:rsidR="005F73C3" w:rsidRDefault="00000000">
      <w:pPr>
        <w:numPr>
          <w:ilvl w:val="0"/>
          <w:numId w:val="2"/>
        </w:numPr>
        <w:spacing w:after="316"/>
      </w:pPr>
      <w:r>
        <w:rPr>
          <w:b/>
        </w:rPr>
        <w:t>Interactive Dashboard:</w:t>
      </w:r>
      <w:r>
        <w:t xml:space="preserve"> An intuitive web interface allows operators and drivers to dynamically simulate trip variables, temperature shifts, and payload changes, observing instantaneous range predictions and battery health indicators.</w:t>
      </w:r>
    </w:p>
    <w:p w14:paraId="12BA05B0" w14:textId="77777777" w:rsidR="005F73C3" w:rsidRDefault="00000000">
      <w:pPr>
        <w:pStyle w:val="Heading1"/>
        <w:ind w:left="225" w:hanging="240"/>
      </w:pPr>
      <w:r>
        <w:t>Conclusion and Future Scope</w:t>
      </w:r>
    </w:p>
    <w:p w14:paraId="0578F93F" w14:textId="77777777" w:rsidR="005F73C3" w:rsidRDefault="00000000">
      <w:pPr>
        <w:ind w:left="-5"/>
      </w:pPr>
      <w:proofErr w:type="spellStart"/>
      <w:r>
        <w:t>VoltWise</w:t>
      </w:r>
      <w:proofErr w:type="spellEnd"/>
      <w:r>
        <w:t xml:space="preserve"> demonstrates that integrating a physical battery degradation digital twin with machine learning regression significantly improves EV driving range prediction accuracy. The </w:t>
      </w:r>
      <w:proofErr w:type="spellStart"/>
      <w:r>
        <w:t>Optuna</w:t>
      </w:r>
      <w:proofErr w:type="spellEnd"/>
      <w:r>
        <w:t xml:space="preserve">-tuned </w:t>
      </w:r>
      <w:proofErr w:type="spellStart"/>
      <w:r>
        <w:t>XGBoost</w:t>
      </w:r>
      <w:proofErr w:type="spellEnd"/>
      <w:r>
        <w:t xml:space="preserve"> model achieved an MAE of</w:t>
      </w:r>
    </w:p>
    <w:p w14:paraId="0CFEA43B" w14:textId="77777777" w:rsidR="005F73C3" w:rsidRDefault="00000000">
      <w:pPr>
        <w:spacing w:after="0" w:line="259" w:lineRule="auto"/>
        <w:ind w:left="1509"/>
        <w:jc w:val="left"/>
      </w:pPr>
      <w:r>
        <w:rPr>
          <w:sz w:val="16"/>
        </w:rPr>
        <w:t>2</w:t>
      </w:r>
    </w:p>
    <w:p w14:paraId="1FEF23B5" w14:textId="77777777" w:rsidR="005F73C3" w:rsidRDefault="00000000">
      <w:pPr>
        <w:spacing w:after="76"/>
        <w:ind w:left="-5"/>
      </w:pPr>
      <w:r>
        <w:t xml:space="preserve">9.685 km and an </w:t>
      </w:r>
      <w:r>
        <w:rPr>
          <w:i/>
        </w:rPr>
        <w:t>R</w:t>
      </w:r>
      <w:r>
        <w:t xml:space="preserve"> score of 0.9589, representing a 56.3% error reduction over baseline linear methods with an inference latency of just 2 </w:t>
      </w:r>
      <w:proofErr w:type="spellStart"/>
      <w:r>
        <w:t>ms</w:t>
      </w:r>
      <w:proofErr w:type="spellEnd"/>
      <w:r>
        <w:t>.</w:t>
      </w:r>
    </w:p>
    <w:p w14:paraId="34399A0A" w14:textId="77777777" w:rsidR="005F73C3" w:rsidRDefault="00000000">
      <w:pPr>
        <w:spacing w:after="316"/>
        <w:ind w:left="-5"/>
      </w:pPr>
      <w:r>
        <w:rPr>
          <w:b/>
        </w:rPr>
        <w:t>Future Scope:</w:t>
      </w:r>
      <w:r>
        <w:t xml:space="preserve"> Future extensions include deploying Long Short-Term Memory (LSTM) recurrent networks for continuous cell voltage tracking, and integrating road elevation gradients from digital mapping services for dynamic elevation-aware energy optimization.</w:t>
      </w:r>
    </w:p>
    <w:p w14:paraId="20D74FD2" w14:textId="77777777" w:rsidR="005F73C3" w:rsidRDefault="00000000">
      <w:pPr>
        <w:pStyle w:val="Heading1"/>
        <w:numPr>
          <w:ilvl w:val="0"/>
          <w:numId w:val="0"/>
        </w:numPr>
        <w:ind w:left="-5"/>
      </w:pPr>
      <w:r>
        <w:t>References</w:t>
      </w:r>
    </w:p>
    <w:p w14:paraId="7F1DEB20" w14:textId="77777777" w:rsidR="005F73C3" w:rsidRDefault="00000000">
      <w:pPr>
        <w:numPr>
          <w:ilvl w:val="0"/>
          <w:numId w:val="3"/>
        </w:numPr>
        <w:spacing w:after="40" w:line="265" w:lineRule="auto"/>
        <w:ind w:right="-15" w:hanging="250"/>
        <w:jc w:val="left"/>
      </w:pPr>
      <w:r>
        <w:rPr>
          <w:sz w:val="18"/>
        </w:rPr>
        <w:t xml:space="preserve">C. Bingham, C. Walsh, and S. Carroll, 'Impact of driving characteristics on electric vehicle energy consumption,' </w:t>
      </w:r>
      <w:r>
        <w:rPr>
          <w:i/>
          <w:sz w:val="18"/>
        </w:rPr>
        <w:t>SAE Int. J. Alt. Power</w:t>
      </w:r>
      <w:r>
        <w:rPr>
          <w:sz w:val="18"/>
        </w:rPr>
        <w:t>, vol. 1, no. 1, pp. 132-141, 2012.</w:t>
      </w:r>
    </w:p>
    <w:p w14:paraId="39D22189" w14:textId="77777777" w:rsidR="005F73C3" w:rsidRDefault="00000000">
      <w:pPr>
        <w:numPr>
          <w:ilvl w:val="0"/>
          <w:numId w:val="3"/>
        </w:numPr>
        <w:spacing w:after="40" w:line="265" w:lineRule="auto"/>
        <w:ind w:right="-15" w:hanging="250"/>
        <w:jc w:val="left"/>
      </w:pPr>
      <w:r>
        <w:rPr>
          <w:sz w:val="18"/>
        </w:rPr>
        <w:t xml:space="preserve">Y. Bi, D. Chrenko, F. Gao, and D. Paire, 'Estimating vehicle electric consumption using machine learning algorithms,' in </w:t>
      </w:r>
      <w:r>
        <w:rPr>
          <w:i/>
          <w:sz w:val="18"/>
        </w:rPr>
        <w:t>Proc. IEEE Transportation Electrification Conf. and Expo (ITEC)</w:t>
      </w:r>
      <w:r>
        <w:rPr>
          <w:sz w:val="18"/>
        </w:rPr>
        <w:t>, 2020, pp. 450-455.</w:t>
      </w:r>
    </w:p>
    <w:p w14:paraId="4D5D68CC" w14:textId="77777777" w:rsidR="005F73C3" w:rsidRDefault="00000000">
      <w:pPr>
        <w:numPr>
          <w:ilvl w:val="0"/>
          <w:numId w:val="3"/>
        </w:numPr>
        <w:spacing w:after="40" w:line="265" w:lineRule="auto"/>
        <w:ind w:right="-15" w:hanging="250"/>
        <w:jc w:val="left"/>
      </w:pPr>
      <w:r>
        <w:rPr>
          <w:sz w:val="18"/>
        </w:rPr>
        <w:t xml:space="preserve">J. </w:t>
      </w:r>
      <w:proofErr w:type="spellStart"/>
      <w:r>
        <w:rPr>
          <w:sz w:val="18"/>
        </w:rPr>
        <w:t>Schmalstieg</w:t>
      </w:r>
      <w:proofErr w:type="spellEnd"/>
      <w:r>
        <w:rPr>
          <w:sz w:val="18"/>
        </w:rPr>
        <w:t xml:space="preserve">, S. </w:t>
      </w:r>
      <w:proofErr w:type="spellStart"/>
      <w:r>
        <w:rPr>
          <w:sz w:val="18"/>
        </w:rPr>
        <w:t>Kabitz</w:t>
      </w:r>
      <w:proofErr w:type="spellEnd"/>
      <w:r>
        <w:rPr>
          <w:sz w:val="18"/>
        </w:rPr>
        <w:t xml:space="preserve">, M. Ecker, and D. U. Sauer, 'A holistic aging model for </w:t>
      </w:r>
      <w:proofErr w:type="gramStart"/>
      <w:r>
        <w:rPr>
          <w:sz w:val="18"/>
        </w:rPr>
        <w:t>Li(</w:t>
      </w:r>
      <w:proofErr w:type="spellStart"/>
      <w:proofErr w:type="gramEnd"/>
      <w:r>
        <w:rPr>
          <w:sz w:val="18"/>
        </w:rPr>
        <w:t>NiMnCo</w:t>
      </w:r>
      <w:proofErr w:type="spellEnd"/>
      <w:r>
        <w:rPr>
          <w:sz w:val="18"/>
        </w:rPr>
        <w:t xml:space="preserve">)O2 based 18650 lithium-ion </w:t>
      </w:r>
      <w:proofErr w:type="spellStart"/>
      <w:r>
        <w:rPr>
          <w:sz w:val="18"/>
        </w:rPr>
        <w:t>cells,'</w:t>
      </w:r>
      <w:r>
        <w:rPr>
          <w:i/>
          <w:sz w:val="18"/>
        </w:rPr>
        <w:t>Journal</w:t>
      </w:r>
      <w:proofErr w:type="spellEnd"/>
      <w:r>
        <w:rPr>
          <w:i/>
          <w:sz w:val="18"/>
        </w:rPr>
        <w:t xml:space="preserve"> of Power Sources</w:t>
      </w:r>
      <w:r>
        <w:rPr>
          <w:sz w:val="18"/>
        </w:rPr>
        <w:t>, vol. 257, pp. 325-334, 2014.</w:t>
      </w:r>
    </w:p>
    <w:p w14:paraId="138A46C2" w14:textId="77777777" w:rsidR="005F73C3" w:rsidRDefault="00000000">
      <w:pPr>
        <w:numPr>
          <w:ilvl w:val="0"/>
          <w:numId w:val="3"/>
        </w:numPr>
        <w:spacing w:after="40" w:line="265" w:lineRule="auto"/>
        <w:ind w:right="-15" w:hanging="250"/>
        <w:jc w:val="left"/>
      </w:pPr>
      <w:r>
        <w:rPr>
          <w:sz w:val="18"/>
        </w:rPr>
        <w:t xml:space="preserve">T. Chen and C. </w:t>
      </w:r>
      <w:proofErr w:type="spellStart"/>
      <w:r>
        <w:rPr>
          <w:sz w:val="18"/>
        </w:rPr>
        <w:t>Guestrin</w:t>
      </w:r>
      <w:proofErr w:type="spellEnd"/>
      <w:r>
        <w:rPr>
          <w:sz w:val="18"/>
        </w:rPr>
        <w:t>, '</w:t>
      </w:r>
      <w:proofErr w:type="spellStart"/>
      <w:r>
        <w:rPr>
          <w:sz w:val="18"/>
        </w:rPr>
        <w:t>XGBoost</w:t>
      </w:r>
      <w:proofErr w:type="spellEnd"/>
      <w:r>
        <w:rPr>
          <w:sz w:val="18"/>
        </w:rPr>
        <w:t xml:space="preserve">: A scalable tree boosting system,' in </w:t>
      </w:r>
      <w:r>
        <w:rPr>
          <w:i/>
          <w:sz w:val="18"/>
        </w:rPr>
        <w:t xml:space="preserve">Proc. 22nd ACM SIGKDD Int. Conf. </w:t>
      </w:r>
      <w:proofErr w:type="spellStart"/>
      <w:r>
        <w:rPr>
          <w:i/>
          <w:sz w:val="18"/>
        </w:rPr>
        <w:t>Knowl</w:t>
      </w:r>
      <w:proofErr w:type="spellEnd"/>
      <w:r>
        <w:rPr>
          <w:i/>
          <w:sz w:val="18"/>
        </w:rPr>
        <w:t xml:space="preserve">. </w:t>
      </w:r>
      <w:proofErr w:type="spellStart"/>
      <w:r>
        <w:rPr>
          <w:i/>
          <w:sz w:val="18"/>
        </w:rPr>
        <w:t>Discov</w:t>
      </w:r>
      <w:proofErr w:type="spellEnd"/>
      <w:r>
        <w:rPr>
          <w:i/>
          <w:sz w:val="18"/>
        </w:rPr>
        <w:t>. Data Min.</w:t>
      </w:r>
      <w:r>
        <w:rPr>
          <w:sz w:val="18"/>
        </w:rPr>
        <w:t>, 2016, pp. 785-794.</w:t>
      </w:r>
    </w:p>
    <w:p w14:paraId="3AC9427D" w14:textId="77777777" w:rsidR="005F73C3" w:rsidRDefault="00000000">
      <w:pPr>
        <w:numPr>
          <w:ilvl w:val="0"/>
          <w:numId w:val="3"/>
        </w:numPr>
        <w:spacing w:after="40" w:line="265" w:lineRule="auto"/>
        <w:ind w:right="-15" w:hanging="250"/>
        <w:jc w:val="left"/>
      </w:pPr>
      <w:r>
        <w:rPr>
          <w:sz w:val="18"/>
        </w:rPr>
        <w:t>T. Akiba, S. Sano, T. Yanase, T. Ohta, and M. Koyama, '</w:t>
      </w:r>
      <w:proofErr w:type="spellStart"/>
      <w:r>
        <w:rPr>
          <w:sz w:val="18"/>
        </w:rPr>
        <w:t>Optuna</w:t>
      </w:r>
      <w:proofErr w:type="spellEnd"/>
      <w:r>
        <w:rPr>
          <w:sz w:val="18"/>
        </w:rPr>
        <w:t xml:space="preserve">: A next-generation hyperparameter optimization framework,' </w:t>
      </w:r>
      <w:proofErr w:type="spellStart"/>
      <w:r>
        <w:rPr>
          <w:sz w:val="18"/>
        </w:rPr>
        <w:t>in</w:t>
      </w:r>
      <w:r>
        <w:rPr>
          <w:i/>
          <w:sz w:val="18"/>
        </w:rPr>
        <w:t>Proc</w:t>
      </w:r>
      <w:proofErr w:type="spellEnd"/>
      <w:r>
        <w:rPr>
          <w:i/>
          <w:sz w:val="18"/>
        </w:rPr>
        <w:t xml:space="preserve">. 25th ACM SIGKDD Int. Conf. </w:t>
      </w:r>
      <w:proofErr w:type="spellStart"/>
      <w:r>
        <w:rPr>
          <w:i/>
          <w:sz w:val="18"/>
        </w:rPr>
        <w:t>Knowl</w:t>
      </w:r>
      <w:proofErr w:type="spellEnd"/>
      <w:r>
        <w:rPr>
          <w:i/>
          <w:sz w:val="18"/>
        </w:rPr>
        <w:t xml:space="preserve">. </w:t>
      </w:r>
      <w:proofErr w:type="spellStart"/>
      <w:r>
        <w:rPr>
          <w:i/>
          <w:sz w:val="18"/>
        </w:rPr>
        <w:t>Discov</w:t>
      </w:r>
      <w:proofErr w:type="spellEnd"/>
      <w:r>
        <w:rPr>
          <w:i/>
          <w:sz w:val="18"/>
        </w:rPr>
        <w:t>. Data Min.</w:t>
      </w:r>
      <w:r>
        <w:rPr>
          <w:sz w:val="18"/>
        </w:rPr>
        <w:t>, 2019, pp. 2623-2631.</w:t>
      </w:r>
    </w:p>
    <w:p w14:paraId="56089039" w14:textId="77777777" w:rsidR="005F73C3" w:rsidRDefault="00000000">
      <w:pPr>
        <w:numPr>
          <w:ilvl w:val="0"/>
          <w:numId w:val="3"/>
        </w:numPr>
        <w:spacing w:after="40" w:line="265" w:lineRule="auto"/>
        <w:ind w:right="-15" w:hanging="250"/>
        <w:jc w:val="left"/>
      </w:pPr>
      <w:r>
        <w:rPr>
          <w:sz w:val="18"/>
        </w:rPr>
        <w:t xml:space="preserve">S. M. Lundberg and S.-I. Lee, 'A unified approach to interpreting model predictions,' in </w:t>
      </w:r>
      <w:r>
        <w:rPr>
          <w:i/>
          <w:sz w:val="18"/>
        </w:rPr>
        <w:t>Proc. Advances in Neural Information Processing Systems (</w:t>
      </w:r>
      <w:proofErr w:type="spellStart"/>
      <w:r>
        <w:rPr>
          <w:i/>
          <w:sz w:val="18"/>
        </w:rPr>
        <w:t>NeurIPS</w:t>
      </w:r>
      <w:proofErr w:type="spellEnd"/>
      <w:r>
        <w:rPr>
          <w:i/>
          <w:sz w:val="18"/>
        </w:rPr>
        <w:t>)</w:t>
      </w:r>
      <w:r>
        <w:rPr>
          <w:sz w:val="18"/>
        </w:rPr>
        <w:t>, 2017, pp. 4765-4774.</w:t>
      </w:r>
    </w:p>
    <w:sectPr w:rsidR="005F73C3" w:rsidSect="00785305">
      <w:headerReference w:type="even" r:id="rId9"/>
      <w:headerReference w:type="default" r:id="rId10"/>
      <w:footerReference w:type="even" r:id="rId11"/>
      <w:footerReference w:type="default" r:id="rId12"/>
      <w:headerReference w:type="first" r:id="rId13"/>
      <w:footerReference w:type="first" r:id="rId14"/>
      <w:pgSz w:w="11906" w:h="16838"/>
      <w:pgMar w:top="1057" w:right="1120" w:bottom="1805" w:left="1120" w:header="720" w:footer="797"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8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8844" w14:textId="77777777" w:rsidR="00E445E9" w:rsidRDefault="00E445E9">
      <w:pPr>
        <w:spacing w:after="0" w:line="240" w:lineRule="auto"/>
      </w:pPr>
      <w:r>
        <w:separator/>
      </w:r>
    </w:p>
  </w:endnote>
  <w:endnote w:type="continuationSeparator" w:id="0">
    <w:p w14:paraId="69D771A5" w14:textId="77777777" w:rsidR="00E445E9" w:rsidRDefault="00E44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DEFF" w14:textId="77777777" w:rsidR="005F73C3" w:rsidRDefault="00000000">
    <w:pPr>
      <w:spacing w:after="0" w:line="259" w:lineRule="auto"/>
      <w:ind w:left="0" w:firstLine="0"/>
      <w:jc w:val="center"/>
    </w:pPr>
    <w:r>
      <w:fldChar w:fldCharType="begin"/>
    </w:r>
    <w:r>
      <w:instrText xml:space="preserve"> PAGE   \* MERGEFORMAT </w:instrText>
    </w:r>
    <w:r>
      <w:fldChar w:fldCharType="separate"/>
    </w:r>
    <w:r>
      <w:t>80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E80C" w14:textId="77777777" w:rsidR="005F73C3" w:rsidRDefault="00000000">
    <w:pPr>
      <w:spacing w:after="0" w:line="259" w:lineRule="auto"/>
      <w:ind w:left="0" w:firstLine="0"/>
      <w:jc w:val="center"/>
    </w:pPr>
    <w:r>
      <w:fldChar w:fldCharType="begin"/>
    </w:r>
    <w:r>
      <w:instrText xml:space="preserve"> PAGE   \* MERGEFORMAT </w:instrText>
    </w:r>
    <w:r>
      <w:fldChar w:fldCharType="separate"/>
    </w:r>
    <w:r>
      <w:t>80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B14C" w14:textId="77777777" w:rsidR="005F73C3" w:rsidRDefault="00000000">
    <w:pPr>
      <w:spacing w:after="0" w:line="259" w:lineRule="auto"/>
      <w:ind w:left="0" w:firstLine="0"/>
      <w:jc w:val="center"/>
    </w:pPr>
    <w:r>
      <w:fldChar w:fldCharType="begin"/>
    </w:r>
    <w:r>
      <w:instrText xml:space="preserve"> PAGE   \* MERGEFORMAT </w:instrText>
    </w:r>
    <w:r>
      <w:fldChar w:fldCharType="separate"/>
    </w:r>
    <w:r>
      <w:t>80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9E5B" w14:textId="77777777" w:rsidR="00E445E9" w:rsidRDefault="00E445E9">
      <w:pPr>
        <w:spacing w:after="0" w:line="240" w:lineRule="auto"/>
      </w:pPr>
      <w:r>
        <w:separator/>
      </w:r>
    </w:p>
  </w:footnote>
  <w:footnote w:type="continuationSeparator" w:id="0">
    <w:p w14:paraId="671D8463" w14:textId="77777777" w:rsidR="00E445E9" w:rsidRDefault="00E44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DABA" w14:textId="77777777" w:rsidR="005F73C3"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C680E93" wp14:editId="0F03E364">
              <wp:simplePos x="0" y="0"/>
              <wp:positionH relativeFrom="page">
                <wp:posOffset>381000</wp:posOffset>
              </wp:positionH>
              <wp:positionV relativeFrom="page">
                <wp:posOffset>381000</wp:posOffset>
              </wp:positionV>
              <wp:extent cx="6798000" cy="9930000"/>
              <wp:effectExtent l="0" t="0" r="0" b="0"/>
              <wp:wrapNone/>
              <wp:docPr id="6484" name="Group 6484"/>
              <wp:cNvGraphicFramePr/>
              <a:graphic xmlns:a="http://schemas.openxmlformats.org/drawingml/2006/main">
                <a:graphicData uri="http://schemas.microsoft.com/office/word/2010/wordprocessingGroup">
                  <wpg:wgp>
                    <wpg:cNvGrpSpPr/>
                    <wpg:grpSpPr>
                      <a:xfrm>
                        <a:off x="0" y="0"/>
                        <a:ext cx="6798000" cy="9930000"/>
                        <a:chOff x="0" y="0"/>
                        <a:chExt cx="6798000" cy="9930000"/>
                      </a:xfrm>
                    </wpg:grpSpPr>
                    <wps:wsp>
                      <wps:cNvPr id="6485" name="Shape 6485"/>
                      <wps:cNvSpPr/>
                      <wps:spPr>
                        <a:xfrm>
                          <a:off x="0" y="0"/>
                          <a:ext cx="6798000" cy="9930000"/>
                        </a:xfrm>
                        <a:custGeom>
                          <a:avLst/>
                          <a:gdLst/>
                          <a:ahLst/>
                          <a:cxnLst/>
                          <a:rect l="0" t="0" r="0" b="0"/>
                          <a:pathLst>
                            <a:path w="6798000" h="9930000">
                              <a:moveTo>
                                <a:pt x="0" y="9930000"/>
                              </a:moveTo>
                              <a:lnTo>
                                <a:pt x="6798000" y="9930000"/>
                              </a:lnTo>
                              <a:lnTo>
                                <a:pt x="6798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84" style="width:535.276pt;height:781.89pt;position:absolute;z-index:-2147483648;mso-position-horizontal-relative:page;mso-position-horizontal:absolute;margin-left:30pt;mso-position-vertical-relative:page;margin-top:30pt;" coordsize="67980,99300">
              <v:shape id="Shape 6485" style="position:absolute;width:67980;height:99300;left:0;top:0;" coordsize="6798000,9930000" path="m0,9930000l6798000,9930000l6798000,0l0,0x">
                <v:stroke weight="1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FE59" w14:textId="77777777" w:rsidR="005F73C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371978" wp14:editId="13D8D588">
              <wp:simplePos x="0" y="0"/>
              <wp:positionH relativeFrom="page">
                <wp:posOffset>381000</wp:posOffset>
              </wp:positionH>
              <wp:positionV relativeFrom="page">
                <wp:posOffset>381000</wp:posOffset>
              </wp:positionV>
              <wp:extent cx="6798000" cy="9930000"/>
              <wp:effectExtent l="0" t="0" r="0" b="0"/>
              <wp:wrapNone/>
              <wp:docPr id="6475" name="Group 6475"/>
              <wp:cNvGraphicFramePr/>
              <a:graphic xmlns:a="http://schemas.openxmlformats.org/drawingml/2006/main">
                <a:graphicData uri="http://schemas.microsoft.com/office/word/2010/wordprocessingGroup">
                  <wpg:wgp>
                    <wpg:cNvGrpSpPr/>
                    <wpg:grpSpPr>
                      <a:xfrm>
                        <a:off x="0" y="0"/>
                        <a:ext cx="6798000" cy="9930000"/>
                        <a:chOff x="0" y="0"/>
                        <a:chExt cx="6798000" cy="9930000"/>
                      </a:xfrm>
                    </wpg:grpSpPr>
                    <wps:wsp>
                      <wps:cNvPr id="6476" name="Shape 6476"/>
                      <wps:cNvSpPr/>
                      <wps:spPr>
                        <a:xfrm>
                          <a:off x="0" y="0"/>
                          <a:ext cx="6798000" cy="9930000"/>
                        </a:xfrm>
                        <a:custGeom>
                          <a:avLst/>
                          <a:gdLst/>
                          <a:ahLst/>
                          <a:cxnLst/>
                          <a:rect l="0" t="0" r="0" b="0"/>
                          <a:pathLst>
                            <a:path w="6798000" h="9930000">
                              <a:moveTo>
                                <a:pt x="0" y="9930000"/>
                              </a:moveTo>
                              <a:lnTo>
                                <a:pt x="6798000" y="9930000"/>
                              </a:lnTo>
                              <a:lnTo>
                                <a:pt x="6798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75" style="width:535.276pt;height:781.89pt;position:absolute;z-index:-2147483648;mso-position-horizontal-relative:page;mso-position-horizontal:absolute;margin-left:30pt;mso-position-vertical-relative:page;margin-top:30pt;" coordsize="67980,99300">
              <v:shape id="Shape 6476" style="position:absolute;width:67980;height:99300;left:0;top:0;" coordsize="6798000,9930000" path="m0,9930000l6798000,9930000l6798000,0l0,0x">
                <v:stroke weight="1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457A" w14:textId="77777777" w:rsidR="005F73C3"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0847A15" wp14:editId="754C2987">
              <wp:simplePos x="0" y="0"/>
              <wp:positionH relativeFrom="page">
                <wp:posOffset>381000</wp:posOffset>
              </wp:positionH>
              <wp:positionV relativeFrom="page">
                <wp:posOffset>381000</wp:posOffset>
              </wp:positionV>
              <wp:extent cx="6798000" cy="9930000"/>
              <wp:effectExtent l="0" t="0" r="0" b="0"/>
              <wp:wrapNone/>
              <wp:docPr id="6466" name="Group 6466"/>
              <wp:cNvGraphicFramePr/>
              <a:graphic xmlns:a="http://schemas.openxmlformats.org/drawingml/2006/main">
                <a:graphicData uri="http://schemas.microsoft.com/office/word/2010/wordprocessingGroup">
                  <wpg:wgp>
                    <wpg:cNvGrpSpPr/>
                    <wpg:grpSpPr>
                      <a:xfrm>
                        <a:off x="0" y="0"/>
                        <a:ext cx="6798000" cy="9930000"/>
                        <a:chOff x="0" y="0"/>
                        <a:chExt cx="6798000" cy="9930000"/>
                      </a:xfrm>
                    </wpg:grpSpPr>
                    <wps:wsp>
                      <wps:cNvPr id="6467" name="Shape 6467"/>
                      <wps:cNvSpPr/>
                      <wps:spPr>
                        <a:xfrm>
                          <a:off x="0" y="0"/>
                          <a:ext cx="6798000" cy="9930000"/>
                        </a:xfrm>
                        <a:custGeom>
                          <a:avLst/>
                          <a:gdLst/>
                          <a:ahLst/>
                          <a:cxnLst/>
                          <a:rect l="0" t="0" r="0" b="0"/>
                          <a:pathLst>
                            <a:path w="6798000" h="9930000">
                              <a:moveTo>
                                <a:pt x="0" y="9930000"/>
                              </a:moveTo>
                              <a:lnTo>
                                <a:pt x="6798000" y="9930000"/>
                              </a:lnTo>
                              <a:lnTo>
                                <a:pt x="6798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466" style="width:535.276pt;height:781.89pt;position:absolute;z-index:-2147483648;mso-position-horizontal-relative:page;mso-position-horizontal:absolute;margin-left:30pt;mso-position-vertical-relative:page;margin-top:30pt;" coordsize="67980,99300">
              <v:shape id="Shape 6467" style="position:absolute;width:67980;height:99300;left:0;top:0;" coordsize="6798000,9930000" path="m0,9930000l6798000,9930000l6798000,0l0,0x">
                <v:stroke weight="1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5A3D"/>
    <w:multiLevelType w:val="hybridMultilevel"/>
    <w:tmpl w:val="CB6C8CF4"/>
    <w:lvl w:ilvl="0" w:tplc="0E56738E">
      <w:start w:val="1"/>
      <w:numFmt w:val="decimal"/>
      <w:lvlText w:val="%1."/>
      <w:lvlJc w:val="left"/>
      <w:pPr>
        <w:ind w:left="24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1BECB5A">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E1EDD1A">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EE0E7FA">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2A02D0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8A81E1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74409EC">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3860CE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AAC130E">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4065AF"/>
    <w:multiLevelType w:val="hybridMultilevel"/>
    <w:tmpl w:val="8B3C0CE6"/>
    <w:lvl w:ilvl="0" w:tplc="2334C71C">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6016F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2A8F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1C119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F665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A8A58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42A1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E6175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68C9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42A393F"/>
    <w:multiLevelType w:val="hybridMultilevel"/>
    <w:tmpl w:val="BF408582"/>
    <w:lvl w:ilvl="0" w:tplc="513016E4">
      <w:start w:val="1"/>
      <w:numFmt w:val="decimal"/>
      <w:lvlText w:val="[%1]"/>
      <w:lvlJc w:val="left"/>
      <w:pPr>
        <w:ind w:left="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6A923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9122F5A">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5EC5266">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D162860">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74C00B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7202F5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9C81C9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2E654E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88A11B1"/>
    <w:multiLevelType w:val="hybridMultilevel"/>
    <w:tmpl w:val="B518F200"/>
    <w:lvl w:ilvl="0" w:tplc="876CB00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567F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8F8804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D8CAD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2B2C35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69270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781F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A685E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E8EAC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65106364">
    <w:abstractNumId w:val="0"/>
  </w:num>
  <w:num w:numId="2" w16cid:durableId="1699311617">
    <w:abstractNumId w:val="1"/>
  </w:num>
  <w:num w:numId="3" w16cid:durableId="1530989152">
    <w:abstractNumId w:val="2"/>
  </w:num>
  <w:num w:numId="4" w16cid:durableId="2114670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C3"/>
    <w:rsid w:val="00126F90"/>
    <w:rsid w:val="005F73C3"/>
    <w:rsid w:val="00785305"/>
    <w:rsid w:val="00E44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CF0C"/>
  <w15:docId w15:val="{4932390D-DAF9-4261-B593-4146F4DAC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4"/>
      </w:numPr>
      <w:spacing w:after="2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Midhun Krishna</cp:lastModifiedBy>
  <cp:revision>2</cp:revision>
  <dcterms:created xsi:type="dcterms:W3CDTF">2026-10-14T18:19:00Z</dcterms:created>
  <dcterms:modified xsi:type="dcterms:W3CDTF">2026-10-14T18:19:00Z</dcterms:modified>
</cp:coreProperties>
</file>