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0293655395508" w:lineRule="auto"/>
        <w:ind w:left="18.106536865234375" w:right="749.27917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 para SO – Modularização (Procedimentos) Sistemas Operacionais Prof. Leandro Colevati FATEC ZL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5947265625" w:line="240" w:lineRule="auto"/>
        <w:ind w:left="9.715270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Carregando projetos no Github pelo navegador: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421630859375" w:line="240" w:lineRule="auto"/>
        <w:ind w:left="1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https://drive.google.com/file/d/1HEg4MlI5Gu4qAtGM49uJun3Zl00qNAx_/view?usp=sharing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442626953125" w:line="240" w:lineRule="auto"/>
        <w:ind w:left="16.560974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Parte 1 - Exercícios (Cedidos gentilmente pelo Prof. Ricardo Satoshi) – Fazer em Python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12158203125" w:line="262.8954792022705" w:lineRule="auto"/>
        <w:ind w:left="379.9969482421875" w:right="307.0434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Refazer os exercícios do 18 ao 26 com procedimentos (Sem retorno) em Python SEM  PASSAGEM DE PARÃMETROS (Com variáveis globais). Os exercícios devem ser  organizados com chamada de main para a parte principal do código e a modularização.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8701171875" w:line="262.8954792022705" w:lineRule="auto"/>
        <w:ind w:left="730.4067993164062" w:right="32.2998046875" w:hanging="361.44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Refazer os exercícios do 27 ao 29 com procedimentos em Python COM PASSAGEM DE  PARÃMETROS (Com variáveis locais). Os exercícios devem ser organizados com chamada  de main para a parte principal do código e a modularização.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243896484375" w:line="240" w:lineRule="auto"/>
        <w:ind w:left="16.339874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Parte 2 - Docker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1337890625" w:line="262.89493560791016" w:lineRule="auto"/>
        <w:ind w:left="10.37841796875" w:right="-6.400146484375" w:firstLine="0.220794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Criar um contêiner da imagem Docker Python, Tag 3.10.20, mapear o volume do hospedeiro com  a pasta dos projetos da Parte 1, rodar 1 de cada exercício da parte 1 no contêiner.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4892578125" w:line="262.8947639465332" w:lineRule="auto"/>
        <w:ind w:left="10.59844970703125" w:right="-6.378173828125" w:hanging="10.59844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resposta deve ter prints do comando docker de criação do contêiner, do comando docker de  execução da aplicação e do terminal com a aplicação em execução.</w:t>
      </w:r>
    </w:p>
    <w:sectPr>
      <w:pgSz w:h="16820" w:w="11900" w:orient="portrait"/>
      <w:pgMar w:bottom="9588.22998046875" w:top="693.599853515625" w:left="1702.4822998046875" w:right="947.592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