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05E2" w14:textId="77777777" w:rsidR="00D77711" w:rsidRDefault="00D77711" w:rsidP="000F4E3C">
      <w:pPr>
        <w:pStyle w:val="ShortTitle"/>
        <w:rPr>
          <w:rFonts w:ascii="Linux Biolinum O" w:hAnsi="Linux Biolinum O"/>
          <w:b/>
          <w:sz w:val="24"/>
        </w:rPr>
      </w:pPr>
      <w:r w:rsidRPr="00D77711">
        <w:rPr>
          <w:rFonts w:ascii="Linux Biolinum O" w:hAnsi="Linux Biolinum O"/>
          <w:b/>
          <w:sz w:val="24"/>
        </w:rPr>
        <w:t>Automatic Employment Decision Technology Analysis with Focus on Bias Against Those with Disabilities</w:t>
      </w:r>
      <w:r w:rsidRPr="00D77711">
        <w:rPr>
          <w:rFonts w:ascii="Linux Biolinum O" w:hAnsi="Linux Biolinum O"/>
          <w:b/>
          <w:sz w:val="24"/>
        </w:rPr>
        <w:t xml:space="preserve"> </w:t>
      </w:r>
    </w:p>
    <w:p w14:paraId="51D994FB" w14:textId="4E87FCEE" w:rsidR="000F4E3C" w:rsidRPr="000F4E3C" w:rsidRDefault="00F46728" w:rsidP="000F4E3C">
      <w:pPr>
        <w:pStyle w:val="ShortTitle"/>
        <w:rPr>
          <w:rFonts w:cs="Linux Libertine"/>
        </w:rPr>
      </w:pPr>
      <w:r w:rsidRPr="00F46728">
        <w:rPr>
          <w:rFonts w:cs="Linux Libertine"/>
        </w:rPr>
        <w:t>This is Short Title of the paper, used in page headers</w:t>
      </w:r>
    </w:p>
    <w:p w14:paraId="2335503B" w14:textId="77777777" w:rsidR="005B434B" w:rsidRDefault="005B434B" w:rsidP="005B434B">
      <w:pPr>
        <w:pStyle w:val="Subtitle"/>
      </w:pPr>
      <w:r>
        <w:t>This is the subtitle of the paper, this document both explains and embodies the submission format for authors using Word</w:t>
      </w:r>
    </w:p>
    <w:p w14:paraId="4F53A240" w14:textId="04BE4C77" w:rsidR="005B434B" w:rsidRPr="0029158F" w:rsidRDefault="001B241D" w:rsidP="005B434B">
      <w:pPr>
        <w:pStyle w:val="Authors"/>
        <w:rPr>
          <w:rFonts w:eastAsiaTheme="minorEastAsia"/>
          <w:caps w:val="0"/>
        </w:rPr>
      </w:pPr>
      <w:proofErr w:type="spellStart"/>
      <w:r>
        <w:rPr>
          <w:rFonts w:eastAsiaTheme="minorEastAsia"/>
          <w:caps w:val="0"/>
        </w:rPr>
        <w:t>Melis</w:t>
      </w:r>
      <w:proofErr w:type="spellEnd"/>
      <w:r>
        <w:rPr>
          <w:rFonts w:eastAsiaTheme="minorEastAsia"/>
          <w:caps w:val="0"/>
        </w:rPr>
        <w:t xml:space="preserve">, I, </w:t>
      </w:r>
      <w:proofErr w:type="spellStart"/>
      <w:r>
        <w:rPr>
          <w:rFonts w:eastAsiaTheme="minorEastAsia"/>
          <w:caps w:val="0"/>
        </w:rPr>
        <w:t>Diken</w:t>
      </w:r>
      <w:proofErr w:type="spellEnd"/>
    </w:p>
    <w:p w14:paraId="568461A4" w14:textId="22E71E45" w:rsidR="005B434B" w:rsidRPr="00E02C38" w:rsidRDefault="00D77711" w:rsidP="005B434B">
      <w:pPr>
        <w:pStyle w:val="Affiliation"/>
        <w:rPr>
          <w:rFonts w:eastAsiaTheme="minorEastAsia"/>
        </w:rPr>
      </w:pPr>
      <w:r>
        <w:rPr>
          <w:rFonts w:eastAsiaTheme="minorEastAsia"/>
        </w:rPr>
        <w:t>Graduate Student</w:t>
      </w:r>
      <w:r w:rsidR="005B434B" w:rsidRPr="00E02C38">
        <w:rPr>
          <w:rFonts w:eastAsiaTheme="minorEastAsia"/>
        </w:rPr>
        <w:t xml:space="preserve">, </w:t>
      </w:r>
      <w:r>
        <w:rPr>
          <w:rFonts w:eastAsiaTheme="minorEastAsia"/>
        </w:rPr>
        <w:t>The George Washington University</w:t>
      </w:r>
      <w:r w:rsidR="00547F6A">
        <w:rPr>
          <w:rFonts w:eastAsiaTheme="minorEastAsia"/>
        </w:rPr>
        <w:t xml:space="preserve">, </w:t>
      </w:r>
      <w:r>
        <w:rPr>
          <w:rFonts w:eastAsiaTheme="minorEastAsia"/>
        </w:rPr>
        <w:t>midiken@gwu.edu</w:t>
      </w:r>
    </w:p>
    <w:p w14:paraId="2FA2BC1A" w14:textId="6913A15D" w:rsidR="005B434B" w:rsidRDefault="00D77711" w:rsidP="005B434B">
      <w:pPr>
        <w:pStyle w:val="Authors"/>
        <w:rPr>
          <w:rStyle w:val="AuthorsChar"/>
        </w:rPr>
      </w:pPr>
      <w:r>
        <w:rPr>
          <w:rStyle w:val="AuthorsChar"/>
        </w:rPr>
        <w:t>Johnston</w:t>
      </w:r>
      <w:r w:rsidR="005B434B" w:rsidRPr="002B7BDE">
        <w:rPr>
          <w:rStyle w:val="AuthorsChar"/>
        </w:rPr>
        <w:t xml:space="preserve">, </w:t>
      </w:r>
      <w:r>
        <w:rPr>
          <w:rStyle w:val="AuthorsChar"/>
        </w:rPr>
        <w:t>P</w:t>
      </w:r>
      <w:r w:rsidR="005B434B" w:rsidRPr="002B7BDE">
        <w:rPr>
          <w:rStyle w:val="AuthorsChar"/>
        </w:rPr>
        <w:t xml:space="preserve">, </w:t>
      </w:r>
      <w:r>
        <w:rPr>
          <w:rStyle w:val="AuthorsChar"/>
        </w:rPr>
        <w:t>Hall</w:t>
      </w:r>
    </w:p>
    <w:p w14:paraId="1116FE06" w14:textId="53EDB97A" w:rsidR="005B434B" w:rsidRPr="00EE4FEB" w:rsidRDefault="00D77711" w:rsidP="005B434B">
      <w:pPr>
        <w:pStyle w:val="Affiliation"/>
        <w:rPr>
          <w:rFonts w:eastAsiaTheme="minorEastAsia"/>
        </w:rPr>
      </w:pPr>
      <w:r>
        <w:rPr>
          <w:rFonts w:eastAsiaTheme="minorEastAsia"/>
        </w:rPr>
        <w:t>Visiting Professor</w:t>
      </w:r>
      <w:r w:rsidR="005B434B">
        <w:rPr>
          <w:rFonts w:eastAsiaTheme="minorEastAsia"/>
        </w:rPr>
        <w:t xml:space="preserve">, </w:t>
      </w:r>
      <w:r>
        <w:rPr>
          <w:rFonts w:eastAsiaTheme="minorEastAsia"/>
        </w:rPr>
        <w:t>The George Washington University</w:t>
      </w:r>
      <w:r w:rsidR="00547F6A">
        <w:rPr>
          <w:rFonts w:eastAsiaTheme="minorEastAsia"/>
        </w:rPr>
        <w:t xml:space="preserve">, </w:t>
      </w:r>
      <w:r>
        <w:rPr>
          <w:rFonts w:eastAsiaTheme="minorEastAsia"/>
        </w:rPr>
        <w:t>jphall@gwu.edu</w:t>
      </w:r>
    </w:p>
    <w:p w14:paraId="5088678C" w14:textId="4C41EC02" w:rsidR="001B241D" w:rsidRDefault="001B241D" w:rsidP="005B434B">
      <w:pPr>
        <w:pStyle w:val="CCSDescription"/>
        <w:rPr>
          <w:b w:val="0"/>
          <w:sz w:val="16"/>
          <w:szCs w:val="22"/>
        </w:rPr>
      </w:pPr>
      <w:r w:rsidRPr="001B241D">
        <w:rPr>
          <w:b w:val="0"/>
          <w:sz w:val="16"/>
          <w:szCs w:val="22"/>
        </w:rPr>
        <w:t xml:space="preserve">In this paper, we analyze if a lack of accommodations and accessibility features in AI/ML in HCM/TA is causing screen-out harm to candidates with disabilities. We collected and explored data for 30 AI organizations that offer HCM/TA products. Specifically, we looked at the information they made public regarding their accommodations and accessibility features related to their AI products. We also collected and categorized further information on the size of each organization, the specific products being offered, if they conduct bias testing, and if the organization has accessibility staff. We found </w:t>
      </w:r>
      <w:proofErr w:type="gramStart"/>
      <w:r w:rsidRPr="001B241D">
        <w:rPr>
          <w:b w:val="0"/>
          <w:sz w:val="16"/>
          <w:szCs w:val="22"/>
        </w:rPr>
        <w:t>a majority of</w:t>
      </w:r>
      <w:proofErr w:type="gramEnd"/>
      <w:r w:rsidRPr="001B241D">
        <w:rPr>
          <w:b w:val="0"/>
          <w:sz w:val="16"/>
          <w:szCs w:val="22"/>
        </w:rPr>
        <w:t xml:space="preserve"> organizations in our study do not offer accommodations in their AI products and are not actively addressing candidates with disabilities in the public eye which can lead to screen-outs and can harm candidates with disabilities even before the involvement of human bias.</w:t>
      </w:r>
    </w:p>
    <w:p w14:paraId="2A19FBFC" w14:textId="368CBF01"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41E4C126"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FD29708" w14:textId="3F919D9F" w:rsidR="005B434B" w:rsidRDefault="005B434B" w:rsidP="005B434B">
      <w:pPr>
        <w:pStyle w:val="ACMRefHead"/>
      </w:pPr>
      <w:r w:rsidRPr="000723E6">
        <w:t>ACM Reference Format:</w:t>
      </w:r>
    </w:p>
    <w:p w14:paraId="5058B387" w14:textId="0BEEE26C" w:rsidR="00D77711" w:rsidRPr="00D77711" w:rsidRDefault="00D77711" w:rsidP="005B434B">
      <w:pPr>
        <w:pStyle w:val="ACMRefHead"/>
        <w:rPr>
          <w:b w:val="0"/>
          <w:bCs w:val="0"/>
        </w:rPr>
      </w:pPr>
      <w:proofErr w:type="spellStart"/>
      <w:r>
        <w:rPr>
          <w:b w:val="0"/>
          <w:bCs w:val="0"/>
        </w:rPr>
        <w:t>Melis</w:t>
      </w:r>
      <w:proofErr w:type="spellEnd"/>
      <w:r>
        <w:rPr>
          <w:b w:val="0"/>
          <w:bCs w:val="0"/>
        </w:rPr>
        <w:t xml:space="preserve">, I, </w:t>
      </w:r>
      <w:proofErr w:type="spellStart"/>
      <w:r>
        <w:rPr>
          <w:b w:val="0"/>
          <w:bCs w:val="0"/>
        </w:rPr>
        <w:t>Diken</w:t>
      </w:r>
      <w:proofErr w:type="spellEnd"/>
      <w:r>
        <w:rPr>
          <w:b w:val="0"/>
          <w:bCs w:val="0"/>
        </w:rPr>
        <w:t xml:space="preserve"> and Johnston, P, Hall. 2023. </w:t>
      </w:r>
      <w:r w:rsidRPr="00D77711">
        <w:rPr>
          <w:b w:val="0"/>
          <w:bCs w:val="0"/>
        </w:rPr>
        <w:t>Automatic Employment Decision Technology Analysis with Focus on Bias Against Those with Disabilities</w:t>
      </w:r>
    </w:p>
    <w:p w14:paraId="4CF91201" w14:textId="5CA4960C" w:rsidR="005B434B"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r w:rsidR="00D77711">
        <w:t xml:space="preserve"> _--&gt; is this needed atm?</w:t>
      </w:r>
    </w:p>
    <w:p w14:paraId="45E7D25C" w14:textId="697DF760" w:rsidR="001B241D" w:rsidRDefault="001B241D" w:rsidP="005B434B">
      <w:pPr>
        <w:pStyle w:val="ACMRef"/>
      </w:pPr>
    </w:p>
    <w:p w14:paraId="2088038E" w14:textId="1807E15F" w:rsidR="001B241D" w:rsidRDefault="001B241D" w:rsidP="00D77711">
      <w:pPr>
        <w:pStyle w:val="ACMRef"/>
        <w:ind w:firstLine="720"/>
      </w:pPr>
    </w:p>
    <w:p w14:paraId="015DA86C" w14:textId="0112DF7A" w:rsidR="00D77711" w:rsidRDefault="00D77711" w:rsidP="00D77711">
      <w:pPr>
        <w:pStyle w:val="ACMRef"/>
        <w:ind w:firstLine="720"/>
      </w:pPr>
    </w:p>
    <w:p w14:paraId="4C13ED30" w14:textId="337F33AC" w:rsidR="00D77711" w:rsidRDefault="00D77711" w:rsidP="00D77711">
      <w:pPr>
        <w:pStyle w:val="ACMRef"/>
        <w:ind w:firstLine="720"/>
      </w:pPr>
    </w:p>
    <w:p w14:paraId="31EE27ED" w14:textId="77777777" w:rsidR="00D77711" w:rsidRPr="000723E6" w:rsidRDefault="00D77711" w:rsidP="00D77711">
      <w:pPr>
        <w:pStyle w:val="ACMRef"/>
        <w:ind w:firstLine="720"/>
      </w:pPr>
    </w:p>
    <w:p w14:paraId="0A349333" w14:textId="77777777" w:rsidR="005B434B" w:rsidRDefault="005B434B" w:rsidP="005B434B">
      <w:pPr>
        <w:pStyle w:val="Head1"/>
        <w:tabs>
          <w:tab w:val="clear" w:pos="360"/>
        </w:tabs>
        <w:ind w:left="432" w:hanging="432"/>
      </w:pPr>
      <w:r>
        <w:lastRenderedPageBreak/>
        <w:t>Introduction</w:t>
      </w:r>
    </w:p>
    <w:p w14:paraId="300B64BE" w14:textId="51199EAE" w:rsidR="001B241D" w:rsidRDefault="001B241D" w:rsidP="005B434B">
      <w:pPr>
        <w:pStyle w:val="Para"/>
        <w:rPr>
          <w:lang w:eastAsia="en-US"/>
        </w:rPr>
      </w:pPr>
      <w:r w:rsidRPr="001B241D">
        <w:rPr>
          <w:lang w:eastAsia="en-US"/>
        </w:rPr>
        <w:t xml:space="preserve">In 2021, persons aged 16 to 64 with a disability had more than double the rate of employment for typically abled people at 10.8%.[1] Persons with disabilities are the largest minority group in the United States, but often have the least </w:t>
      </w:r>
      <w:r w:rsidRPr="001B241D">
        <w:rPr>
          <w:lang w:eastAsia="en-US"/>
        </w:rPr>
        <w:t>representation. This</w:t>
      </w:r>
      <w:r w:rsidRPr="001B241D">
        <w:rPr>
          <w:lang w:eastAsia="en-US"/>
        </w:rPr>
        <w:t xml:space="preserve"> has been an ongoing issue that disability activists feel has been exacerbated with the rapid growth of some technologies. In general AI systems are marketed as being objective and helping to reduce or eliminate bias, however traditional bias testing often ignores those with disabilities and related issues around screen-out, when organizations even attempt to tackle these issues. Many organizations do not even opt to perform bias testing, as will be explored herein.</w:t>
      </w:r>
    </w:p>
    <w:p w14:paraId="5B248465" w14:textId="77777777" w:rsidR="00770893" w:rsidRDefault="001B241D" w:rsidP="00770893">
      <w:pPr>
        <w:pStyle w:val="Para"/>
      </w:pPr>
      <w:r w:rsidRPr="001B241D">
        <w:t xml:space="preserve">There are two main types of Algorithmic Decision-Making Tools used in the HCM/TA industry; “Resume/Profile Screening” and “AI Video Screening.” Resume Screening uses Natural Language </w:t>
      </w:r>
      <w:r w:rsidRPr="001B241D">
        <w:t>Process (</w:t>
      </w:r>
      <w:r w:rsidRPr="001B241D">
        <w:t xml:space="preserve">NLP) algorithms to search for keywords and grammar which are used to pick to rank candidates. Previous studies like "Amazon scraps secret AI recruiting tool that showed bias against women",[2] have already found </w:t>
      </w:r>
      <w:r w:rsidRPr="001B241D">
        <w:t>gender-based</w:t>
      </w:r>
      <w:r w:rsidRPr="001B241D">
        <w:t xml:space="preserve"> biases in AI systems, which indicated that these systems do not perform as advertised and fail to be objective along some vectors of discrimination. For example, if a resume contains keywords like "Women’s Honors Society" the algorithm could rank a candidate lower. This tends to be the fault of poor training data for these algorithms, the lack of a diverse dataset can lead to screen outs and poor representation. Some algorithms use current employees’ resumes as training data, which may only create an algorithm that reflects that built-in hiring biases the algorithm was built to subvert. Though organizations have attempted to address and solve this issue by removing these stop </w:t>
      </w:r>
      <w:r w:rsidRPr="001B241D">
        <w:t>words [</w:t>
      </w:r>
      <w:r w:rsidRPr="001B241D">
        <w:t xml:space="preserve">3] before running the text through the algorithm, there is little data or discussions on whether NLP algorithms are negatively impacting candidates with disabilities. Profile screening often uses recommendation systems, these simpler are shown to be just as or more accurate </w:t>
      </w:r>
      <w:proofErr w:type="gramStart"/>
      <w:r w:rsidRPr="001B241D">
        <w:t>then</w:t>
      </w:r>
      <w:proofErr w:type="gramEnd"/>
      <w:r w:rsidRPr="001B241D">
        <w:t xml:space="preserve"> complex models and more transparent parameters, shown in this PNAS </w:t>
      </w:r>
      <w:r w:rsidRPr="001B241D">
        <w:t>paper [</w:t>
      </w:r>
      <w:r w:rsidRPr="001B241D">
        <w:t xml:space="preserve">4]. AI Video screening uses Convolutional Neural Networks (CNN) which are network architectures for deep learning to find patterns in images to recognize objects, faces, and scenes. Because CNNs can automatically identify the key features without the need for manual feature extraction, there is a lack of </w:t>
      </w:r>
      <w:proofErr w:type="spellStart"/>
      <w:r w:rsidRPr="001B241D">
        <w:t>explainability</w:t>
      </w:r>
      <w:proofErr w:type="spellEnd"/>
      <w:r w:rsidRPr="001B241D">
        <w:t xml:space="preserve"> with these models. Emotion recognition systems are particularly worrisome when it comes to CNNs, which attempt to determine a person’s emotions from their body language and facial expressions. "Developments in the biometrics and emotion AI market are immature. They may not work yet, or indeed ever."[5] This is concerning and should be alarming for typically able individuals but can be more overtly detrimental for individuals with </w:t>
      </w:r>
      <w:r w:rsidRPr="001B241D">
        <w:t>disabilities.</w:t>
      </w:r>
    </w:p>
    <w:p w14:paraId="1E60113C" w14:textId="77777777" w:rsidR="00770893" w:rsidRDefault="00770893" w:rsidP="00770893">
      <w:pPr>
        <w:pStyle w:val="Para"/>
      </w:pPr>
    </w:p>
    <w:p w14:paraId="4C0DCB3D" w14:textId="5847AA0E" w:rsidR="001B241D" w:rsidRDefault="001B241D" w:rsidP="00770893">
      <w:pPr>
        <w:pStyle w:val="Para"/>
      </w:pPr>
    </w:p>
    <w:p w14:paraId="1C51D4D8" w14:textId="11C78B49" w:rsidR="001B241D" w:rsidRDefault="001B241D" w:rsidP="00770893">
      <w:pPr>
        <w:pStyle w:val="ParaContinue"/>
        <w:jc w:val="center"/>
      </w:pPr>
      <w:r>
        <w:t xml:space="preserve">99% of Fortune 500 organizations had AI tools somewhere within their hiring </w:t>
      </w:r>
      <w:proofErr w:type="gramStart"/>
      <w:r>
        <w:t>plans[</w:t>
      </w:r>
      <w:proofErr w:type="gramEnd"/>
      <w:r>
        <w:t>6]</w:t>
      </w:r>
    </w:p>
    <w:p w14:paraId="2F372ADD" w14:textId="77777777" w:rsidR="001B241D" w:rsidRPr="001B241D" w:rsidRDefault="001B241D" w:rsidP="001B241D">
      <w:pPr>
        <w:pStyle w:val="ParaContinue"/>
      </w:pPr>
    </w:p>
    <w:p w14:paraId="6556D688" w14:textId="1CD97620" w:rsidR="001B241D" w:rsidRDefault="001B241D" w:rsidP="005B434B">
      <w:pPr>
        <w:pStyle w:val="Para"/>
      </w:pPr>
      <w:r w:rsidRPr="001B241D">
        <w:t xml:space="preserve">The Americans with Disabilities Act (ADA) states that "Screen out because of a disability is unlawful if the individual who is screened out is able to perform the essential functions of the job, with a reasonable accommodation if one is legally required".[7] Some examples are Gamification, AI video interview software, and Chatbots without providing accommodations. These AI technologies affect candidates with different disabilities in various ways. Some “gamified” tests maybe present an advantage for some neurodivergent candidates but not for </w:t>
      </w:r>
      <w:proofErr w:type="gramStart"/>
      <w:r w:rsidRPr="001B241D">
        <w:t>others</w:t>
      </w:r>
      <w:proofErr w:type="gramEnd"/>
      <w:r w:rsidRPr="001B241D">
        <w:t xml:space="preserve"> candidates with physical disabilities. AI video interview software can negatively impact both neurodivergent and physical disabilities candidates. For example, an algorithm may not recognize a candidate with a speech impairment, or for neurodivergent candidates face reading software may score them low for not showing socially acceptable facial expressions. Moreover, some AI video algorithms have been </w:t>
      </w:r>
      <w:proofErr w:type="spellStart"/>
      <w:proofErr w:type="gramStart"/>
      <w:r w:rsidRPr="001B241D">
        <w:t>know</w:t>
      </w:r>
      <w:proofErr w:type="spellEnd"/>
      <w:proofErr w:type="gramEnd"/>
      <w:r w:rsidRPr="001B241D">
        <w:t xml:space="preserve"> to diagnose candidates as disabled without their consent which is particularly worrisome.[8] The lack of employees with disabilities in the technology industry contributes to the proliferation of these technologies and an increase in screen-outs. In 2020, the percentage of persons with a disability making $75k or more a year was 40.01% </w:t>
      </w:r>
      <w:r w:rsidRPr="001B241D">
        <w:lastRenderedPageBreak/>
        <w:t>less than those without a disability</w:t>
      </w:r>
      <w:r>
        <w:t xml:space="preserve"> </w:t>
      </w:r>
      <w:r w:rsidRPr="001B241D">
        <w:t>[9]. There is a significant gap of representation among higher paying careers and screen-outs caused by AI hiring technology creates a larger gap.</w:t>
      </w:r>
    </w:p>
    <w:p w14:paraId="74272E0A" w14:textId="04EDA7FC" w:rsidR="001B241D" w:rsidRDefault="001B241D" w:rsidP="005B434B">
      <w:pPr>
        <w:pStyle w:val="Head1"/>
        <w:tabs>
          <w:tab w:val="clear" w:pos="360"/>
        </w:tabs>
        <w:ind w:left="432" w:hanging="432"/>
      </w:pPr>
      <w:r>
        <w:t>METHODOLOGY OF STUDY</w:t>
      </w:r>
    </w:p>
    <w:p w14:paraId="4D18F1C4" w14:textId="1A8996DE" w:rsidR="005B434B" w:rsidRPr="001B241D" w:rsidRDefault="00770893" w:rsidP="001B241D">
      <w:pPr>
        <w:jc w:val="both"/>
        <w:rPr>
          <w:rFonts w:ascii="Linux Libertine O" w:eastAsia="Cambria" w:hAnsi="Linux Libertine O" w:cs="Linux Libertine O"/>
          <w:sz w:val="18"/>
          <w:szCs w:val="24"/>
        </w:rPr>
      </w:pPr>
      <w:r w:rsidRPr="001B241D">
        <w:rPr>
          <w:rFonts w:ascii="Linux Libertine O" w:eastAsia="Cambria" w:hAnsi="Linux Libertine O" w:cs="Linux Libertine O"/>
          <w:sz w:val="18"/>
          <w:szCs w:val="24"/>
        </w:rPr>
        <w:t>First,</w:t>
      </w:r>
      <w:r w:rsidR="001B241D" w:rsidRPr="001B241D">
        <w:rPr>
          <w:rFonts w:ascii="Linux Libertine O" w:eastAsia="Cambria" w:hAnsi="Linux Libertine O" w:cs="Linux Libertine O"/>
          <w:sz w:val="18"/>
          <w:szCs w:val="24"/>
        </w:rPr>
        <w:t xml:space="preserve"> we created </w:t>
      </w:r>
      <w:proofErr w:type="gramStart"/>
      <w:r w:rsidR="001B241D" w:rsidRPr="001B241D">
        <w:rPr>
          <w:rFonts w:ascii="Linux Libertine O" w:eastAsia="Cambria" w:hAnsi="Linux Libertine O" w:cs="Linux Libertine O"/>
          <w:sz w:val="18"/>
          <w:szCs w:val="24"/>
        </w:rPr>
        <w:t>a 30 organizations</w:t>
      </w:r>
      <w:proofErr w:type="gramEnd"/>
      <w:r w:rsidR="001B241D" w:rsidRPr="001B241D">
        <w:rPr>
          <w:rFonts w:ascii="Linux Libertine O" w:eastAsia="Cambria" w:hAnsi="Linux Libertine O" w:cs="Linux Libertine O"/>
          <w:sz w:val="18"/>
          <w:szCs w:val="24"/>
        </w:rPr>
        <w:t xml:space="preserve"> list of the top AI organizations offering HCM/TA products including both well-known Fortune 500 organizations and small start-ups. Then we assessed what type of HCM/TA product(s) the organization offer such as video screening, resume/profile screening, and/or Chatbots. Furthermore, we investigated if the organization’s website marketed its product as "Bias-Free" or used similar language. We checked if there was public evidence of accessibility staff on the organization’s website or LinkedIn, and whether they had accommodations directly for the AI/ML software displays on their website like a timeframe on those given accommodations. Finally, we investigated the organization’s addressment of different types of disabilities.</w:t>
      </w:r>
    </w:p>
    <w:p w14:paraId="77AE05EF" w14:textId="6F6EBA3C" w:rsidR="001B241D" w:rsidRPr="001B241D" w:rsidRDefault="001B241D" w:rsidP="001B241D">
      <w:pPr>
        <w:pStyle w:val="Head2"/>
        <w:tabs>
          <w:tab w:val="clear" w:pos="360"/>
        </w:tabs>
      </w:pPr>
      <w:r>
        <w:t>Data Dictionary</w:t>
      </w:r>
    </w:p>
    <w:p w14:paraId="1CB0641B" w14:textId="2C0A86EB"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xml:space="preserve">: </w:t>
      </w:r>
      <w:r w:rsidR="001B241D">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4"/>
        <w:gridCol w:w="1727"/>
        <w:gridCol w:w="4789"/>
      </w:tblGrid>
      <w:tr w:rsidR="001B241D" w:rsidRPr="001B241D" w14:paraId="7FDC649A"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77777777" w:rsidR="001B241D" w:rsidRPr="001B241D" w:rsidRDefault="001B241D" w:rsidP="001B241D">
            <w:pPr>
              <w:pStyle w:val="TableCell"/>
              <w:spacing w:line="240" w:lineRule="auto"/>
              <w:rPr>
                <w:b/>
                <w:bCs/>
              </w:rPr>
            </w:pPr>
            <w:r w:rsidRPr="001B241D">
              <w:rPr>
                <w:b/>
                <w:bCs/>
              </w:rPr>
              <w:t>Features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77777777" w:rsidR="001B241D" w:rsidRPr="001B241D" w:rsidRDefault="001B241D" w:rsidP="001B241D">
            <w:pPr>
              <w:pStyle w:val="TableCell"/>
              <w:spacing w:line="240" w:lineRule="auto"/>
              <w:rPr>
                <w:b/>
                <w:bCs/>
              </w:rPr>
            </w:pPr>
            <w:r w:rsidRPr="001B241D">
              <w:rPr>
                <w:b/>
                <w:bCs/>
              </w:rPr>
              <w:t>Values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rPr>
                <w:b/>
                <w:bCs/>
              </w:rPr>
            </w:pPr>
            <w:r w:rsidRPr="001B241D">
              <w:rPr>
                <w:b/>
                <w:bCs/>
              </w:rPr>
              <w:t>Description</w:t>
            </w:r>
          </w:p>
        </w:tc>
      </w:tr>
      <w:tr w:rsidR="001B241D" w:rsidRPr="001B241D" w14:paraId="1DC07222"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pPr>
            <w:r w:rsidRPr="001B241D">
              <w:t>"Bias-Free"/No bias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B241D">
            <w:pPr>
              <w:pStyle w:val="TableCell"/>
              <w:spacing w:line="240" w:lineRule="auto"/>
              <w:ind w:firstLine="0"/>
            </w:pPr>
            <w:r w:rsidRPr="001B241D">
              <w:t>1 = yes, 0 = no, 2=maybe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BFDAC1C" w14:textId="77777777" w:rsidR="001B241D" w:rsidRPr="001B241D" w:rsidRDefault="001B241D" w:rsidP="001B241D">
            <w:pPr>
              <w:pStyle w:val="TableCell"/>
              <w:spacing w:line="240" w:lineRule="auto"/>
            </w:pPr>
            <w:r w:rsidRPr="001B241D">
              <w:t>If yes, organization’s website displays the term "Bias-Free" or similar language, such as “eliminates bias,” in relation to organization’s AI/ML technology or AI/ML technology in general.</w:t>
            </w:r>
          </w:p>
        </w:tc>
      </w:tr>
      <w:tr w:rsidR="001B241D" w:rsidRPr="001B241D" w14:paraId="1BA9C646" w14:textId="77777777" w:rsidTr="0016523A">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pPr>
            <w:r w:rsidRPr="001B241D">
              <w:t>Video Screening</w:t>
            </w:r>
          </w:p>
        </w:tc>
        <w:tc>
          <w:tcPr>
            <w:tcW w:w="0" w:type="auto"/>
            <w:shd w:val="clear" w:color="auto" w:fill="auto"/>
            <w:tcMar>
              <w:top w:w="90" w:type="dxa"/>
              <w:left w:w="195" w:type="dxa"/>
              <w:bottom w:w="90" w:type="dxa"/>
              <w:right w:w="195" w:type="dxa"/>
            </w:tcMar>
            <w:vAlign w:val="center"/>
            <w:hideMark/>
          </w:tcPr>
          <w:p w14:paraId="1755C629" w14:textId="77777777" w:rsidR="001B241D" w:rsidRPr="001B241D" w:rsidRDefault="001B241D" w:rsidP="001B241D">
            <w:pPr>
              <w:pStyle w:val="TableCell"/>
              <w:spacing w:line="240" w:lineRule="auto"/>
              <w:ind w:firstLine="0"/>
            </w:pPr>
            <w:r w:rsidRPr="001B241D">
              <w:t>1 = yes, 0 = no, 2=maybe</w:t>
            </w:r>
          </w:p>
        </w:tc>
        <w:tc>
          <w:tcPr>
            <w:tcW w:w="0" w:type="auto"/>
            <w:shd w:val="clear" w:color="auto" w:fill="auto"/>
            <w:tcMar>
              <w:top w:w="90" w:type="dxa"/>
              <w:left w:w="195" w:type="dxa"/>
              <w:bottom w:w="90" w:type="dxa"/>
              <w:right w:w="195" w:type="dxa"/>
            </w:tcMar>
            <w:vAlign w:val="center"/>
            <w:hideMark/>
          </w:tcPr>
          <w:p w14:paraId="509FC086" w14:textId="77777777" w:rsidR="001B241D" w:rsidRPr="001B241D" w:rsidRDefault="001B241D" w:rsidP="001B241D">
            <w:pPr>
              <w:pStyle w:val="TableCell"/>
              <w:spacing w:line="240" w:lineRule="auto"/>
            </w:pPr>
            <w:r w:rsidRPr="001B241D">
              <w:t>If yes, organization’s website displays that organization integrates AI/ML screening algorithms in their TA/HR video software.</w:t>
            </w:r>
          </w:p>
        </w:tc>
      </w:tr>
      <w:tr w:rsidR="001B241D" w:rsidRPr="001B241D" w14:paraId="3B5DFC41" w14:textId="77777777" w:rsidTr="0016523A">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pPr>
            <w:r w:rsidRPr="001B241D">
              <w:t>Resume/Profile Screening</w:t>
            </w:r>
          </w:p>
        </w:tc>
        <w:tc>
          <w:tcPr>
            <w:tcW w:w="0" w:type="auto"/>
            <w:shd w:val="clear" w:color="auto" w:fill="auto"/>
            <w:tcMar>
              <w:top w:w="90" w:type="dxa"/>
              <w:left w:w="195" w:type="dxa"/>
              <w:bottom w:w="90" w:type="dxa"/>
              <w:right w:w="195" w:type="dxa"/>
            </w:tcMar>
            <w:vAlign w:val="center"/>
            <w:hideMark/>
          </w:tcPr>
          <w:p w14:paraId="2F52E3A4" w14:textId="77777777" w:rsidR="001B241D" w:rsidRPr="001B241D" w:rsidRDefault="001B241D" w:rsidP="001B241D">
            <w:pPr>
              <w:pStyle w:val="TableCell"/>
              <w:spacing w:line="240" w:lineRule="auto"/>
              <w:ind w:firstLine="0"/>
            </w:pPr>
            <w:r w:rsidRPr="001B241D">
              <w:t>1 = yes, 0 = no, 2=maybe</w:t>
            </w:r>
          </w:p>
        </w:tc>
        <w:tc>
          <w:tcPr>
            <w:tcW w:w="0" w:type="auto"/>
            <w:shd w:val="clear" w:color="auto" w:fill="auto"/>
            <w:tcMar>
              <w:top w:w="90" w:type="dxa"/>
              <w:left w:w="195" w:type="dxa"/>
              <w:bottom w:w="90" w:type="dxa"/>
              <w:right w:w="195" w:type="dxa"/>
            </w:tcMar>
            <w:vAlign w:val="center"/>
            <w:hideMark/>
          </w:tcPr>
          <w:p w14:paraId="19F3DC7A" w14:textId="77777777" w:rsidR="001B241D" w:rsidRPr="001B241D" w:rsidRDefault="001B241D" w:rsidP="001B241D">
            <w:pPr>
              <w:pStyle w:val="TableCell"/>
              <w:spacing w:line="240" w:lineRule="auto"/>
            </w:pPr>
            <w:r w:rsidRPr="001B241D">
              <w:t>If yes, organization’s website displays that organization integrates AI/ML screening algorithms on candidates resumes or profiles in their TA/HR software.</w:t>
            </w:r>
          </w:p>
        </w:tc>
      </w:tr>
      <w:tr w:rsidR="001B241D" w:rsidRPr="001B241D" w14:paraId="71474BFA" w14:textId="77777777" w:rsidTr="0016523A">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pPr>
            <w:r w:rsidRPr="001B241D">
              <w:t>Chatbots</w:t>
            </w:r>
          </w:p>
        </w:tc>
        <w:tc>
          <w:tcPr>
            <w:tcW w:w="0" w:type="auto"/>
            <w:shd w:val="clear" w:color="auto" w:fill="auto"/>
            <w:tcMar>
              <w:top w:w="90" w:type="dxa"/>
              <w:left w:w="195" w:type="dxa"/>
              <w:bottom w:w="90" w:type="dxa"/>
              <w:right w:w="195" w:type="dxa"/>
            </w:tcMar>
            <w:vAlign w:val="center"/>
            <w:hideMark/>
          </w:tcPr>
          <w:p w14:paraId="4CFC1432" w14:textId="77777777" w:rsidR="001B241D" w:rsidRPr="001B241D" w:rsidRDefault="001B241D" w:rsidP="001B241D">
            <w:pPr>
              <w:pStyle w:val="TableCell"/>
              <w:spacing w:line="240" w:lineRule="auto"/>
              <w:ind w:firstLine="0"/>
            </w:pPr>
            <w:r w:rsidRPr="001B241D">
              <w:t>1 = yes, 0 = no, 2=maybe</w:t>
            </w:r>
          </w:p>
        </w:tc>
        <w:tc>
          <w:tcPr>
            <w:tcW w:w="0" w:type="auto"/>
            <w:shd w:val="clear" w:color="auto" w:fill="auto"/>
            <w:tcMar>
              <w:top w:w="90" w:type="dxa"/>
              <w:left w:w="195" w:type="dxa"/>
              <w:bottom w:w="90" w:type="dxa"/>
              <w:right w:w="195" w:type="dxa"/>
            </w:tcMar>
            <w:vAlign w:val="center"/>
            <w:hideMark/>
          </w:tcPr>
          <w:p w14:paraId="7D9FA9F0" w14:textId="77777777" w:rsidR="001B241D" w:rsidRPr="001B241D" w:rsidRDefault="001B241D" w:rsidP="001B241D">
            <w:pPr>
              <w:pStyle w:val="TableCell"/>
              <w:spacing w:line="240" w:lineRule="auto"/>
            </w:pPr>
            <w:r w:rsidRPr="001B241D">
              <w:t>If yes, organization’s website displays that organization integrates Chatbots in their TA/HR software.</w:t>
            </w:r>
          </w:p>
        </w:tc>
      </w:tr>
      <w:tr w:rsidR="001B241D" w:rsidRPr="001B241D" w14:paraId="32F1246C" w14:textId="77777777" w:rsidTr="0016523A">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jc w:val="left"/>
            </w:pPr>
            <w:r w:rsidRPr="001B241D">
              <w:t>Addresses</w:t>
            </w:r>
            <w:r>
              <w:t xml:space="preserve"> </w:t>
            </w:r>
            <w:r w:rsidRPr="001B241D">
              <w:t>Physical Disabilities</w:t>
            </w:r>
          </w:p>
        </w:tc>
        <w:tc>
          <w:tcPr>
            <w:tcW w:w="0" w:type="auto"/>
            <w:shd w:val="clear" w:color="auto" w:fill="auto"/>
            <w:tcMar>
              <w:top w:w="90" w:type="dxa"/>
              <w:left w:w="195" w:type="dxa"/>
              <w:bottom w:w="90" w:type="dxa"/>
              <w:right w:w="195" w:type="dxa"/>
            </w:tcMar>
            <w:vAlign w:val="center"/>
            <w:hideMark/>
          </w:tcPr>
          <w:p w14:paraId="0271556A" w14:textId="77777777" w:rsidR="001B241D" w:rsidRPr="001B241D" w:rsidRDefault="001B241D" w:rsidP="001B241D">
            <w:pPr>
              <w:pStyle w:val="TableCell"/>
              <w:spacing w:line="240" w:lineRule="auto"/>
              <w:ind w:firstLine="0"/>
            </w:pPr>
            <w:r w:rsidRPr="001B241D">
              <w:t>1 = yes, 0 = no, 2=maybe</w:t>
            </w:r>
          </w:p>
        </w:tc>
        <w:tc>
          <w:tcPr>
            <w:tcW w:w="0" w:type="auto"/>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pPr>
            <w:r w:rsidRPr="001B241D">
              <w:t>If yes, organization’s website addresses ways to assist and/or the benefits of hiring candidates with physical disabilities.</w:t>
            </w:r>
          </w:p>
        </w:tc>
      </w:tr>
      <w:tr w:rsidR="001B241D" w:rsidRPr="001B241D" w14:paraId="34C497FF" w14:textId="77777777" w:rsidTr="0016523A">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pPr>
            <w:r w:rsidRPr="001B241D">
              <w:t>Addresses Neurodiversity</w:t>
            </w:r>
          </w:p>
        </w:tc>
        <w:tc>
          <w:tcPr>
            <w:tcW w:w="0" w:type="auto"/>
            <w:shd w:val="clear" w:color="auto" w:fill="auto"/>
            <w:tcMar>
              <w:top w:w="90" w:type="dxa"/>
              <w:left w:w="195" w:type="dxa"/>
              <w:bottom w:w="90" w:type="dxa"/>
              <w:right w:w="195" w:type="dxa"/>
            </w:tcMar>
            <w:vAlign w:val="center"/>
            <w:hideMark/>
          </w:tcPr>
          <w:p w14:paraId="26233BDA" w14:textId="77777777" w:rsidR="001B241D" w:rsidRPr="001B241D" w:rsidRDefault="001B241D" w:rsidP="001B241D">
            <w:pPr>
              <w:pStyle w:val="TableCell"/>
              <w:spacing w:line="240" w:lineRule="auto"/>
              <w:ind w:firstLine="0"/>
            </w:pPr>
            <w:r w:rsidRPr="001B241D">
              <w:t>1 = yes, 0 = no, 2=maybe</w:t>
            </w:r>
          </w:p>
        </w:tc>
        <w:tc>
          <w:tcPr>
            <w:tcW w:w="0" w:type="auto"/>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pPr>
            <w:r w:rsidRPr="001B241D">
              <w:t>If yes, organization’s website addresses ways to assist and/or the benefits of hiring neurodivergent candidates.</w:t>
            </w:r>
          </w:p>
        </w:tc>
      </w:tr>
      <w:tr w:rsidR="001B241D" w:rsidRPr="001B241D" w14:paraId="5DC0F1A0" w14:textId="77777777" w:rsidTr="0016523A">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pPr>
            <w:r w:rsidRPr="001B241D">
              <w:t>Public Accessibility Staff</w:t>
            </w:r>
          </w:p>
        </w:tc>
        <w:tc>
          <w:tcPr>
            <w:tcW w:w="0" w:type="auto"/>
            <w:shd w:val="clear" w:color="auto" w:fill="auto"/>
            <w:tcMar>
              <w:top w:w="90" w:type="dxa"/>
              <w:left w:w="195" w:type="dxa"/>
              <w:bottom w:w="90" w:type="dxa"/>
              <w:right w:w="195" w:type="dxa"/>
            </w:tcMar>
            <w:vAlign w:val="center"/>
            <w:hideMark/>
          </w:tcPr>
          <w:p w14:paraId="490D1995" w14:textId="77777777" w:rsidR="001B241D" w:rsidRPr="001B241D" w:rsidRDefault="001B241D" w:rsidP="001B241D">
            <w:pPr>
              <w:pStyle w:val="TableCell"/>
              <w:spacing w:line="240" w:lineRule="auto"/>
              <w:ind w:firstLine="0"/>
            </w:pPr>
            <w:r w:rsidRPr="001B241D">
              <w:t>1 = yes, 0 = no, 2=maybe</w:t>
            </w:r>
          </w:p>
        </w:tc>
        <w:tc>
          <w:tcPr>
            <w:tcW w:w="0" w:type="auto"/>
            <w:shd w:val="clear" w:color="auto" w:fill="auto"/>
            <w:tcMar>
              <w:top w:w="90" w:type="dxa"/>
              <w:left w:w="195" w:type="dxa"/>
              <w:bottom w:w="90" w:type="dxa"/>
              <w:right w:w="195" w:type="dxa"/>
            </w:tcMar>
            <w:vAlign w:val="center"/>
            <w:hideMark/>
          </w:tcPr>
          <w:p w14:paraId="169B455E" w14:textId="77777777" w:rsidR="001B241D" w:rsidRPr="001B241D" w:rsidRDefault="001B241D" w:rsidP="001B241D">
            <w:pPr>
              <w:pStyle w:val="TableCell"/>
              <w:spacing w:line="240" w:lineRule="auto"/>
            </w:pPr>
            <w:r w:rsidRPr="001B241D">
              <w:t>If yes, there is public evidence of accessibility staff on the organization’s website or LinkedIn.</w:t>
            </w:r>
          </w:p>
        </w:tc>
      </w:tr>
      <w:tr w:rsidR="001B241D" w:rsidRPr="001B241D" w14:paraId="599F719A" w14:textId="77777777" w:rsidTr="0016523A">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pPr>
            <w:r w:rsidRPr="001B241D">
              <w:t>Offers Accommodations</w:t>
            </w:r>
          </w:p>
        </w:tc>
        <w:tc>
          <w:tcPr>
            <w:tcW w:w="0" w:type="auto"/>
            <w:shd w:val="clear" w:color="auto" w:fill="auto"/>
            <w:tcMar>
              <w:top w:w="90" w:type="dxa"/>
              <w:left w:w="195" w:type="dxa"/>
              <w:bottom w:w="90" w:type="dxa"/>
              <w:right w:w="195" w:type="dxa"/>
            </w:tcMar>
            <w:vAlign w:val="center"/>
            <w:hideMark/>
          </w:tcPr>
          <w:p w14:paraId="4F7950EF" w14:textId="77777777" w:rsidR="001B241D" w:rsidRPr="001B241D" w:rsidRDefault="001B241D" w:rsidP="001B241D">
            <w:pPr>
              <w:pStyle w:val="TableCell"/>
              <w:spacing w:line="240" w:lineRule="auto"/>
              <w:ind w:firstLine="0"/>
            </w:pPr>
            <w:r w:rsidRPr="001B241D">
              <w:t>1 = yes, 0 = no, 2=maybe</w:t>
            </w:r>
          </w:p>
        </w:tc>
        <w:tc>
          <w:tcPr>
            <w:tcW w:w="0" w:type="auto"/>
            <w:shd w:val="clear" w:color="auto" w:fill="auto"/>
            <w:tcMar>
              <w:top w:w="90" w:type="dxa"/>
              <w:left w:w="195" w:type="dxa"/>
              <w:bottom w:w="90" w:type="dxa"/>
              <w:right w:w="195" w:type="dxa"/>
            </w:tcMar>
            <w:vAlign w:val="center"/>
            <w:hideMark/>
          </w:tcPr>
          <w:p w14:paraId="7C22AEF9" w14:textId="77777777" w:rsidR="001B241D" w:rsidRPr="001B241D" w:rsidRDefault="001B241D" w:rsidP="001B241D">
            <w:pPr>
              <w:pStyle w:val="TableCell"/>
              <w:spacing w:line="240" w:lineRule="auto"/>
            </w:pPr>
            <w:r w:rsidRPr="001B241D">
              <w:t>If yes, organization has accommodations specifically for the AI/ML software</w:t>
            </w:r>
          </w:p>
        </w:tc>
      </w:tr>
      <w:tr w:rsidR="001B241D" w:rsidRPr="001B241D" w14:paraId="3C6B7764" w14:textId="77777777" w:rsidTr="001B241D">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jc w:val="left"/>
            </w:pPr>
            <w:r w:rsidRPr="001B241D">
              <w:t>Immediate/Timeframe</w:t>
            </w:r>
            <w:r>
              <w:t xml:space="preserve"> </w:t>
            </w:r>
            <w:r w:rsidRPr="001B241D">
              <w:t>for Accommodations</w:t>
            </w:r>
          </w:p>
        </w:tc>
        <w:tc>
          <w:tcPr>
            <w:tcW w:w="0" w:type="auto"/>
            <w:shd w:val="clear" w:color="auto" w:fill="auto"/>
            <w:tcMar>
              <w:top w:w="90" w:type="dxa"/>
              <w:left w:w="195" w:type="dxa"/>
              <w:bottom w:w="90" w:type="dxa"/>
              <w:right w:w="195" w:type="dxa"/>
            </w:tcMar>
            <w:vAlign w:val="center"/>
            <w:hideMark/>
          </w:tcPr>
          <w:p w14:paraId="34529108" w14:textId="77777777" w:rsidR="001B241D" w:rsidRPr="001B241D" w:rsidRDefault="001B241D" w:rsidP="001B241D">
            <w:pPr>
              <w:pStyle w:val="TableCell"/>
              <w:spacing w:line="240" w:lineRule="auto"/>
              <w:ind w:firstLine="0"/>
            </w:pPr>
            <w:r w:rsidRPr="001B241D">
              <w:t>1 = yes, 0 = no, 2=maybe</w:t>
            </w:r>
          </w:p>
        </w:tc>
        <w:tc>
          <w:tcPr>
            <w:tcW w:w="0" w:type="auto"/>
            <w:shd w:val="clear" w:color="auto" w:fill="auto"/>
            <w:tcMar>
              <w:top w:w="90" w:type="dxa"/>
              <w:left w:w="195" w:type="dxa"/>
              <w:bottom w:w="90" w:type="dxa"/>
              <w:right w:w="195" w:type="dxa"/>
            </w:tcMar>
            <w:vAlign w:val="center"/>
            <w:hideMark/>
          </w:tcPr>
          <w:p w14:paraId="5E92AFB4" w14:textId="4F835271" w:rsidR="001B241D" w:rsidRPr="001B241D" w:rsidRDefault="001B241D" w:rsidP="001B241D">
            <w:pPr>
              <w:pStyle w:val="TableCell"/>
              <w:spacing w:line="240" w:lineRule="auto"/>
            </w:pPr>
            <w:r w:rsidRPr="001B241D">
              <w:t xml:space="preserve">If yes, organization gives immediate </w:t>
            </w:r>
            <w:r w:rsidRPr="001B241D">
              <w:t>accommodations</w:t>
            </w:r>
            <w:r w:rsidRPr="001B241D">
              <w:t xml:space="preserve"> or a timeframe for when accommodations would be to candidates for AI/ML software.</w:t>
            </w:r>
          </w:p>
        </w:tc>
      </w:tr>
      <w:tr w:rsidR="001B241D" w:rsidRPr="001B241D" w14:paraId="04E5405F" w14:textId="77777777" w:rsidTr="001B241D">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pPr>
            <w:r w:rsidRPr="001B241D">
              <w:t>Reports Bias Testing</w:t>
            </w:r>
          </w:p>
        </w:tc>
        <w:tc>
          <w:tcPr>
            <w:tcW w:w="0" w:type="auto"/>
            <w:shd w:val="clear" w:color="auto" w:fill="auto"/>
            <w:tcMar>
              <w:top w:w="90" w:type="dxa"/>
              <w:left w:w="195" w:type="dxa"/>
              <w:bottom w:w="90" w:type="dxa"/>
              <w:right w:w="195" w:type="dxa"/>
            </w:tcMar>
            <w:vAlign w:val="center"/>
            <w:hideMark/>
          </w:tcPr>
          <w:p w14:paraId="22A31929" w14:textId="77777777" w:rsidR="001B241D" w:rsidRPr="001B241D" w:rsidRDefault="001B241D" w:rsidP="001B241D">
            <w:pPr>
              <w:pStyle w:val="TableCell"/>
              <w:spacing w:line="240" w:lineRule="auto"/>
              <w:ind w:firstLine="0"/>
            </w:pPr>
            <w:r w:rsidRPr="001B241D">
              <w:t>1 = yes, 0 = no, 2=maybe</w:t>
            </w:r>
          </w:p>
        </w:tc>
        <w:tc>
          <w:tcPr>
            <w:tcW w:w="0" w:type="auto"/>
            <w:shd w:val="clear" w:color="auto" w:fill="auto"/>
            <w:tcMar>
              <w:top w:w="90" w:type="dxa"/>
              <w:left w:w="195" w:type="dxa"/>
              <w:bottom w:w="90" w:type="dxa"/>
              <w:right w:w="195" w:type="dxa"/>
            </w:tcMar>
            <w:vAlign w:val="center"/>
            <w:hideMark/>
          </w:tcPr>
          <w:p w14:paraId="66091130" w14:textId="77777777" w:rsidR="001B241D" w:rsidRPr="001B241D" w:rsidRDefault="001B241D" w:rsidP="001B241D">
            <w:pPr>
              <w:pStyle w:val="TableCell"/>
              <w:spacing w:line="240" w:lineRule="auto"/>
            </w:pPr>
            <w:r w:rsidRPr="001B241D">
              <w:t xml:space="preserve">If yes, organization states on its website that the organization has a </w:t>
            </w:r>
            <w:proofErr w:type="gramStart"/>
            <w:r w:rsidRPr="001B241D">
              <w:t>third party</w:t>
            </w:r>
            <w:proofErr w:type="gramEnd"/>
            <w:r w:rsidRPr="001B241D">
              <w:t xml:space="preserve"> audit or its own audits for bias in their AI/ML models. Note: this might not include bias testing for disability.</w:t>
            </w:r>
          </w:p>
        </w:tc>
      </w:tr>
      <w:tr w:rsidR="001B241D" w:rsidRPr="001B241D" w14:paraId="7956AD83" w14:textId="77777777" w:rsidTr="0016523A">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pPr>
            <w:r w:rsidRPr="001B241D">
              <w:lastRenderedPageBreak/>
              <w:t>Number of Total Staff</w:t>
            </w:r>
          </w:p>
        </w:tc>
        <w:tc>
          <w:tcPr>
            <w:tcW w:w="0" w:type="auto"/>
            <w:shd w:val="clear" w:color="auto" w:fill="auto"/>
            <w:tcMar>
              <w:top w:w="90" w:type="dxa"/>
              <w:left w:w="195" w:type="dxa"/>
              <w:bottom w:w="90" w:type="dxa"/>
              <w:right w:w="195" w:type="dxa"/>
            </w:tcMar>
            <w:vAlign w:val="center"/>
            <w:hideMark/>
          </w:tcPr>
          <w:p w14:paraId="4E07D3D0" w14:textId="77777777" w:rsidR="001B241D" w:rsidRPr="001B241D" w:rsidRDefault="001B241D" w:rsidP="001B241D">
            <w:pPr>
              <w:pStyle w:val="TableCell"/>
              <w:spacing w:line="240" w:lineRule="auto"/>
              <w:ind w:firstLine="0"/>
            </w:pPr>
            <w:r w:rsidRPr="001B241D">
              <w:t>Small &lt; 100, Medium &lt; 1000, Large &gt; 1001</w:t>
            </w:r>
          </w:p>
        </w:tc>
        <w:tc>
          <w:tcPr>
            <w:tcW w:w="0" w:type="auto"/>
            <w:shd w:val="clear" w:color="auto" w:fill="auto"/>
            <w:tcMar>
              <w:top w:w="90" w:type="dxa"/>
              <w:left w:w="195" w:type="dxa"/>
              <w:bottom w:w="90" w:type="dxa"/>
              <w:right w:w="195" w:type="dxa"/>
            </w:tcMar>
            <w:vAlign w:val="center"/>
            <w:hideMark/>
          </w:tcPr>
          <w:p w14:paraId="1D55A2E3" w14:textId="77777777" w:rsidR="001B241D" w:rsidRPr="001B241D" w:rsidRDefault="001B241D" w:rsidP="001B241D">
            <w:pPr>
              <w:pStyle w:val="TableCell"/>
              <w:spacing w:line="240" w:lineRule="auto"/>
            </w:pPr>
            <w:r w:rsidRPr="001B241D">
              <w:t>Estimate total employee count</w:t>
            </w:r>
          </w:p>
        </w:tc>
      </w:tr>
    </w:tbl>
    <w:p w14:paraId="24767A6F" w14:textId="1374A155" w:rsidR="005B434B" w:rsidRPr="00501023" w:rsidRDefault="005B434B" w:rsidP="001B241D">
      <w:pPr>
        <w:pStyle w:val="Para"/>
        <w:ind w:firstLine="0"/>
      </w:pPr>
    </w:p>
    <w:p w14:paraId="7043CCA9" w14:textId="7A254C1F" w:rsidR="005B434B" w:rsidRDefault="001B241D" w:rsidP="005B434B">
      <w:pPr>
        <w:pStyle w:val="Head2"/>
        <w:tabs>
          <w:tab w:val="clear" w:pos="360"/>
        </w:tabs>
      </w:pPr>
      <w:r>
        <w:t>MODEL DETAILS</w:t>
      </w:r>
    </w:p>
    <w:p w14:paraId="101C2831" w14:textId="20817BDF" w:rsidR="005B434B" w:rsidRDefault="001B241D" w:rsidP="001B241D">
      <w:pPr>
        <w:pStyle w:val="PostHeadPara"/>
      </w:pPr>
      <w:r w:rsidRPr="001B241D">
        <w:t xml:space="preserve">After data collection, we performed data exploration with categorical descriptive statistics, such as counts, frequencies, and decision trees. These gave us the ability to find trends and draw conclusions about our dataset </w:t>
      </w:r>
      <w:r w:rsidRPr="001B241D">
        <w:t>to</w:t>
      </w:r>
      <w:r w:rsidRPr="001B241D">
        <w:t xml:space="preserve"> evaluate our hypothesis.</w:t>
      </w:r>
    </w:p>
    <w:p w14:paraId="508C8ACA" w14:textId="0E4D1F14" w:rsidR="001B241D" w:rsidRDefault="001B241D" w:rsidP="001B241D">
      <w:pPr>
        <w:pStyle w:val="PostHeadPara"/>
        <w:numPr>
          <w:ilvl w:val="0"/>
          <w:numId w:val="16"/>
        </w:numPr>
      </w:pPr>
      <w:r>
        <w:t xml:space="preserve">Column used as target in the final model: 'Offers </w:t>
      </w:r>
      <w:proofErr w:type="spellStart"/>
      <w:r>
        <w:t>Accommodations_Yes</w:t>
      </w:r>
      <w:proofErr w:type="spellEnd"/>
      <w:r>
        <w:t>'</w:t>
      </w:r>
    </w:p>
    <w:p w14:paraId="7D2FD130" w14:textId="56D056A9" w:rsidR="001B241D" w:rsidRPr="001B241D" w:rsidRDefault="001B241D" w:rsidP="001B241D">
      <w:pPr>
        <w:pStyle w:val="PostHeadPara"/>
        <w:numPr>
          <w:ilvl w:val="0"/>
          <w:numId w:val="16"/>
        </w:numPr>
      </w:pPr>
      <w:r w:rsidRPr="001B241D">
        <w:t>Type of models: Decision Tree Model</w:t>
      </w:r>
    </w:p>
    <w:p w14:paraId="6590EEE0" w14:textId="77777777" w:rsidR="001B241D" w:rsidRDefault="001B241D" w:rsidP="001B241D">
      <w:pPr>
        <w:pStyle w:val="PostHeadPara"/>
        <w:numPr>
          <w:ilvl w:val="0"/>
          <w:numId w:val="16"/>
        </w:numPr>
      </w:pPr>
      <w:r>
        <w:t xml:space="preserve">Software used to implement the model: Python on </w:t>
      </w:r>
      <w:proofErr w:type="spellStart"/>
      <w:r>
        <w:t>colab</w:t>
      </w:r>
      <w:proofErr w:type="spellEnd"/>
      <w:r>
        <w:t>, '</w:t>
      </w:r>
      <w:proofErr w:type="spellStart"/>
      <w:r>
        <w:t>sklearn</w:t>
      </w:r>
      <w:proofErr w:type="spellEnd"/>
      <w:r>
        <w:t>', '</w:t>
      </w:r>
      <w:proofErr w:type="spellStart"/>
      <w:r>
        <w:t>numpy</w:t>
      </w:r>
      <w:proofErr w:type="spellEnd"/>
      <w:r>
        <w:t>', 'pandas', 'time', '</w:t>
      </w:r>
      <w:proofErr w:type="spellStart"/>
      <w:proofErr w:type="gramStart"/>
      <w:r>
        <w:t>matplotlib.pyplot</w:t>
      </w:r>
      <w:proofErr w:type="spellEnd"/>
      <w:proofErr w:type="gramEnd"/>
      <w:r>
        <w:t>', and '</w:t>
      </w:r>
      <w:proofErr w:type="spellStart"/>
      <w:r>
        <w:t>matplotlib.lines</w:t>
      </w:r>
      <w:proofErr w:type="spellEnd"/>
      <w:r>
        <w:t>'.</w:t>
      </w:r>
    </w:p>
    <w:p w14:paraId="23ED3527" w14:textId="0E1C4B51" w:rsidR="001B241D" w:rsidRDefault="001B241D" w:rsidP="001B241D">
      <w:pPr>
        <w:pStyle w:val="PostHeadPara"/>
        <w:numPr>
          <w:ilvl w:val="0"/>
          <w:numId w:val="16"/>
        </w:numPr>
      </w:pPr>
      <w:r w:rsidRPr="001B241D">
        <w:t xml:space="preserve">Version of the modeling </w:t>
      </w:r>
      <w:proofErr w:type="spellStart"/>
      <w:r w:rsidRPr="001B241D">
        <w:t>software:'python</w:t>
      </w:r>
      <w:proofErr w:type="spellEnd"/>
      <w:r w:rsidRPr="001B241D">
        <w:t xml:space="preserve"> 3.7.15','numpy 1.18.5', and 'pandas 1.0.5</w:t>
      </w:r>
    </w:p>
    <w:p w14:paraId="23B5962C" w14:textId="77777777" w:rsidR="00770893" w:rsidRDefault="001B241D" w:rsidP="00770893">
      <w:pPr>
        <w:pStyle w:val="PostHeadPara"/>
        <w:numPr>
          <w:ilvl w:val="0"/>
          <w:numId w:val="16"/>
        </w:numPr>
      </w:pPr>
      <w:hyperlink r:id="rId7" w:history="1">
        <w:r w:rsidRPr="001B241D">
          <w:rPr>
            <w:rStyle w:val="Hyperlink"/>
          </w:rPr>
          <w:t>Code implementation</w:t>
        </w:r>
      </w:hyperlink>
      <w:r w:rsidR="005B434B" w:rsidRPr="0082298C">
        <w:t xml:space="preserve"> </w:t>
      </w:r>
    </w:p>
    <w:p w14:paraId="414BB132" w14:textId="084ED321" w:rsidR="005B434B" w:rsidRDefault="001B241D" w:rsidP="00770893">
      <w:pPr>
        <w:pStyle w:val="Head1"/>
      </w:pPr>
      <w:r>
        <w:rPr>
          <w:lang w:eastAsia="ja-JP"/>
        </w:rPr>
        <w:lastRenderedPageBreak/>
        <w:t>RESULTS AND DISCUSSION</w:t>
      </w:r>
    </w:p>
    <w:p w14:paraId="33049A40" w14:textId="6E7D0ACB" w:rsidR="001B241D" w:rsidRDefault="001B241D" w:rsidP="001B241D">
      <w:pPr>
        <w:pStyle w:val="Head2"/>
      </w:pPr>
      <w:r>
        <w:t>Summary of features</w:t>
      </w:r>
    </w:p>
    <w:p w14:paraId="15B46DF5" w14:textId="77777777" w:rsidR="00770893" w:rsidRDefault="00770893" w:rsidP="001B241D">
      <w:pPr>
        <w:pStyle w:val="Para"/>
        <w:jc w:val="center"/>
      </w:pPr>
      <w:r>
        <w:fldChar w:fldCharType="begin"/>
      </w:r>
      <w:r>
        <w:instrText xml:space="preserve"> INCLUDEPICTURE "https://github.com/midiker/aedt-analysis/raw/main/image/bar_chart.png" \* MERGEFORMATINET </w:instrText>
      </w:r>
      <w:r>
        <w:fldChar w:fldCharType="separate"/>
      </w:r>
      <w:r>
        <w:rPr>
          <w:noProof/>
        </w:rPr>
        <w:drawing>
          <wp:inline distT="0" distB="0" distL="0" distR="0" wp14:anchorId="74C2C866" wp14:editId="55DF08BB">
            <wp:extent cx="5037993" cy="6130134"/>
            <wp:effectExtent l="0" t="0" r="4445" b="4445"/>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706" cy="6143170"/>
                    </a:xfrm>
                    <a:prstGeom prst="rect">
                      <a:avLst/>
                    </a:prstGeom>
                    <a:noFill/>
                    <a:ln>
                      <a:noFill/>
                    </a:ln>
                  </pic:spPr>
                </pic:pic>
              </a:graphicData>
            </a:graphic>
          </wp:inline>
        </w:drawing>
      </w:r>
      <w:r>
        <w:fldChar w:fldCharType="end"/>
      </w:r>
    </w:p>
    <w:p w14:paraId="449FADF1" w14:textId="328AE65E" w:rsidR="001B241D" w:rsidRDefault="001B241D" w:rsidP="001B241D">
      <w:pPr>
        <w:pStyle w:val="Para"/>
        <w:jc w:val="center"/>
        <w:rPr>
          <w:lang w:eastAsia="en-US"/>
        </w:rPr>
      </w:pPr>
      <w:r w:rsidRPr="001B241D">
        <w:rPr>
          <w:lang w:eastAsia="en-US"/>
        </w:rPr>
        <w:t>Figure 1: Frequency of all features shown in bar charts</w:t>
      </w:r>
    </w:p>
    <w:p w14:paraId="1DA3D420" w14:textId="310D8427" w:rsidR="001B241D" w:rsidRDefault="001B241D" w:rsidP="001B241D">
      <w:pPr>
        <w:pStyle w:val="ParaContinue"/>
        <w:rPr>
          <w:lang w:eastAsia="en-US"/>
        </w:rPr>
      </w:pPr>
    </w:p>
    <w:p w14:paraId="6E938C4E" w14:textId="77777777" w:rsidR="001B241D" w:rsidRPr="001B241D" w:rsidRDefault="001B241D" w:rsidP="001B241D">
      <w:pPr>
        <w:pStyle w:val="ParaContinue"/>
        <w:rPr>
          <w:lang w:eastAsia="en-US"/>
        </w:rPr>
      </w:pPr>
    </w:p>
    <w:p w14:paraId="42521326" w14:textId="77777777" w:rsidR="001B241D" w:rsidRDefault="001B241D" w:rsidP="001B241D">
      <w:pPr>
        <w:rPr>
          <w:rFonts w:ascii="Linux Libertine O" w:hAnsi="Linux Libertine O" w:cs="Linux Libertine O"/>
          <w:sz w:val="18"/>
          <w:szCs w:val="24"/>
        </w:rPr>
      </w:pPr>
    </w:p>
    <w:p w14:paraId="588D595F" w14:textId="61B57856" w:rsidR="001B241D" w:rsidRDefault="001B241D" w:rsidP="001B241D">
      <w:pPr>
        <w:rPr>
          <w:rFonts w:ascii="Linux Libertine O" w:hAnsi="Linux Libertine O" w:cs="Linux Libertine O"/>
          <w:sz w:val="18"/>
          <w:szCs w:val="24"/>
        </w:rPr>
      </w:pPr>
      <w:r w:rsidRPr="001B241D">
        <w:rPr>
          <w:rFonts w:ascii="Linux Libertine O" w:hAnsi="Linux Libertine O" w:cs="Linux Libertine O"/>
          <w:sz w:val="18"/>
          <w:szCs w:val="24"/>
        </w:rPr>
        <w:t xml:space="preserve">The first set of bar charts below shows a holistic view of all 11 features. There are a couple of interesting findings we </w:t>
      </w:r>
      <w:r>
        <w:rPr>
          <w:rFonts w:ascii="Linux Libertine O" w:hAnsi="Linux Libertine O" w:cs="Linux Libertine O"/>
          <w:sz w:val="18"/>
          <w:szCs w:val="24"/>
        </w:rPr>
        <w:t xml:space="preserve">           </w:t>
      </w:r>
      <w:r w:rsidRPr="001B241D">
        <w:rPr>
          <w:rFonts w:ascii="Linux Libertine O" w:hAnsi="Linux Libertine O" w:cs="Linux Libertine O"/>
          <w:sz w:val="18"/>
          <w:szCs w:val="24"/>
        </w:rPr>
        <w:t>see here, 23 of the 30 organizations do not offer accommodations and 25 do not have accessibility staff.</w:t>
      </w:r>
    </w:p>
    <w:p w14:paraId="09D66BCA" w14:textId="42BAE608" w:rsidR="001B241D" w:rsidRDefault="001B241D" w:rsidP="001B241D">
      <w:pPr>
        <w:pStyle w:val="Head2"/>
      </w:pPr>
      <w:r w:rsidRPr="001B241D">
        <w:t>Comparison of smaller organizations to the whole sample</w:t>
      </w:r>
    </w:p>
    <w:p w14:paraId="74B74D83" w14:textId="61275F51" w:rsidR="001B241D" w:rsidRPr="001B241D" w:rsidRDefault="001B241D" w:rsidP="001B241D">
      <w:pPr>
        <w:pStyle w:val="Head2"/>
        <w:numPr>
          <w:ilvl w:val="0"/>
          <w:numId w:val="0"/>
        </w:numPr>
        <w:jc w:val="center"/>
        <w:rPr>
          <w:b w:val="0"/>
          <w:bCs w:val="0"/>
        </w:rPr>
      </w:pPr>
      <w:r w:rsidRPr="001B241D">
        <w:rPr>
          <w:b w:val="0"/>
          <w:bCs w:val="0"/>
        </w:rPr>
        <w:t xml:space="preserve">Table 2: </w:t>
      </w:r>
      <w:r>
        <w:rPr>
          <w:b w:val="0"/>
          <w:bCs w:val="0"/>
        </w:rPr>
        <w:t>C</w:t>
      </w:r>
      <w:r w:rsidRPr="001B241D">
        <w:rPr>
          <w:b w:val="0"/>
          <w:bCs w:val="0"/>
        </w:rPr>
        <w:t>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1B241D"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rPr>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rPr>
                <w:b/>
                <w:bCs/>
                <w:color w:val="000000" w:themeColor="text1"/>
              </w:rPr>
            </w:pPr>
            <w:r w:rsidRPr="001B241D">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rPr>
                <w:b/>
                <w:bCs/>
                <w:color w:val="000000" w:themeColor="text1"/>
              </w:rPr>
            </w:pPr>
            <w:r w:rsidRPr="001B241D">
              <w:rPr>
                <w:rFonts w:ascii="Segoe UI" w:hAnsi="Segoe UI" w:cs="Segoe UI"/>
                <w:b/>
                <w:bCs/>
                <w:color w:val="000000" w:themeColor="text1"/>
              </w:rPr>
              <w:t>Video Screeni</w:t>
            </w:r>
            <w:r>
              <w:rPr>
                <w:rFonts w:ascii="Segoe UI" w:hAnsi="Segoe UI" w:cs="Segoe UI"/>
                <w:b/>
                <w:bCs/>
                <w:color w:val="000000" w:themeColor="text1"/>
              </w:rPr>
              <w:t>n</w:t>
            </w:r>
            <w:r w:rsidRPr="001B241D">
              <w:rPr>
                <w:rFonts w:ascii="Segoe UI" w:hAnsi="Segoe UI" w:cs="Segoe UI"/>
                <w:b/>
                <w:bCs/>
                <w:color w:val="000000" w:themeColor="text1"/>
              </w:rPr>
              <w:t>g</w:t>
            </w:r>
          </w:p>
        </w:tc>
        <w:tc>
          <w:tcPr>
            <w:tcW w:w="0" w:type="auto"/>
            <w:tcBorders>
              <w:top w:val="single" w:sz="4" w:space="0" w:color="auto"/>
              <w:bottom w:val="single" w:sz="4" w:space="0" w:color="auto"/>
            </w:tcBorders>
            <w:vAlign w:val="center"/>
          </w:tcPr>
          <w:p w14:paraId="400E8A40" w14:textId="515BFD3B" w:rsidR="001B241D" w:rsidRPr="001B241D" w:rsidRDefault="001B241D" w:rsidP="001B241D">
            <w:pPr>
              <w:pStyle w:val="TableCell"/>
              <w:spacing w:line="240" w:lineRule="auto"/>
              <w:ind w:firstLine="0"/>
              <w:rPr>
                <w:b/>
                <w:bCs/>
                <w:color w:val="000000" w:themeColor="text1"/>
              </w:rPr>
            </w:pPr>
            <w:r w:rsidRPr="001B241D">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1B241D" w:rsidRDefault="001B241D" w:rsidP="001B241D">
            <w:pPr>
              <w:pStyle w:val="TableCell"/>
              <w:spacing w:line="240" w:lineRule="auto"/>
              <w:ind w:firstLine="0"/>
              <w:rPr>
                <w:b/>
                <w:bCs/>
                <w:color w:val="000000" w:themeColor="text1"/>
              </w:rPr>
            </w:pPr>
            <w:r w:rsidRPr="001B241D">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1B241D" w:rsidRDefault="001B241D" w:rsidP="001B241D">
            <w:pPr>
              <w:pStyle w:val="TableCell"/>
              <w:spacing w:line="240" w:lineRule="auto"/>
              <w:ind w:firstLine="0"/>
              <w:rPr>
                <w:b/>
                <w:bCs/>
                <w:color w:val="000000" w:themeColor="text1"/>
              </w:rPr>
            </w:pPr>
            <w:r w:rsidRPr="001B241D">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1B241D" w:rsidRDefault="001B241D" w:rsidP="001B241D">
            <w:pPr>
              <w:pStyle w:val="TableCell"/>
              <w:spacing w:line="240" w:lineRule="auto"/>
              <w:ind w:firstLine="0"/>
              <w:rPr>
                <w:b/>
                <w:bCs/>
                <w:color w:val="000000" w:themeColor="text1"/>
              </w:rPr>
            </w:pPr>
            <w:r w:rsidRPr="001B241D">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1B241D" w:rsidRDefault="001B241D" w:rsidP="001B241D">
            <w:pPr>
              <w:pStyle w:val="TableCell"/>
              <w:spacing w:line="240" w:lineRule="auto"/>
              <w:ind w:firstLine="0"/>
              <w:rPr>
                <w:b/>
                <w:bCs/>
                <w:color w:val="000000" w:themeColor="text1"/>
              </w:rPr>
            </w:pPr>
            <w:r w:rsidRPr="001B241D">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1B241D" w:rsidRDefault="001B241D" w:rsidP="001B241D">
            <w:pPr>
              <w:pStyle w:val="TableCell"/>
              <w:spacing w:line="240" w:lineRule="auto"/>
              <w:ind w:firstLine="0"/>
              <w:rPr>
                <w:b/>
                <w:bCs/>
                <w:color w:val="000000" w:themeColor="text1"/>
              </w:rPr>
            </w:pPr>
            <w:r w:rsidRPr="001B241D">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1B241D" w:rsidRDefault="001B241D" w:rsidP="001B241D">
            <w:pPr>
              <w:pStyle w:val="TableCell"/>
              <w:spacing w:line="240" w:lineRule="auto"/>
              <w:ind w:firstLine="0"/>
              <w:rPr>
                <w:b/>
                <w:bCs/>
                <w:color w:val="000000" w:themeColor="text1"/>
              </w:rPr>
            </w:pPr>
            <w:r w:rsidRPr="001B241D">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1B241D" w:rsidRDefault="001B241D" w:rsidP="001B241D">
            <w:pPr>
              <w:pStyle w:val="TableCell"/>
              <w:spacing w:line="240" w:lineRule="auto"/>
              <w:ind w:firstLine="0"/>
              <w:rPr>
                <w:b/>
                <w:bCs/>
                <w:color w:val="000000" w:themeColor="text1"/>
              </w:rPr>
            </w:pPr>
            <w:r w:rsidRPr="001B241D">
              <w:rPr>
                <w:rFonts w:ascii="Segoe UI" w:hAnsi="Segoe UI" w:cs="Segoe UI"/>
                <w:b/>
                <w:bCs/>
                <w:color w:val="000000" w:themeColor="text1"/>
              </w:rPr>
              <w:t>Bias-Free'/No bias</w:t>
            </w:r>
          </w:p>
        </w:tc>
      </w:tr>
      <w:tr w:rsidR="001B241D" w:rsidRPr="001B241D"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pPr>
            <w:r>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rPr>
                <w:color w:val="000000" w:themeColor="text1"/>
              </w:rPr>
            </w:pPr>
            <w:r w:rsidRPr="001B241D">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1B241D" w:rsidRDefault="001B241D" w:rsidP="001B241D">
            <w:pPr>
              <w:pStyle w:val="TableCell"/>
              <w:spacing w:line="240" w:lineRule="auto"/>
              <w:ind w:firstLine="0"/>
              <w:rPr>
                <w:color w:val="000000" w:themeColor="text1"/>
              </w:rPr>
            </w:pPr>
            <w:r w:rsidRPr="001B241D">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-8.34</w:t>
            </w:r>
          </w:p>
        </w:tc>
      </w:tr>
      <w:tr w:rsidR="001B241D" w:rsidRPr="001B241D"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pPr>
            <w:r>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rPr>
                <w:color w:val="000000" w:themeColor="text1"/>
              </w:rPr>
            </w:pPr>
            <w:r w:rsidRPr="001B241D">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-3.33</w:t>
            </w:r>
          </w:p>
        </w:tc>
        <w:tc>
          <w:tcPr>
            <w:tcW w:w="0" w:type="auto"/>
            <w:vAlign w:val="center"/>
          </w:tcPr>
          <w:p w14:paraId="0F4BD963" w14:textId="54CF7D42"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5</w:t>
            </w:r>
          </w:p>
        </w:tc>
        <w:tc>
          <w:tcPr>
            <w:tcW w:w="0" w:type="auto"/>
            <w:vAlign w:val="center"/>
          </w:tcPr>
          <w:p w14:paraId="6BDF6362" w14:textId="3705355A"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5</w:t>
            </w:r>
          </w:p>
        </w:tc>
        <w:tc>
          <w:tcPr>
            <w:tcW w:w="0" w:type="auto"/>
            <w:vAlign w:val="center"/>
          </w:tcPr>
          <w:p w14:paraId="73F49E2F" w14:textId="5DDC9882"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15</w:t>
            </w:r>
          </w:p>
        </w:tc>
        <w:tc>
          <w:tcPr>
            <w:tcW w:w="0" w:type="auto"/>
            <w:vAlign w:val="center"/>
          </w:tcPr>
          <w:p w14:paraId="0A656D62" w14:textId="72D392C2"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18.33</w:t>
            </w:r>
          </w:p>
        </w:tc>
        <w:tc>
          <w:tcPr>
            <w:tcW w:w="0" w:type="auto"/>
            <w:vAlign w:val="center"/>
          </w:tcPr>
          <w:p w14:paraId="66BA9A36" w14:textId="39B20D05"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16.67</w:t>
            </w:r>
          </w:p>
        </w:tc>
        <w:tc>
          <w:tcPr>
            <w:tcW w:w="0" w:type="auto"/>
            <w:vAlign w:val="center"/>
          </w:tcPr>
          <w:p w14:paraId="02B6A5AC" w14:textId="7EAA4C0F"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23.33</w:t>
            </w:r>
          </w:p>
        </w:tc>
        <w:tc>
          <w:tcPr>
            <w:tcW w:w="0" w:type="auto"/>
            <w:vAlign w:val="center"/>
          </w:tcPr>
          <w:p w14:paraId="2EF7F87F" w14:textId="6634D415"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31.67</w:t>
            </w:r>
          </w:p>
        </w:tc>
        <w:tc>
          <w:tcPr>
            <w:tcW w:w="0" w:type="auto"/>
            <w:vAlign w:val="center"/>
          </w:tcPr>
          <w:p w14:paraId="33E34EC6" w14:textId="13B9148E"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11.67</w:t>
            </w:r>
          </w:p>
        </w:tc>
      </w:tr>
      <w:tr w:rsidR="001B241D" w:rsidRPr="001B241D"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pPr>
            <w:r>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rPr>
                <w:color w:val="000000" w:themeColor="text1"/>
              </w:rPr>
            </w:pPr>
            <w:r w:rsidRPr="001B241D">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-1.67</w:t>
            </w:r>
          </w:p>
        </w:tc>
        <w:tc>
          <w:tcPr>
            <w:tcW w:w="0" w:type="auto"/>
            <w:vAlign w:val="center"/>
          </w:tcPr>
          <w:p w14:paraId="64CA462D" w14:textId="33B1343B"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nan</w:t>
            </w:r>
          </w:p>
        </w:tc>
        <w:tc>
          <w:tcPr>
            <w:tcW w:w="0" w:type="auto"/>
            <w:vAlign w:val="center"/>
          </w:tcPr>
          <w:p w14:paraId="3EF3097C" w14:textId="302D9220"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nan</w:t>
            </w:r>
          </w:p>
        </w:tc>
        <w:tc>
          <w:tcPr>
            <w:tcW w:w="0" w:type="auto"/>
            <w:vAlign w:val="center"/>
          </w:tcPr>
          <w:p w14:paraId="0CBFAB6C" w14:textId="5F4BB588"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nan</w:t>
            </w:r>
          </w:p>
        </w:tc>
        <w:tc>
          <w:tcPr>
            <w:tcW w:w="0" w:type="auto"/>
            <w:vAlign w:val="center"/>
          </w:tcPr>
          <w:p w14:paraId="30200BC0" w14:textId="76800F6D"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nan</w:t>
            </w:r>
          </w:p>
        </w:tc>
        <w:tc>
          <w:tcPr>
            <w:tcW w:w="0" w:type="auto"/>
            <w:vAlign w:val="center"/>
          </w:tcPr>
          <w:p w14:paraId="64C816B8" w14:textId="29DCAD74"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nan</w:t>
            </w:r>
          </w:p>
        </w:tc>
        <w:tc>
          <w:tcPr>
            <w:tcW w:w="0" w:type="auto"/>
            <w:vAlign w:val="center"/>
          </w:tcPr>
          <w:p w14:paraId="3FA85014" w14:textId="11F70180"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nan</w:t>
            </w:r>
          </w:p>
        </w:tc>
        <w:tc>
          <w:tcPr>
            <w:tcW w:w="0" w:type="auto"/>
            <w:vAlign w:val="center"/>
          </w:tcPr>
          <w:p w14:paraId="27D7E3F6" w14:textId="4C01547B"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-3.33</w:t>
            </w:r>
          </w:p>
        </w:tc>
        <w:tc>
          <w:tcPr>
            <w:tcW w:w="0" w:type="auto"/>
            <w:vAlign w:val="center"/>
          </w:tcPr>
          <w:p w14:paraId="08B98E21" w14:textId="6A12C960"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-3.33</w:t>
            </w:r>
          </w:p>
        </w:tc>
      </w:tr>
    </w:tbl>
    <w:p w14:paraId="6D0676CA" w14:textId="0F007AF4" w:rsidR="001B241D" w:rsidRPr="001B241D" w:rsidRDefault="001B241D" w:rsidP="001B241D">
      <w:pPr>
        <w:pStyle w:val="Para"/>
        <w:rPr>
          <w:lang w:eastAsia="en-US"/>
        </w:rPr>
      </w:pPr>
    </w:p>
    <w:p w14:paraId="157A9FD6" w14:textId="733DD0AA" w:rsidR="001B241D" w:rsidRDefault="001B241D" w:rsidP="001B241D">
      <w:pPr>
        <w:pStyle w:val="ParaContinue"/>
        <w:ind w:firstLine="0"/>
        <w:rPr>
          <w:lang w:eastAsia="en-US"/>
        </w:rPr>
      </w:pPr>
      <w:r w:rsidRPr="001B241D">
        <w:rPr>
          <w:lang w:eastAsia="en-US"/>
        </w:rPr>
        <w:t xml:space="preserve">In the pivot table </w:t>
      </w:r>
      <w:r>
        <w:rPr>
          <w:lang w:eastAsia="en-US"/>
        </w:rPr>
        <w:t>2</w:t>
      </w:r>
      <w:r w:rsidRPr="001B241D">
        <w:rPr>
          <w:lang w:eastAsia="en-US"/>
        </w:rPr>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w:t>
      </w:r>
      <w:proofErr w:type="gramStart"/>
      <w:r w:rsidRPr="001B241D">
        <w:rPr>
          <w:lang w:eastAsia="en-US"/>
        </w:rPr>
        <w:t>the majority of</w:t>
      </w:r>
      <w:proofErr w:type="gramEnd"/>
      <w:r w:rsidRPr="001B241D">
        <w:rPr>
          <w:lang w:eastAsia="en-US"/>
        </w:rPr>
        <w:t xml:space="preserve"> categories, including “offering accommodations,” “having accessibility staff,” and “reporting bias testing.” This makes sense on its face, smaller organizations with access to less resources would not prioritize these </w:t>
      </w:r>
      <w:r w:rsidRPr="001B241D">
        <w:rPr>
          <w:lang w:eastAsia="en-US"/>
        </w:rPr>
        <w:t>accommodations;</w:t>
      </w:r>
      <w:r w:rsidRPr="001B241D">
        <w:rPr>
          <w:lang w:eastAsia="en-US"/>
        </w:rPr>
        <w:t xml:space="preserve"> </w:t>
      </w:r>
      <w:r w:rsidR="00770893" w:rsidRPr="001B241D">
        <w:rPr>
          <w:lang w:eastAsia="en-US"/>
        </w:rPr>
        <w:t>however,</w:t>
      </w:r>
      <w:r w:rsidRPr="001B241D">
        <w:rPr>
          <w:lang w:eastAsia="en-US"/>
        </w:rPr>
        <w:t xml:space="preserve"> this does not excuse such behavior.</w:t>
      </w:r>
    </w:p>
    <w:p w14:paraId="0A904619" w14:textId="5BDDE02F" w:rsidR="001B241D" w:rsidRDefault="001B241D" w:rsidP="001B241D">
      <w:pPr>
        <w:pStyle w:val="ParaContinue"/>
        <w:ind w:firstLine="0"/>
        <w:rPr>
          <w:lang w:eastAsia="en-US"/>
        </w:rPr>
      </w:pPr>
    </w:p>
    <w:p w14:paraId="69EE4044" w14:textId="4D61E6CA" w:rsidR="001B241D" w:rsidRDefault="001B241D" w:rsidP="001B241D">
      <w:pPr>
        <w:pStyle w:val="Head2"/>
      </w:pPr>
      <w:r w:rsidRPr="001B241D">
        <w:t>Organizations that don’t offer accommodations poor performance across other categories/features</w:t>
      </w:r>
    </w:p>
    <w:p w14:paraId="00443C91" w14:textId="0D8916A6" w:rsidR="001B241D" w:rsidRPr="001B241D" w:rsidRDefault="001B241D" w:rsidP="001B241D">
      <w:pPr>
        <w:pStyle w:val="Head2"/>
        <w:numPr>
          <w:ilvl w:val="0"/>
          <w:numId w:val="0"/>
        </w:numPr>
        <w:jc w:val="center"/>
        <w:rPr>
          <w:b w:val="0"/>
          <w:bCs w:val="0"/>
        </w:rPr>
      </w:pPr>
      <w:r w:rsidRPr="001B241D">
        <w:rPr>
          <w:b w:val="0"/>
          <w:bCs w:val="0"/>
        </w:rPr>
        <w:t xml:space="preserve">Table </w:t>
      </w:r>
      <w:r>
        <w:rPr>
          <w:b w:val="0"/>
          <w:bCs w:val="0"/>
        </w:rPr>
        <w:t>3</w:t>
      </w:r>
      <w:r w:rsidRPr="001B241D">
        <w:rPr>
          <w:b w:val="0"/>
          <w:bCs w:val="0"/>
        </w:rPr>
        <w:t>: Organizations that don’t offer accommodations performance</w:t>
      </w:r>
      <w:r>
        <w:rPr>
          <w:b w:val="0"/>
          <w:bCs w:val="0"/>
        </w:rPr>
        <w:t>;</w:t>
      </w:r>
      <w:r w:rsidRPr="001B241D">
        <w:t xml:space="preserve"> </w:t>
      </w:r>
      <w:r w:rsidRPr="001B241D">
        <w:rPr>
          <w:b w:val="0"/>
          <w:bCs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1B241D"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b/>
                <w:bCs/>
                <w:color w:val="000000" w:themeColor="text1"/>
              </w:rPr>
            </w:pPr>
            <w:r w:rsidRPr="001B241D">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b/>
                <w:bCs/>
                <w:color w:val="000000" w:themeColor="text1"/>
              </w:rPr>
            </w:pPr>
            <w:r w:rsidRPr="001B241D">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1B241D" w:rsidRDefault="001B241D" w:rsidP="001B241D">
            <w:pPr>
              <w:pStyle w:val="TableCell"/>
              <w:spacing w:line="240" w:lineRule="auto"/>
              <w:ind w:firstLine="0"/>
              <w:jc w:val="center"/>
              <w:rPr>
                <w:b/>
                <w:bCs/>
                <w:color w:val="000000" w:themeColor="text1"/>
              </w:rPr>
            </w:pPr>
            <w:r w:rsidRPr="001B241D">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1B241D" w:rsidRDefault="001B241D" w:rsidP="001B241D">
            <w:pPr>
              <w:pStyle w:val="TableCell"/>
              <w:spacing w:line="240" w:lineRule="auto"/>
              <w:ind w:firstLine="0"/>
              <w:jc w:val="center"/>
              <w:rPr>
                <w:b/>
                <w:bCs/>
                <w:color w:val="000000" w:themeColor="text1"/>
              </w:rPr>
            </w:pPr>
            <w:r w:rsidRPr="001B241D">
              <w:rPr>
                <w:b/>
                <w:bCs/>
                <w:color w:val="000000" w:themeColor="text1"/>
              </w:rPr>
              <w:t>Count</w:t>
            </w:r>
          </w:p>
        </w:tc>
      </w:tr>
      <w:tr w:rsidR="001B241D" w:rsidRPr="001B241D"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rPr>
                <w:color w:val="000000" w:themeColor="text1"/>
              </w:rPr>
            </w:pPr>
            <w:r w:rsidRPr="001B241D">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1</w:t>
            </w:r>
          </w:p>
        </w:tc>
      </w:tr>
      <w:tr w:rsidR="001B241D" w:rsidRPr="001B241D"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rPr>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No</w:t>
            </w:r>
          </w:p>
        </w:tc>
        <w:tc>
          <w:tcPr>
            <w:tcW w:w="0" w:type="auto"/>
            <w:vAlign w:val="center"/>
          </w:tcPr>
          <w:p w14:paraId="223A6ED6" w14:textId="49D65995"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No</w:t>
            </w:r>
          </w:p>
        </w:tc>
        <w:tc>
          <w:tcPr>
            <w:tcW w:w="0" w:type="auto"/>
            <w:vAlign w:val="center"/>
          </w:tcPr>
          <w:p w14:paraId="36BACD6D" w14:textId="4E88C2B3"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5</w:t>
            </w:r>
          </w:p>
        </w:tc>
      </w:tr>
      <w:tr w:rsidR="001B241D" w:rsidRPr="001B241D"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rPr>
                <w:color w:val="000000" w:themeColor="text1"/>
              </w:rPr>
            </w:pPr>
            <w:r w:rsidRPr="001B241D">
              <w:rPr>
                <w:rFonts w:ascii="Segoe UI" w:hAnsi="Segoe UI" w:cs="Segoe UI"/>
                <w:color w:val="000000" w:themeColor="text1"/>
              </w:rPr>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Maybe</w:t>
            </w:r>
          </w:p>
        </w:tc>
        <w:tc>
          <w:tcPr>
            <w:tcW w:w="0" w:type="auto"/>
            <w:vAlign w:val="center"/>
          </w:tcPr>
          <w:p w14:paraId="0450BD73" w14:textId="0CC8E771"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No</w:t>
            </w:r>
          </w:p>
        </w:tc>
        <w:tc>
          <w:tcPr>
            <w:tcW w:w="0" w:type="auto"/>
            <w:vAlign w:val="center"/>
          </w:tcPr>
          <w:p w14:paraId="2880A9A3" w14:textId="12C8A83B" w:rsidR="001B241D" w:rsidRPr="001B241D" w:rsidRDefault="001B241D" w:rsidP="001B241D">
            <w:pPr>
              <w:pStyle w:val="TableCell"/>
              <w:spacing w:line="240" w:lineRule="auto"/>
              <w:rPr>
                <w:color w:val="000000" w:themeColor="text1"/>
              </w:rPr>
            </w:pPr>
            <w:r w:rsidRPr="001B241D">
              <w:rPr>
                <w:rFonts w:ascii="Segoe UI" w:hAnsi="Segoe UI" w:cs="Segoe UI"/>
                <w:color w:val="000000" w:themeColor="text1"/>
              </w:rPr>
              <w:t>2</w:t>
            </w:r>
          </w:p>
        </w:tc>
      </w:tr>
      <w:tr w:rsidR="001B241D" w:rsidRPr="001B241D"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1B241D"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No</w:t>
            </w:r>
          </w:p>
        </w:tc>
        <w:tc>
          <w:tcPr>
            <w:tcW w:w="0" w:type="auto"/>
            <w:vAlign w:val="center"/>
          </w:tcPr>
          <w:p w14:paraId="7BACCD82" w14:textId="62ECE577"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Maybe</w:t>
            </w:r>
          </w:p>
        </w:tc>
        <w:tc>
          <w:tcPr>
            <w:tcW w:w="0" w:type="auto"/>
            <w:vAlign w:val="center"/>
          </w:tcPr>
          <w:p w14:paraId="2F54F601" w14:textId="352BFB0B"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2</w:t>
            </w:r>
          </w:p>
        </w:tc>
      </w:tr>
      <w:tr w:rsidR="001B241D" w:rsidRPr="001B241D"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1B241D"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1B241D"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No</w:t>
            </w:r>
          </w:p>
        </w:tc>
        <w:tc>
          <w:tcPr>
            <w:tcW w:w="0" w:type="auto"/>
            <w:vAlign w:val="center"/>
          </w:tcPr>
          <w:p w14:paraId="13AA83E1" w14:textId="1427ADA6"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9</w:t>
            </w:r>
          </w:p>
        </w:tc>
      </w:tr>
      <w:tr w:rsidR="001B241D" w:rsidRPr="001B241D"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1B241D"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1B241D"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Yes</w:t>
            </w:r>
          </w:p>
        </w:tc>
        <w:tc>
          <w:tcPr>
            <w:tcW w:w="0" w:type="auto"/>
            <w:vAlign w:val="center"/>
          </w:tcPr>
          <w:p w14:paraId="65064315" w14:textId="3DBF381A"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3</w:t>
            </w:r>
          </w:p>
        </w:tc>
      </w:tr>
      <w:tr w:rsidR="001B241D" w:rsidRPr="001B241D"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1B241D"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Yes</w:t>
            </w:r>
          </w:p>
        </w:tc>
        <w:tc>
          <w:tcPr>
            <w:tcW w:w="0" w:type="auto"/>
            <w:vAlign w:val="center"/>
          </w:tcPr>
          <w:p w14:paraId="0E483DCA" w14:textId="5CFF11CF"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No</w:t>
            </w:r>
          </w:p>
        </w:tc>
        <w:tc>
          <w:tcPr>
            <w:tcW w:w="0" w:type="auto"/>
            <w:vAlign w:val="center"/>
          </w:tcPr>
          <w:p w14:paraId="04773724" w14:textId="405B20B8"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2</w:t>
            </w:r>
          </w:p>
        </w:tc>
      </w:tr>
      <w:tr w:rsidR="001B241D" w:rsidRPr="001B241D"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1B241D"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1B241D"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Yes</w:t>
            </w:r>
          </w:p>
        </w:tc>
        <w:tc>
          <w:tcPr>
            <w:tcW w:w="0" w:type="auto"/>
            <w:vAlign w:val="center"/>
          </w:tcPr>
          <w:p w14:paraId="30C41445" w14:textId="26948C8D"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1</w:t>
            </w:r>
          </w:p>
        </w:tc>
      </w:tr>
      <w:tr w:rsidR="001B241D" w:rsidRPr="001B241D"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1B241D" w:rsidRDefault="001B241D" w:rsidP="001B241D">
            <w:pPr>
              <w:pStyle w:val="TableCell"/>
              <w:spacing w:line="240" w:lineRule="auto"/>
              <w:ind w:firstLine="0"/>
              <w:rPr>
                <w:rFonts w:ascii="Segoe UI" w:hAnsi="Segoe UI" w:cs="Segoe UI"/>
                <w:color w:val="000000" w:themeColor="text1"/>
              </w:rPr>
            </w:pPr>
            <w:r w:rsidRPr="001B241D">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No</w:t>
            </w:r>
          </w:p>
        </w:tc>
        <w:tc>
          <w:tcPr>
            <w:tcW w:w="0" w:type="auto"/>
            <w:vAlign w:val="center"/>
          </w:tcPr>
          <w:p w14:paraId="7B02ADF8" w14:textId="18FC0CBD"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No</w:t>
            </w:r>
          </w:p>
        </w:tc>
        <w:tc>
          <w:tcPr>
            <w:tcW w:w="0" w:type="auto"/>
            <w:vAlign w:val="center"/>
          </w:tcPr>
          <w:p w14:paraId="30D91009" w14:textId="18817C4A"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2</w:t>
            </w:r>
          </w:p>
        </w:tc>
      </w:tr>
      <w:tr w:rsidR="001B241D" w:rsidRPr="001B241D"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1B241D"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Yes</w:t>
            </w:r>
          </w:p>
        </w:tc>
        <w:tc>
          <w:tcPr>
            <w:tcW w:w="0" w:type="auto"/>
            <w:vAlign w:val="center"/>
          </w:tcPr>
          <w:p w14:paraId="6B6EE8AD" w14:textId="55F9CD32"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No</w:t>
            </w:r>
          </w:p>
        </w:tc>
        <w:tc>
          <w:tcPr>
            <w:tcW w:w="0" w:type="auto"/>
            <w:vAlign w:val="center"/>
          </w:tcPr>
          <w:p w14:paraId="18E117D5" w14:textId="6B41D50C" w:rsidR="001B241D" w:rsidRPr="001B241D" w:rsidRDefault="001B241D" w:rsidP="001B241D">
            <w:pPr>
              <w:pStyle w:val="TableCell"/>
              <w:spacing w:line="240" w:lineRule="auto"/>
              <w:rPr>
                <w:rFonts w:ascii="Segoe UI" w:hAnsi="Segoe UI" w:cs="Segoe UI"/>
                <w:color w:val="000000" w:themeColor="text1"/>
              </w:rPr>
            </w:pPr>
            <w:r w:rsidRPr="001B241D">
              <w:rPr>
                <w:rFonts w:ascii="Segoe UI" w:hAnsi="Segoe UI" w:cs="Segoe UI"/>
                <w:color w:val="000000" w:themeColor="text1"/>
              </w:rPr>
              <w:t>3</w:t>
            </w:r>
          </w:p>
        </w:tc>
      </w:tr>
    </w:tbl>
    <w:p w14:paraId="3FDFC3DA" w14:textId="14074BE2" w:rsidR="001B241D" w:rsidRDefault="001B241D" w:rsidP="001B241D">
      <w:pPr>
        <w:pStyle w:val="Para"/>
        <w:rPr>
          <w:lang w:eastAsia="en-US"/>
        </w:rPr>
      </w:pPr>
    </w:p>
    <w:p w14:paraId="76F6C9AE" w14:textId="74A41B55" w:rsidR="001B241D" w:rsidRDefault="001B241D" w:rsidP="001B241D">
      <w:pPr>
        <w:pStyle w:val="ParaContinue"/>
        <w:rPr>
          <w:lang w:eastAsia="en-US"/>
        </w:rPr>
      </w:pPr>
    </w:p>
    <w:p w14:paraId="56B98749" w14:textId="2687DBA8" w:rsidR="001B241D" w:rsidRDefault="001B241D" w:rsidP="001B241D">
      <w:pPr>
        <w:pStyle w:val="ParaContinue"/>
        <w:rPr>
          <w:lang w:eastAsia="en-US"/>
        </w:rPr>
      </w:pPr>
    </w:p>
    <w:p w14:paraId="4502713B" w14:textId="09BEBCED" w:rsidR="001B241D" w:rsidRDefault="001B241D" w:rsidP="001B241D">
      <w:pPr>
        <w:pStyle w:val="ParaContinue"/>
        <w:rPr>
          <w:lang w:eastAsia="en-US"/>
        </w:rPr>
      </w:pPr>
    </w:p>
    <w:p w14:paraId="4B84C426" w14:textId="578537EC" w:rsidR="001B241D" w:rsidRDefault="001B241D" w:rsidP="001B241D">
      <w:pPr>
        <w:pStyle w:val="ParaContinue"/>
        <w:ind w:firstLine="0"/>
        <w:rPr>
          <w:lang w:eastAsia="en-US"/>
        </w:rPr>
      </w:pPr>
    </w:p>
    <w:p w14:paraId="2CBF2DDB" w14:textId="3D4EEB39" w:rsidR="001B241D" w:rsidRDefault="001B241D" w:rsidP="001B241D">
      <w:pPr>
        <w:pStyle w:val="ParaContinue"/>
        <w:ind w:firstLine="0"/>
        <w:rPr>
          <w:lang w:eastAsia="en-US"/>
        </w:rPr>
      </w:pPr>
    </w:p>
    <w:p w14:paraId="67573988" w14:textId="592A73F6" w:rsidR="001B241D" w:rsidRDefault="001B241D" w:rsidP="001B241D">
      <w:pPr>
        <w:pStyle w:val="ParaContinue"/>
        <w:tabs>
          <w:tab w:val="left" w:pos="5718"/>
        </w:tabs>
        <w:ind w:firstLine="0"/>
        <w:rPr>
          <w:lang w:eastAsia="en-US"/>
        </w:rPr>
      </w:pPr>
    </w:p>
    <w:p w14:paraId="4CAF7EA8" w14:textId="77777777" w:rsidR="001B241D" w:rsidRPr="001B241D" w:rsidRDefault="001B241D" w:rsidP="001B241D">
      <w:pPr>
        <w:pStyle w:val="ParaContinue"/>
        <w:tabs>
          <w:tab w:val="left" w:pos="5718"/>
        </w:tabs>
        <w:ind w:firstLine="0"/>
        <w:rPr>
          <w:lang w:eastAsia="en-US"/>
        </w:rPr>
      </w:pPr>
    </w:p>
    <w:p w14:paraId="7F7E0AAD" w14:textId="63AE2B40" w:rsidR="001B241D" w:rsidRDefault="001B241D" w:rsidP="001B241D">
      <w:pPr>
        <w:pStyle w:val="ParaContinue"/>
        <w:tabs>
          <w:tab w:val="left" w:pos="5718"/>
        </w:tabs>
        <w:rPr>
          <w:lang w:eastAsia="en-US"/>
        </w:rPr>
      </w:pPr>
      <w:r w:rsidRPr="001B241D">
        <w:rPr>
          <w:lang w:eastAsia="en-US"/>
        </w:rPr>
        <w:t xml:space="preserve">Table </w:t>
      </w:r>
      <w:r>
        <w:rPr>
          <w:lang w:eastAsia="en-US"/>
        </w:rPr>
        <w:t>3</w:t>
      </w:r>
      <w:r w:rsidRPr="001B241D">
        <w:rPr>
          <w:lang w:eastAsia="en-US"/>
        </w:rPr>
        <w:t xml:space="preserve"> shows a surprising trend of the highest count performing better across other categories/features specifically not marketing their product as ‘Bias-Free'/No bias and conducting AI Video Screening.</w:t>
      </w:r>
    </w:p>
    <w:p w14:paraId="2D9A23CD" w14:textId="4A7E4A0C" w:rsidR="001B241D" w:rsidRDefault="001B241D" w:rsidP="001B241D">
      <w:pPr>
        <w:pStyle w:val="Head2"/>
      </w:pPr>
      <w:r w:rsidRPr="001B241D">
        <w:t>Organizations mentioning neurodiversity on their website versus physical disabilities</w:t>
      </w:r>
    </w:p>
    <w:p w14:paraId="0981D13F" w14:textId="4341ABB9" w:rsidR="001B241D" w:rsidRPr="001B241D" w:rsidRDefault="001B241D" w:rsidP="001B241D">
      <w:pPr>
        <w:pStyle w:val="Head2"/>
        <w:numPr>
          <w:ilvl w:val="0"/>
          <w:numId w:val="0"/>
        </w:numPr>
        <w:jc w:val="center"/>
        <w:rPr>
          <w:b w:val="0"/>
          <w:bCs w:val="0"/>
        </w:rPr>
      </w:pPr>
      <w:r w:rsidRPr="001B241D">
        <w:rPr>
          <w:b w:val="0"/>
          <w:bCs w:val="0"/>
        </w:rPr>
        <w:t xml:space="preserve">Table </w:t>
      </w:r>
      <w:r>
        <w:rPr>
          <w:b w:val="0"/>
          <w:bCs w:val="0"/>
        </w:rPr>
        <w:t>4</w:t>
      </w:r>
      <w:r w:rsidRPr="001B241D">
        <w:rPr>
          <w:b w:val="0"/>
          <w:bCs w:val="0"/>
        </w:rPr>
        <w:t xml:space="preserve">: </w:t>
      </w:r>
      <w:r>
        <w:rPr>
          <w:b w:val="0"/>
          <w:bCs w:val="0"/>
        </w:rPr>
        <w:t>Neurodiversity vs. Physical Disabilities</w:t>
      </w:r>
      <w:r>
        <w:rPr>
          <w:b w:val="0"/>
          <w:bCs w:val="0"/>
        </w:rPr>
        <w:t>;</w:t>
      </w:r>
      <w:r w:rsidRPr="001B241D">
        <w:t xml:space="preserve"> </w:t>
      </w:r>
      <w:r w:rsidRPr="001B241D">
        <w:rPr>
          <w:b w:val="0"/>
          <w:bCs w:val="0"/>
        </w:rPr>
        <w:t>To read this table start from the left most column and if a cell is blank then follow the first filled cell above</w:t>
      </w:r>
    </w:p>
    <w:p w14:paraId="69EB9070" w14:textId="77777777" w:rsidR="001B241D" w:rsidRPr="001B241D" w:rsidRDefault="001B241D" w:rsidP="001B241D">
      <w:pPr>
        <w:pStyle w:val="Para"/>
        <w:rPr>
          <w:lang w:eastAsia="en-US"/>
        </w:rPr>
      </w:pP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1B241D"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b/>
                <w:bCs/>
                <w:color w:val="000000" w:themeColor="text1"/>
              </w:rPr>
            </w:pPr>
            <w:r w:rsidRPr="001B241D">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b/>
                <w:bCs/>
                <w:color w:val="000000" w:themeColor="text1"/>
              </w:rPr>
            </w:pPr>
            <w:r w:rsidRPr="001B241D">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1B241D" w:rsidRDefault="001B241D" w:rsidP="001B241D">
            <w:pPr>
              <w:pStyle w:val="TableCell"/>
              <w:spacing w:line="240" w:lineRule="auto"/>
              <w:ind w:firstLine="0"/>
              <w:jc w:val="center"/>
              <w:rPr>
                <w:b/>
                <w:bCs/>
                <w:color w:val="000000" w:themeColor="text1"/>
              </w:rPr>
            </w:pPr>
            <w:r w:rsidRPr="001B241D">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1B241D" w:rsidRDefault="001B241D" w:rsidP="001B241D">
            <w:pPr>
              <w:pStyle w:val="TableCell"/>
              <w:spacing w:line="240" w:lineRule="auto"/>
              <w:ind w:firstLine="0"/>
              <w:jc w:val="center"/>
              <w:rPr>
                <w:b/>
                <w:bCs/>
                <w:color w:val="000000" w:themeColor="text1"/>
              </w:rPr>
            </w:pPr>
            <w:r w:rsidRPr="001B241D">
              <w:rPr>
                <w:b/>
                <w:bCs/>
                <w:color w:val="000000" w:themeColor="text1"/>
              </w:rPr>
              <w:t>Count</w:t>
            </w:r>
          </w:p>
        </w:tc>
      </w:tr>
      <w:tr w:rsidR="001B241D" w:rsidRPr="001B241D"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rPr>
                <w:color w:val="000000" w:themeColor="text1"/>
              </w:rPr>
            </w:pPr>
            <w:r w:rsidRPr="00B34278">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rPr>
                <w:color w:val="000000" w:themeColor="text1"/>
              </w:rPr>
            </w:pPr>
            <w:r w:rsidRPr="00B34278">
              <w:t>No</w:t>
            </w:r>
          </w:p>
        </w:tc>
        <w:tc>
          <w:tcPr>
            <w:tcW w:w="0" w:type="auto"/>
            <w:tcBorders>
              <w:top w:val="single" w:sz="4" w:space="0" w:color="auto"/>
            </w:tcBorders>
          </w:tcPr>
          <w:p w14:paraId="6BB83B75" w14:textId="02AF2937" w:rsidR="001B241D" w:rsidRPr="001B241D" w:rsidRDefault="001B241D" w:rsidP="001B241D">
            <w:pPr>
              <w:pStyle w:val="TableCell"/>
              <w:spacing w:line="240" w:lineRule="auto"/>
              <w:rPr>
                <w:color w:val="000000" w:themeColor="text1"/>
              </w:rPr>
            </w:pPr>
            <w:r w:rsidRPr="00B34278">
              <w:t>No</w:t>
            </w:r>
          </w:p>
        </w:tc>
        <w:tc>
          <w:tcPr>
            <w:tcW w:w="0" w:type="auto"/>
            <w:tcBorders>
              <w:top w:val="single" w:sz="4" w:space="0" w:color="auto"/>
            </w:tcBorders>
          </w:tcPr>
          <w:p w14:paraId="15CDFB4E" w14:textId="18EAA145" w:rsidR="001B241D" w:rsidRPr="001B241D" w:rsidRDefault="001B241D" w:rsidP="001B241D">
            <w:pPr>
              <w:pStyle w:val="TableCell"/>
              <w:spacing w:line="240" w:lineRule="auto"/>
              <w:rPr>
                <w:color w:val="000000" w:themeColor="text1"/>
              </w:rPr>
            </w:pPr>
            <w:r>
              <w:rPr>
                <w:color w:val="000000" w:themeColor="text1"/>
              </w:rPr>
              <w:t>15</w:t>
            </w:r>
          </w:p>
        </w:tc>
      </w:tr>
      <w:tr w:rsidR="001B241D" w:rsidRPr="001B241D"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rPr>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rPr>
                <w:color w:val="000000" w:themeColor="text1"/>
              </w:rPr>
            </w:pPr>
            <w:r>
              <w:rPr>
                <w:color w:val="000000" w:themeColor="text1"/>
              </w:rPr>
              <w:t>Yes</w:t>
            </w:r>
          </w:p>
        </w:tc>
        <w:tc>
          <w:tcPr>
            <w:tcW w:w="0" w:type="auto"/>
          </w:tcPr>
          <w:p w14:paraId="56BA0E61" w14:textId="04A0CAEE" w:rsidR="001B241D" w:rsidRPr="001B241D" w:rsidRDefault="001B241D" w:rsidP="001B241D">
            <w:pPr>
              <w:pStyle w:val="TableCell"/>
              <w:spacing w:line="240" w:lineRule="auto"/>
              <w:rPr>
                <w:color w:val="000000" w:themeColor="text1"/>
              </w:rPr>
            </w:pPr>
            <w:r>
              <w:rPr>
                <w:color w:val="000000" w:themeColor="text1"/>
              </w:rPr>
              <w:t>Maybe</w:t>
            </w:r>
          </w:p>
        </w:tc>
        <w:tc>
          <w:tcPr>
            <w:tcW w:w="0" w:type="auto"/>
          </w:tcPr>
          <w:p w14:paraId="3AC69673" w14:textId="2795B659" w:rsidR="001B241D" w:rsidRPr="001B241D" w:rsidRDefault="001B241D" w:rsidP="001B241D">
            <w:pPr>
              <w:pStyle w:val="TableCell"/>
              <w:spacing w:line="240" w:lineRule="auto"/>
              <w:rPr>
                <w:color w:val="000000" w:themeColor="text1"/>
              </w:rPr>
            </w:pPr>
            <w:r>
              <w:rPr>
                <w:color w:val="000000" w:themeColor="text1"/>
              </w:rPr>
              <w:t>2</w:t>
            </w:r>
          </w:p>
        </w:tc>
      </w:tr>
      <w:tr w:rsidR="001B241D" w:rsidRPr="001B241D"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rPr>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rPr>
                <w:color w:val="000000" w:themeColor="text1"/>
              </w:rPr>
            </w:pPr>
          </w:p>
        </w:tc>
        <w:tc>
          <w:tcPr>
            <w:tcW w:w="0" w:type="auto"/>
          </w:tcPr>
          <w:p w14:paraId="29E0DC8B" w14:textId="4B3F1FCF" w:rsidR="001B241D" w:rsidRPr="001B241D" w:rsidRDefault="001B241D" w:rsidP="001B241D">
            <w:pPr>
              <w:pStyle w:val="TableCell"/>
              <w:spacing w:line="240" w:lineRule="auto"/>
              <w:rPr>
                <w:color w:val="000000" w:themeColor="text1"/>
              </w:rPr>
            </w:pPr>
            <w:r w:rsidRPr="00B34278">
              <w:t>No</w:t>
            </w:r>
          </w:p>
        </w:tc>
        <w:tc>
          <w:tcPr>
            <w:tcW w:w="0" w:type="auto"/>
          </w:tcPr>
          <w:p w14:paraId="327999BD" w14:textId="2F9D85F0" w:rsidR="001B241D" w:rsidRPr="001B241D" w:rsidRDefault="001B241D" w:rsidP="001B241D">
            <w:pPr>
              <w:pStyle w:val="TableCell"/>
              <w:spacing w:line="240" w:lineRule="auto"/>
              <w:rPr>
                <w:color w:val="000000" w:themeColor="text1"/>
              </w:rPr>
            </w:pPr>
            <w:r>
              <w:rPr>
                <w:color w:val="000000" w:themeColor="text1"/>
              </w:rPr>
              <w:t>2</w:t>
            </w:r>
          </w:p>
        </w:tc>
      </w:tr>
      <w:tr w:rsidR="001B241D" w:rsidRPr="001B241D"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1B241D"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1B241D"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1B241D" w:rsidRDefault="001B241D" w:rsidP="0016523A">
            <w:pPr>
              <w:pStyle w:val="TableCell"/>
              <w:spacing w:line="240" w:lineRule="auto"/>
              <w:rPr>
                <w:rFonts w:ascii="Segoe UI" w:hAnsi="Segoe UI" w:cs="Segoe UI"/>
                <w:color w:val="000000" w:themeColor="text1"/>
              </w:rPr>
            </w:pPr>
            <w:r>
              <w:rPr>
                <w:rFonts w:ascii="Segoe UI" w:hAnsi="Segoe UI" w:cs="Segoe UI"/>
                <w:color w:val="000000" w:themeColor="text1"/>
              </w:rPr>
              <w:t>Yes</w:t>
            </w:r>
          </w:p>
        </w:tc>
        <w:tc>
          <w:tcPr>
            <w:tcW w:w="0" w:type="auto"/>
            <w:vAlign w:val="center"/>
          </w:tcPr>
          <w:p w14:paraId="4CCF5143" w14:textId="1C741707" w:rsidR="001B241D" w:rsidRPr="001B241D" w:rsidRDefault="001B241D" w:rsidP="0016523A">
            <w:pPr>
              <w:pStyle w:val="TableCell"/>
              <w:spacing w:line="240" w:lineRule="auto"/>
              <w:rPr>
                <w:rFonts w:ascii="Segoe UI" w:hAnsi="Segoe UI" w:cs="Segoe UI"/>
                <w:color w:val="000000" w:themeColor="text1"/>
              </w:rPr>
            </w:pPr>
            <w:r>
              <w:rPr>
                <w:rFonts w:ascii="Segoe UI" w:hAnsi="Segoe UI" w:cs="Segoe UI"/>
                <w:color w:val="000000" w:themeColor="text1"/>
              </w:rPr>
              <w:t>4</w:t>
            </w:r>
          </w:p>
        </w:tc>
      </w:tr>
      <w:tr w:rsidR="001B241D" w:rsidRPr="001B241D"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1B241D" w:rsidRDefault="001B241D" w:rsidP="0016523A">
            <w:pPr>
              <w:pStyle w:val="TableCell"/>
              <w:spacing w:line="240" w:lineRule="auto"/>
              <w:ind w:firstLine="0"/>
              <w:rPr>
                <w:rFonts w:ascii="Segoe UI" w:hAnsi="Segoe UI" w:cs="Segoe UI"/>
                <w:color w:val="000000" w:themeColor="text1"/>
              </w:rPr>
            </w:pPr>
            <w:r>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1B241D" w:rsidRDefault="001B241D" w:rsidP="0016523A">
            <w:pPr>
              <w:pStyle w:val="TableCell"/>
              <w:spacing w:line="240" w:lineRule="auto"/>
              <w:rPr>
                <w:rFonts w:ascii="Segoe UI" w:hAnsi="Segoe UI" w:cs="Segoe UI"/>
                <w:color w:val="000000" w:themeColor="text1"/>
              </w:rPr>
            </w:pPr>
            <w:r>
              <w:rPr>
                <w:rFonts w:ascii="Segoe UI" w:hAnsi="Segoe UI" w:cs="Segoe UI"/>
                <w:color w:val="000000" w:themeColor="text1"/>
              </w:rPr>
              <w:t>No</w:t>
            </w:r>
          </w:p>
        </w:tc>
        <w:tc>
          <w:tcPr>
            <w:tcW w:w="0" w:type="auto"/>
            <w:vAlign w:val="center"/>
          </w:tcPr>
          <w:p w14:paraId="6B8A1D04" w14:textId="77777777" w:rsidR="001B241D" w:rsidRPr="001B241D" w:rsidRDefault="001B241D" w:rsidP="0016523A">
            <w:pPr>
              <w:pStyle w:val="TableCell"/>
              <w:spacing w:line="240" w:lineRule="auto"/>
              <w:rPr>
                <w:rFonts w:ascii="Segoe UI" w:hAnsi="Segoe UI" w:cs="Segoe UI"/>
                <w:color w:val="000000" w:themeColor="text1"/>
              </w:rPr>
            </w:pPr>
            <w:r w:rsidRPr="001B241D">
              <w:rPr>
                <w:rFonts w:ascii="Segoe UI" w:hAnsi="Segoe UI" w:cs="Segoe UI"/>
                <w:color w:val="000000" w:themeColor="text1"/>
              </w:rPr>
              <w:t>No</w:t>
            </w:r>
          </w:p>
        </w:tc>
        <w:tc>
          <w:tcPr>
            <w:tcW w:w="0" w:type="auto"/>
            <w:vAlign w:val="center"/>
          </w:tcPr>
          <w:p w14:paraId="2C881EFC" w14:textId="11CA0B68" w:rsidR="001B241D" w:rsidRPr="001B241D" w:rsidRDefault="001B241D" w:rsidP="0016523A">
            <w:pPr>
              <w:pStyle w:val="TableCell"/>
              <w:spacing w:line="240" w:lineRule="auto"/>
              <w:rPr>
                <w:rFonts w:ascii="Segoe UI" w:hAnsi="Segoe UI" w:cs="Segoe UI"/>
                <w:color w:val="000000" w:themeColor="text1"/>
              </w:rPr>
            </w:pPr>
            <w:r>
              <w:rPr>
                <w:rFonts w:ascii="Segoe UI" w:hAnsi="Segoe UI" w:cs="Segoe UI"/>
                <w:color w:val="000000" w:themeColor="text1"/>
              </w:rPr>
              <w:t>2</w:t>
            </w:r>
          </w:p>
        </w:tc>
      </w:tr>
      <w:tr w:rsidR="001B241D" w:rsidRPr="001B241D"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1B241D"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1B241D" w:rsidRDefault="001B241D" w:rsidP="0016523A">
            <w:pPr>
              <w:pStyle w:val="TableCell"/>
              <w:spacing w:line="240" w:lineRule="auto"/>
              <w:rPr>
                <w:rFonts w:ascii="Segoe UI" w:hAnsi="Segoe UI" w:cs="Segoe UI"/>
                <w:color w:val="000000" w:themeColor="text1"/>
              </w:rPr>
            </w:pPr>
            <w:r>
              <w:rPr>
                <w:rFonts w:ascii="Segoe UI" w:hAnsi="Segoe UI" w:cs="Segoe UI"/>
                <w:color w:val="000000" w:themeColor="text1"/>
              </w:rPr>
              <w:t>Yes</w:t>
            </w:r>
          </w:p>
        </w:tc>
        <w:tc>
          <w:tcPr>
            <w:tcW w:w="0" w:type="auto"/>
            <w:vAlign w:val="center"/>
          </w:tcPr>
          <w:p w14:paraId="6C3F58EB" w14:textId="642E0D9A" w:rsidR="001B241D" w:rsidRPr="001B241D" w:rsidRDefault="001B241D" w:rsidP="0016523A">
            <w:pPr>
              <w:pStyle w:val="TableCell"/>
              <w:spacing w:line="240" w:lineRule="auto"/>
              <w:rPr>
                <w:rFonts w:ascii="Segoe UI" w:hAnsi="Segoe UI" w:cs="Segoe UI"/>
                <w:color w:val="000000" w:themeColor="text1"/>
              </w:rPr>
            </w:pPr>
            <w:r>
              <w:rPr>
                <w:rFonts w:ascii="Segoe UI" w:hAnsi="Segoe UI" w:cs="Segoe UI"/>
                <w:color w:val="000000" w:themeColor="text1"/>
              </w:rPr>
              <w:t>No</w:t>
            </w:r>
          </w:p>
        </w:tc>
        <w:tc>
          <w:tcPr>
            <w:tcW w:w="0" w:type="auto"/>
            <w:vAlign w:val="center"/>
          </w:tcPr>
          <w:p w14:paraId="55431EA3" w14:textId="27387DEB" w:rsidR="001B241D" w:rsidRPr="001B241D" w:rsidRDefault="001B241D" w:rsidP="0016523A">
            <w:pPr>
              <w:pStyle w:val="TableCell"/>
              <w:spacing w:line="240" w:lineRule="auto"/>
              <w:rPr>
                <w:rFonts w:ascii="Segoe UI" w:hAnsi="Segoe UI" w:cs="Segoe UI"/>
                <w:color w:val="000000" w:themeColor="text1"/>
              </w:rPr>
            </w:pPr>
            <w:r>
              <w:rPr>
                <w:rFonts w:ascii="Segoe UI" w:hAnsi="Segoe UI" w:cs="Segoe UI"/>
                <w:color w:val="000000" w:themeColor="text1"/>
              </w:rPr>
              <w:t>4</w:t>
            </w:r>
          </w:p>
        </w:tc>
      </w:tr>
      <w:tr w:rsidR="001B241D" w:rsidRPr="001B241D"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1B241D"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1B241D"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1B241D" w:rsidRDefault="001B241D" w:rsidP="0016523A">
            <w:pPr>
              <w:pStyle w:val="TableCell"/>
              <w:spacing w:line="240" w:lineRule="auto"/>
              <w:rPr>
                <w:rFonts w:ascii="Segoe UI" w:hAnsi="Segoe UI" w:cs="Segoe UI"/>
                <w:color w:val="000000" w:themeColor="text1"/>
              </w:rPr>
            </w:pPr>
            <w:r>
              <w:rPr>
                <w:rFonts w:ascii="Segoe UI" w:hAnsi="Segoe UI" w:cs="Segoe UI"/>
                <w:color w:val="000000" w:themeColor="text1"/>
              </w:rPr>
              <w:t>Yes</w:t>
            </w:r>
          </w:p>
        </w:tc>
        <w:tc>
          <w:tcPr>
            <w:tcW w:w="0" w:type="auto"/>
            <w:vAlign w:val="center"/>
          </w:tcPr>
          <w:p w14:paraId="68C2BA9B" w14:textId="71709450" w:rsidR="001B241D" w:rsidRPr="001B241D" w:rsidRDefault="001B241D" w:rsidP="0016523A">
            <w:pPr>
              <w:pStyle w:val="TableCell"/>
              <w:spacing w:line="240" w:lineRule="auto"/>
              <w:rPr>
                <w:rFonts w:ascii="Segoe UI" w:hAnsi="Segoe UI" w:cs="Segoe UI"/>
                <w:color w:val="000000" w:themeColor="text1"/>
              </w:rPr>
            </w:pPr>
            <w:r>
              <w:rPr>
                <w:rFonts w:ascii="Segoe UI" w:hAnsi="Segoe UI" w:cs="Segoe UI"/>
                <w:color w:val="000000" w:themeColor="text1"/>
              </w:rPr>
              <w:t>1</w:t>
            </w:r>
          </w:p>
        </w:tc>
      </w:tr>
    </w:tbl>
    <w:p w14:paraId="2BBE1616" w14:textId="77777777" w:rsidR="001B241D" w:rsidRDefault="001B241D" w:rsidP="001B241D">
      <w:pPr>
        <w:pStyle w:val="Head2"/>
        <w:numPr>
          <w:ilvl w:val="0"/>
          <w:numId w:val="0"/>
        </w:numPr>
        <w:ind w:left="360"/>
      </w:pPr>
    </w:p>
    <w:p w14:paraId="05107200" w14:textId="77777777" w:rsidR="001B241D" w:rsidRPr="001B241D" w:rsidRDefault="001B241D" w:rsidP="001B241D">
      <w:pPr>
        <w:pStyle w:val="ParaContinue"/>
        <w:tabs>
          <w:tab w:val="left" w:pos="5718"/>
        </w:tabs>
        <w:jc w:val="center"/>
        <w:rPr>
          <w:lang w:eastAsia="en-US"/>
        </w:rPr>
      </w:pPr>
    </w:p>
    <w:p w14:paraId="025FE53F" w14:textId="77777777" w:rsidR="001B241D" w:rsidRDefault="001B241D" w:rsidP="001B241D">
      <w:pPr>
        <w:pStyle w:val="Head1"/>
        <w:numPr>
          <w:ilvl w:val="0"/>
          <w:numId w:val="0"/>
        </w:numPr>
        <w:ind w:left="360"/>
      </w:pPr>
    </w:p>
    <w:p w14:paraId="3EDF8DB6" w14:textId="77777777" w:rsidR="001B241D" w:rsidRDefault="001B241D" w:rsidP="001B241D">
      <w:pPr>
        <w:pStyle w:val="Head1"/>
        <w:numPr>
          <w:ilvl w:val="0"/>
          <w:numId w:val="0"/>
        </w:numPr>
        <w:ind w:left="360"/>
      </w:pPr>
    </w:p>
    <w:p w14:paraId="089BC514" w14:textId="77777777" w:rsidR="001B241D" w:rsidRDefault="001B241D" w:rsidP="001B241D">
      <w:pPr>
        <w:pStyle w:val="Head1"/>
        <w:numPr>
          <w:ilvl w:val="0"/>
          <w:numId w:val="0"/>
        </w:numPr>
        <w:ind w:left="360"/>
      </w:pPr>
    </w:p>
    <w:p w14:paraId="7FF6B97D" w14:textId="77777777" w:rsidR="001B241D" w:rsidRDefault="001B241D" w:rsidP="001B241D">
      <w:pPr>
        <w:pStyle w:val="Head1"/>
        <w:numPr>
          <w:ilvl w:val="0"/>
          <w:numId w:val="0"/>
        </w:numPr>
        <w:ind w:left="360"/>
      </w:pPr>
    </w:p>
    <w:p w14:paraId="504F5914" w14:textId="4965A4DC" w:rsidR="001B241D" w:rsidRDefault="001B241D" w:rsidP="001B241D">
      <w:pPr>
        <w:pStyle w:val="Head1"/>
        <w:numPr>
          <w:ilvl w:val="0"/>
          <w:numId w:val="0"/>
        </w:numPr>
        <w:ind w:left="360"/>
      </w:pPr>
    </w:p>
    <w:p w14:paraId="5B725ECB" w14:textId="2A6220DC" w:rsidR="001B241D" w:rsidRDefault="001B241D" w:rsidP="001B241D">
      <w:pPr>
        <w:pStyle w:val="Para"/>
        <w:rPr>
          <w:lang w:eastAsia="en-US"/>
        </w:rPr>
      </w:pPr>
      <w:r w:rsidRPr="001B241D">
        <w:rPr>
          <w:lang w:eastAsia="en-US"/>
        </w:rPr>
        <w:t xml:space="preserve">As shown in table </w:t>
      </w:r>
      <w:r>
        <w:rPr>
          <w:lang w:eastAsia="en-US"/>
        </w:rPr>
        <w:t>4</w:t>
      </w:r>
      <w:r w:rsidRPr="001B241D">
        <w:rPr>
          <w:lang w:eastAsia="en-US"/>
        </w:rPr>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5865DC37" w14:textId="77777777" w:rsidR="001B241D" w:rsidRDefault="001B241D" w:rsidP="001B241D">
      <w:pPr>
        <w:pStyle w:val="Head2"/>
      </w:pPr>
      <w:r w:rsidRPr="001B241D">
        <w:t>Accommodations group by the organizations who reports bias testing</w:t>
      </w:r>
    </w:p>
    <w:p w14:paraId="0DD9B58E" w14:textId="557F801C" w:rsidR="001B241D" w:rsidRDefault="001B241D" w:rsidP="001B241D">
      <w:pPr>
        <w:pStyle w:val="Head2"/>
        <w:numPr>
          <w:ilvl w:val="0"/>
          <w:numId w:val="0"/>
        </w:numPr>
        <w:jc w:val="center"/>
      </w:pPr>
      <w:r w:rsidRPr="001B241D">
        <w:rPr>
          <w:b w:val="0"/>
          <w:bCs w:val="0"/>
        </w:rPr>
        <w:t xml:space="preserve">Table </w:t>
      </w:r>
      <w:r>
        <w:rPr>
          <w:b w:val="0"/>
          <w:bCs w:val="0"/>
        </w:rPr>
        <w:t>5</w:t>
      </w:r>
      <w:r w:rsidRPr="001B241D">
        <w:rPr>
          <w:b w:val="0"/>
          <w:bCs w:val="0"/>
        </w:rPr>
        <w:t>: Accommodations group by the organizations who reports bias testing</w:t>
      </w:r>
    </w:p>
    <w:p w14:paraId="3AE75968" w14:textId="77777777" w:rsidR="001B241D" w:rsidRPr="001B241D" w:rsidRDefault="001B241D" w:rsidP="001B241D">
      <w:pPr>
        <w:pStyle w:val="Para"/>
        <w:ind w:firstLine="0"/>
        <w:rPr>
          <w:lang w:eastAsia="en-US"/>
        </w:rPr>
      </w:pP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1B241D"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1B241D" w:rsidRDefault="001B241D" w:rsidP="0016523A">
            <w:pPr>
              <w:pStyle w:val="TableCell"/>
              <w:spacing w:line="240" w:lineRule="auto"/>
              <w:ind w:firstLine="0"/>
              <w:jc w:val="center"/>
              <w:rPr>
                <w:b/>
                <w:bCs/>
                <w:color w:val="000000" w:themeColor="text1"/>
              </w:rPr>
            </w:pPr>
            <w:r w:rsidRPr="001B241D">
              <w:rPr>
                <w:rFonts w:ascii="Segoe UI" w:hAnsi="Segoe UI" w:cs="Segoe UI"/>
                <w:b/>
                <w:bCs/>
                <w:color w:val="000000" w:themeColor="text1"/>
              </w:rPr>
              <w:t>Offers Accommodations</w:t>
            </w:r>
          </w:p>
        </w:tc>
      </w:tr>
      <w:tr w:rsidR="001B241D" w:rsidRPr="001B241D"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rPr>
                <w:color w:val="000000" w:themeColor="text1"/>
              </w:rPr>
            </w:pPr>
            <w:r>
              <w:rPr>
                <w:color w:val="000000" w:themeColor="text1"/>
              </w:rPr>
              <w:t>Yes</w:t>
            </w:r>
          </w:p>
        </w:tc>
        <w:tc>
          <w:tcPr>
            <w:tcW w:w="0" w:type="auto"/>
            <w:tcBorders>
              <w:top w:val="single" w:sz="4" w:space="0" w:color="auto"/>
            </w:tcBorders>
          </w:tcPr>
          <w:p w14:paraId="10605A70" w14:textId="018E2503" w:rsidR="001B241D" w:rsidRPr="001B241D" w:rsidRDefault="001B241D" w:rsidP="001B241D">
            <w:pPr>
              <w:pStyle w:val="TableCell"/>
              <w:spacing w:line="240" w:lineRule="auto"/>
              <w:jc w:val="center"/>
              <w:rPr>
                <w:color w:val="000000" w:themeColor="text1"/>
              </w:rPr>
            </w:pPr>
            <w:r>
              <w:rPr>
                <w:color w:val="000000" w:themeColor="text1"/>
              </w:rPr>
              <w:t>27.27%</w:t>
            </w:r>
          </w:p>
        </w:tc>
      </w:tr>
      <w:tr w:rsidR="001B241D" w:rsidRPr="001B241D"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rPr>
                <w:color w:val="000000" w:themeColor="text1"/>
              </w:rPr>
            </w:pPr>
            <w:r>
              <w:rPr>
                <w:color w:val="000000" w:themeColor="text1"/>
              </w:rPr>
              <w:lastRenderedPageBreak/>
              <w:t>No</w:t>
            </w:r>
          </w:p>
        </w:tc>
        <w:tc>
          <w:tcPr>
            <w:tcW w:w="0" w:type="auto"/>
          </w:tcPr>
          <w:p w14:paraId="7842E203" w14:textId="43097E1A" w:rsidR="001B241D" w:rsidRPr="001B241D" w:rsidRDefault="001B241D" w:rsidP="001B241D">
            <w:pPr>
              <w:pStyle w:val="TableCell"/>
              <w:tabs>
                <w:tab w:val="center" w:pos="1031"/>
              </w:tabs>
              <w:spacing w:line="240" w:lineRule="auto"/>
              <w:jc w:val="left"/>
              <w:rPr>
                <w:color w:val="000000" w:themeColor="text1"/>
              </w:rPr>
            </w:pPr>
            <w:r>
              <w:rPr>
                <w:color w:val="000000" w:themeColor="text1"/>
              </w:rPr>
              <w:tab/>
              <w:t>54.55%</w:t>
            </w:r>
          </w:p>
        </w:tc>
      </w:tr>
      <w:tr w:rsidR="001B241D" w:rsidRPr="001B241D"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Default="001B241D" w:rsidP="0016523A">
            <w:pPr>
              <w:pStyle w:val="TableCell"/>
              <w:spacing w:line="240" w:lineRule="auto"/>
              <w:ind w:firstLine="0"/>
              <w:rPr>
                <w:color w:val="000000" w:themeColor="text1"/>
              </w:rPr>
            </w:pPr>
            <w:r>
              <w:rPr>
                <w:color w:val="000000" w:themeColor="text1"/>
              </w:rPr>
              <w:t>Maybe</w:t>
            </w:r>
          </w:p>
        </w:tc>
        <w:tc>
          <w:tcPr>
            <w:tcW w:w="0" w:type="auto"/>
          </w:tcPr>
          <w:p w14:paraId="07F1320D" w14:textId="30F7311C" w:rsidR="001B241D" w:rsidRDefault="001B241D" w:rsidP="001B241D">
            <w:pPr>
              <w:pStyle w:val="TableCell"/>
              <w:tabs>
                <w:tab w:val="center" w:pos="1031"/>
              </w:tabs>
              <w:spacing w:line="240" w:lineRule="auto"/>
              <w:jc w:val="center"/>
              <w:rPr>
                <w:color w:val="000000" w:themeColor="text1"/>
              </w:rPr>
            </w:pPr>
            <w:r>
              <w:rPr>
                <w:color w:val="000000" w:themeColor="text1"/>
              </w:rPr>
              <w:t>18.18%</w:t>
            </w:r>
          </w:p>
        </w:tc>
      </w:tr>
    </w:tbl>
    <w:p w14:paraId="473A8204" w14:textId="17AD6241" w:rsidR="001B241D" w:rsidRDefault="001B241D" w:rsidP="001B241D">
      <w:pPr>
        <w:pStyle w:val="Head1"/>
        <w:numPr>
          <w:ilvl w:val="0"/>
          <w:numId w:val="0"/>
        </w:numPr>
      </w:pPr>
    </w:p>
    <w:p w14:paraId="22B4AAB6" w14:textId="458E365B" w:rsidR="001B241D" w:rsidRDefault="001B241D" w:rsidP="001B241D">
      <w:pPr>
        <w:pStyle w:val="Head1"/>
        <w:numPr>
          <w:ilvl w:val="0"/>
          <w:numId w:val="0"/>
        </w:numPr>
      </w:pPr>
    </w:p>
    <w:p w14:paraId="7BC81892" w14:textId="46639F3C" w:rsidR="001B241D" w:rsidRDefault="001B241D" w:rsidP="001B241D">
      <w:pPr>
        <w:pStyle w:val="Para"/>
        <w:rPr>
          <w:lang w:eastAsia="en-US"/>
        </w:rPr>
      </w:pPr>
    </w:p>
    <w:p w14:paraId="76E0A6EC" w14:textId="77777777" w:rsidR="001B241D" w:rsidRPr="001B241D" w:rsidRDefault="001B241D" w:rsidP="001B241D">
      <w:pPr>
        <w:pStyle w:val="ParaContinue"/>
        <w:rPr>
          <w:lang w:eastAsia="en-US"/>
        </w:rPr>
      </w:pPr>
    </w:p>
    <w:p w14:paraId="2E1148CC" w14:textId="0BC9DBC7" w:rsidR="001B241D" w:rsidRDefault="001B241D" w:rsidP="00D07298">
      <w:pPr>
        <w:pStyle w:val="PostHeadPara"/>
      </w:pPr>
      <w:r w:rsidRPr="001B241D">
        <w:t xml:space="preserve">In table </w:t>
      </w:r>
      <w:r>
        <w:t>5,</w:t>
      </w:r>
      <w:r w:rsidRPr="001B241D">
        <w:t xml:space="preserve"> we see an interesting trend in organizations reporting bias testing and offering accommodations. Out of the organizations that do bias testing the majority of those (54.55%) do not offer accommodations</w:t>
      </w:r>
      <w:r>
        <w:t>.</w:t>
      </w:r>
    </w:p>
    <w:p w14:paraId="10732FE3" w14:textId="6BECE3DB" w:rsidR="001B241D" w:rsidRDefault="001B241D" w:rsidP="001B241D">
      <w:pPr>
        <w:pStyle w:val="Head2"/>
      </w:pPr>
      <w:r w:rsidRPr="001B241D">
        <w:t>Accommodations group by the organizations who offer AI/ML video screening products</w:t>
      </w:r>
    </w:p>
    <w:p w14:paraId="6CCFE4F4" w14:textId="44906159" w:rsidR="001B241D" w:rsidRDefault="001B241D" w:rsidP="001B241D">
      <w:pPr>
        <w:pStyle w:val="Head2"/>
        <w:numPr>
          <w:ilvl w:val="0"/>
          <w:numId w:val="0"/>
        </w:numPr>
        <w:jc w:val="center"/>
      </w:pPr>
      <w:r w:rsidRPr="001B241D">
        <w:rPr>
          <w:b w:val="0"/>
          <w:bCs w:val="0"/>
        </w:rPr>
        <w:t xml:space="preserve">Table </w:t>
      </w:r>
      <w:r>
        <w:rPr>
          <w:b w:val="0"/>
          <w:bCs w:val="0"/>
        </w:rPr>
        <w:t>6</w:t>
      </w:r>
      <w:r w:rsidRPr="001B241D">
        <w:rPr>
          <w:b w:val="0"/>
          <w:bCs w:val="0"/>
        </w:rPr>
        <w:t xml:space="preserve">: Accommodations group by the organizations who </w:t>
      </w:r>
      <w:r>
        <w:rPr>
          <w:b w:val="0"/>
          <w:bCs w:val="0"/>
        </w:rPr>
        <w:t>offer AI/ML video screening products</w:t>
      </w:r>
    </w:p>
    <w:p w14:paraId="7E8F5EEC" w14:textId="77777777" w:rsidR="001B241D" w:rsidRPr="001B241D" w:rsidRDefault="001B241D" w:rsidP="001B241D">
      <w:pPr>
        <w:pStyle w:val="Para"/>
        <w:ind w:firstLine="0"/>
        <w:rPr>
          <w:lang w:eastAsia="en-US"/>
        </w:rPr>
      </w:pP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1B241D"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1B241D" w:rsidRDefault="001B241D" w:rsidP="0016523A">
            <w:pPr>
              <w:pStyle w:val="TableCell"/>
              <w:spacing w:line="240" w:lineRule="auto"/>
              <w:ind w:firstLine="0"/>
              <w:jc w:val="center"/>
              <w:rPr>
                <w:b/>
                <w:bCs/>
                <w:color w:val="000000" w:themeColor="text1"/>
              </w:rPr>
            </w:pPr>
            <w:r w:rsidRPr="001B241D">
              <w:rPr>
                <w:rFonts w:ascii="Segoe UI" w:hAnsi="Segoe UI" w:cs="Segoe UI"/>
                <w:b/>
                <w:bCs/>
                <w:color w:val="000000" w:themeColor="text1"/>
              </w:rPr>
              <w:t>Offers Accommodations</w:t>
            </w:r>
          </w:p>
        </w:tc>
      </w:tr>
      <w:tr w:rsidR="001B241D" w:rsidRPr="001B241D"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rPr>
                <w:color w:val="000000" w:themeColor="text1"/>
              </w:rPr>
            </w:pPr>
            <w:r>
              <w:rPr>
                <w:color w:val="000000" w:themeColor="text1"/>
              </w:rPr>
              <w:t>Yes</w:t>
            </w:r>
          </w:p>
        </w:tc>
        <w:tc>
          <w:tcPr>
            <w:tcW w:w="0" w:type="auto"/>
            <w:tcBorders>
              <w:top w:val="single" w:sz="4" w:space="0" w:color="auto"/>
            </w:tcBorders>
          </w:tcPr>
          <w:p w14:paraId="64BE5B4F" w14:textId="5DB47F6B" w:rsidR="001B241D" w:rsidRPr="001B241D" w:rsidRDefault="001B241D" w:rsidP="0016523A">
            <w:pPr>
              <w:pStyle w:val="TableCell"/>
              <w:spacing w:line="240" w:lineRule="auto"/>
              <w:jc w:val="center"/>
              <w:rPr>
                <w:color w:val="000000" w:themeColor="text1"/>
              </w:rPr>
            </w:pPr>
            <w:r>
              <w:rPr>
                <w:color w:val="000000" w:themeColor="text1"/>
              </w:rPr>
              <w:t>16.67</w:t>
            </w:r>
            <w:r>
              <w:rPr>
                <w:color w:val="000000" w:themeColor="text1"/>
              </w:rPr>
              <w:t>%</w:t>
            </w:r>
          </w:p>
        </w:tc>
      </w:tr>
      <w:tr w:rsidR="001B241D" w:rsidRPr="001B241D"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rPr>
                <w:color w:val="000000" w:themeColor="text1"/>
              </w:rPr>
            </w:pPr>
            <w:r>
              <w:rPr>
                <w:color w:val="000000" w:themeColor="text1"/>
              </w:rPr>
              <w:t>No</w:t>
            </w:r>
          </w:p>
        </w:tc>
        <w:tc>
          <w:tcPr>
            <w:tcW w:w="0" w:type="auto"/>
          </w:tcPr>
          <w:p w14:paraId="3E12F522" w14:textId="598B9A26" w:rsidR="001B241D" w:rsidRPr="001B241D" w:rsidRDefault="001B241D" w:rsidP="0016523A">
            <w:pPr>
              <w:pStyle w:val="TableCell"/>
              <w:tabs>
                <w:tab w:val="center" w:pos="1031"/>
              </w:tabs>
              <w:spacing w:line="240" w:lineRule="auto"/>
              <w:jc w:val="left"/>
              <w:rPr>
                <w:color w:val="000000" w:themeColor="text1"/>
              </w:rPr>
            </w:pPr>
            <w:r>
              <w:rPr>
                <w:color w:val="000000" w:themeColor="text1"/>
              </w:rPr>
              <w:tab/>
            </w:r>
            <w:r>
              <w:rPr>
                <w:color w:val="000000" w:themeColor="text1"/>
              </w:rPr>
              <w:t>83.33</w:t>
            </w:r>
            <w:r>
              <w:rPr>
                <w:color w:val="000000" w:themeColor="text1"/>
              </w:rPr>
              <w:t>%</w:t>
            </w:r>
          </w:p>
        </w:tc>
      </w:tr>
      <w:tr w:rsidR="001B241D" w:rsidRPr="001B241D"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Default="001B241D" w:rsidP="0016523A">
            <w:pPr>
              <w:pStyle w:val="TableCell"/>
              <w:spacing w:line="240" w:lineRule="auto"/>
              <w:ind w:firstLine="0"/>
              <w:rPr>
                <w:color w:val="000000" w:themeColor="text1"/>
              </w:rPr>
            </w:pPr>
            <w:r>
              <w:rPr>
                <w:color w:val="000000" w:themeColor="text1"/>
              </w:rPr>
              <w:t>Maybe</w:t>
            </w:r>
          </w:p>
        </w:tc>
        <w:tc>
          <w:tcPr>
            <w:tcW w:w="0" w:type="auto"/>
          </w:tcPr>
          <w:p w14:paraId="382E3CE7" w14:textId="58C2B2BF" w:rsidR="001B241D" w:rsidRDefault="001B241D" w:rsidP="0016523A">
            <w:pPr>
              <w:pStyle w:val="TableCell"/>
              <w:tabs>
                <w:tab w:val="center" w:pos="1031"/>
              </w:tabs>
              <w:spacing w:line="240" w:lineRule="auto"/>
              <w:jc w:val="center"/>
              <w:rPr>
                <w:color w:val="000000" w:themeColor="text1"/>
              </w:rPr>
            </w:pPr>
            <w:r>
              <w:rPr>
                <w:color w:val="000000" w:themeColor="text1"/>
              </w:rPr>
              <w:t>0</w:t>
            </w:r>
            <w:r>
              <w:rPr>
                <w:color w:val="000000" w:themeColor="text1"/>
              </w:rPr>
              <w:t>%</w:t>
            </w:r>
          </w:p>
        </w:tc>
      </w:tr>
    </w:tbl>
    <w:p w14:paraId="08D3A4DA" w14:textId="77777777" w:rsidR="001B241D" w:rsidRDefault="001B241D" w:rsidP="001B241D">
      <w:pPr>
        <w:pStyle w:val="Head1"/>
        <w:numPr>
          <w:ilvl w:val="0"/>
          <w:numId w:val="0"/>
        </w:numPr>
      </w:pPr>
    </w:p>
    <w:p w14:paraId="3A67F465" w14:textId="77777777" w:rsidR="001B241D" w:rsidRPr="001B241D" w:rsidRDefault="001B241D" w:rsidP="001B241D">
      <w:pPr>
        <w:pStyle w:val="Para"/>
        <w:rPr>
          <w:lang w:eastAsia="en-US"/>
        </w:rPr>
      </w:pPr>
    </w:p>
    <w:p w14:paraId="41179F2F" w14:textId="77777777" w:rsidR="001B241D" w:rsidRDefault="001B241D" w:rsidP="001B241D">
      <w:pPr>
        <w:pStyle w:val="Head1"/>
        <w:numPr>
          <w:ilvl w:val="0"/>
          <w:numId w:val="0"/>
        </w:numPr>
      </w:pPr>
    </w:p>
    <w:p w14:paraId="243FC385" w14:textId="77777777" w:rsidR="001B241D" w:rsidRDefault="001B241D" w:rsidP="00D07298">
      <w:pPr>
        <w:pStyle w:val="PostHeadPara"/>
      </w:pPr>
    </w:p>
    <w:p w14:paraId="32112413" w14:textId="053508C9" w:rsidR="001B241D" w:rsidRDefault="001B241D" w:rsidP="00D07298">
      <w:pPr>
        <w:pStyle w:val="PostHeadPara"/>
      </w:pPr>
      <w:r w:rsidRPr="001B241D">
        <w:t xml:space="preserve">In table </w:t>
      </w:r>
      <w:r>
        <w:t>6</w:t>
      </w:r>
      <w:r w:rsidRPr="001B241D">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6CC861C7" w14:textId="77777777" w:rsidR="001B241D" w:rsidRPr="001B241D" w:rsidRDefault="001B241D" w:rsidP="001B241D">
      <w:pPr>
        <w:pStyle w:val="Head2"/>
      </w:pPr>
      <w:r w:rsidRPr="001B241D">
        <w:t>Immediate/Timeframe for Accommodations group by the organizations who offer accommodations</w:t>
      </w:r>
    </w:p>
    <w:p w14:paraId="11079845" w14:textId="47ADE8F4" w:rsidR="001B241D" w:rsidRDefault="001B241D" w:rsidP="001B241D">
      <w:pPr>
        <w:pStyle w:val="Head2"/>
        <w:numPr>
          <w:ilvl w:val="0"/>
          <w:numId w:val="0"/>
        </w:numPr>
        <w:jc w:val="center"/>
      </w:pPr>
      <w:r w:rsidRPr="001B241D">
        <w:rPr>
          <w:b w:val="0"/>
          <w:bCs w:val="0"/>
        </w:rPr>
        <w:t xml:space="preserve">Table </w:t>
      </w:r>
      <w:r>
        <w:rPr>
          <w:b w:val="0"/>
          <w:bCs w:val="0"/>
        </w:rPr>
        <w:t>7</w:t>
      </w:r>
      <w:r w:rsidRPr="001B241D">
        <w:rPr>
          <w:b w:val="0"/>
          <w:bCs w:val="0"/>
        </w:rPr>
        <w:t>: Immediate/Timeframe for Accommodations group by the organizations who offer accommodations</w:t>
      </w:r>
    </w:p>
    <w:p w14:paraId="6B693713" w14:textId="77777777" w:rsidR="001B241D" w:rsidRPr="001B241D" w:rsidRDefault="001B241D" w:rsidP="001B241D">
      <w:pPr>
        <w:pStyle w:val="Para"/>
        <w:ind w:firstLine="0"/>
        <w:rPr>
          <w:lang w:eastAsia="en-US"/>
        </w:rPr>
      </w:pP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3043"/>
      </w:tblGrid>
      <w:tr w:rsidR="001B241D" w:rsidRPr="001B241D" w14:paraId="0F30112A"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E72D3F5" w14:textId="77777777" w:rsidR="001B241D" w:rsidRPr="001B241D" w:rsidRDefault="001B241D" w:rsidP="0016523A">
            <w:pPr>
              <w:pStyle w:val="TableCell"/>
              <w:spacing w:line="240" w:lineRule="auto"/>
              <w:ind w:firstLine="0"/>
              <w:jc w:val="center"/>
              <w:rPr>
                <w:b/>
                <w:bCs/>
                <w:color w:val="000000" w:themeColor="text1"/>
              </w:rPr>
            </w:pPr>
          </w:p>
        </w:tc>
        <w:tc>
          <w:tcPr>
            <w:tcW w:w="0" w:type="auto"/>
            <w:tcBorders>
              <w:top w:val="single" w:sz="4" w:space="0" w:color="auto"/>
              <w:bottom w:val="single" w:sz="4" w:space="0" w:color="auto"/>
            </w:tcBorders>
            <w:vAlign w:val="center"/>
          </w:tcPr>
          <w:p w14:paraId="563A21D0" w14:textId="6F7658BF" w:rsidR="001B241D" w:rsidRPr="001B241D" w:rsidRDefault="001B241D" w:rsidP="0016523A">
            <w:pPr>
              <w:pStyle w:val="TableCell"/>
              <w:spacing w:line="240" w:lineRule="auto"/>
              <w:ind w:firstLine="0"/>
              <w:jc w:val="center"/>
              <w:rPr>
                <w:b/>
                <w:bCs/>
                <w:color w:val="000000" w:themeColor="text1"/>
              </w:rPr>
            </w:pPr>
            <w:r w:rsidRPr="001B241D">
              <w:rPr>
                <w:b/>
                <w:bCs/>
                <w:color w:val="000000" w:themeColor="text1"/>
              </w:rPr>
              <w:t>Immediate/Timeframe for Accommodations</w:t>
            </w:r>
          </w:p>
        </w:tc>
      </w:tr>
      <w:tr w:rsidR="001B241D" w:rsidRPr="001B241D" w14:paraId="7C9C778E"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20F419D" w14:textId="77777777" w:rsidR="001B241D" w:rsidRPr="001B241D" w:rsidRDefault="001B241D" w:rsidP="0016523A">
            <w:pPr>
              <w:pStyle w:val="TableCell"/>
              <w:spacing w:line="240" w:lineRule="auto"/>
              <w:ind w:firstLine="0"/>
              <w:rPr>
                <w:color w:val="000000" w:themeColor="text1"/>
              </w:rPr>
            </w:pPr>
            <w:r>
              <w:rPr>
                <w:color w:val="000000" w:themeColor="text1"/>
              </w:rPr>
              <w:t>Yes</w:t>
            </w:r>
          </w:p>
        </w:tc>
        <w:tc>
          <w:tcPr>
            <w:tcW w:w="0" w:type="auto"/>
            <w:tcBorders>
              <w:top w:val="single" w:sz="4" w:space="0" w:color="auto"/>
            </w:tcBorders>
          </w:tcPr>
          <w:p w14:paraId="5E54F734" w14:textId="7EF86349" w:rsidR="001B241D" w:rsidRPr="001B241D" w:rsidRDefault="001B241D" w:rsidP="0016523A">
            <w:pPr>
              <w:pStyle w:val="TableCell"/>
              <w:spacing w:line="240" w:lineRule="auto"/>
              <w:jc w:val="center"/>
              <w:rPr>
                <w:color w:val="000000" w:themeColor="text1"/>
              </w:rPr>
            </w:pPr>
            <w:r>
              <w:rPr>
                <w:color w:val="000000" w:themeColor="text1"/>
              </w:rPr>
              <w:t>40.00</w:t>
            </w:r>
            <w:r>
              <w:rPr>
                <w:color w:val="000000" w:themeColor="text1"/>
              </w:rPr>
              <w:t>%</w:t>
            </w:r>
          </w:p>
        </w:tc>
      </w:tr>
      <w:tr w:rsidR="001B241D" w:rsidRPr="001B241D" w14:paraId="33F1D2BC" w14:textId="77777777" w:rsidTr="0016523A">
        <w:tc>
          <w:tcPr>
            <w:tcW w:w="0" w:type="auto"/>
            <w:shd w:val="clear" w:color="auto" w:fill="auto"/>
            <w:tcMar>
              <w:top w:w="90" w:type="dxa"/>
              <w:left w:w="195" w:type="dxa"/>
              <w:bottom w:w="90" w:type="dxa"/>
              <w:right w:w="195" w:type="dxa"/>
            </w:tcMar>
            <w:hideMark/>
          </w:tcPr>
          <w:p w14:paraId="19A3717C" w14:textId="77777777" w:rsidR="001B241D" w:rsidRPr="001B241D" w:rsidRDefault="001B241D" w:rsidP="0016523A">
            <w:pPr>
              <w:pStyle w:val="TableCell"/>
              <w:spacing w:line="240" w:lineRule="auto"/>
              <w:ind w:firstLine="0"/>
              <w:rPr>
                <w:color w:val="000000" w:themeColor="text1"/>
              </w:rPr>
            </w:pPr>
            <w:r>
              <w:rPr>
                <w:color w:val="000000" w:themeColor="text1"/>
              </w:rPr>
              <w:t>No</w:t>
            </w:r>
          </w:p>
        </w:tc>
        <w:tc>
          <w:tcPr>
            <w:tcW w:w="0" w:type="auto"/>
          </w:tcPr>
          <w:p w14:paraId="2E454EEE" w14:textId="6CC77695" w:rsidR="001B241D" w:rsidRPr="001B241D" w:rsidRDefault="001B241D" w:rsidP="001B241D">
            <w:pPr>
              <w:pStyle w:val="TableCell"/>
              <w:tabs>
                <w:tab w:val="center" w:pos="1031"/>
              </w:tabs>
              <w:spacing w:line="240" w:lineRule="auto"/>
              <w:jc w:val="center"/>
              <w:rPr>
                <w:color w:val="000000" w:themeColor="text1"/>
              </w:rPr>
            </w:pPr>
            <w:r>
              <w:rPr>
                <w:color w:val="000000" w:themeColor="text1"/>
              </w:rPr>
              <w:t>20.00</w:t>
            </w:r>
            <w:r>
              <w:rPr>
                <w:color w:val="000000" w:themeColor="text1"/>
              </w:rPr>
              <w:t>%</w:t>
            </w:r>
          </w:p>
        </w:tc>
      </w:tr>
      <w:tr w:rsidR="001B241D" w:rsidRPr="001B241D" w14:paraId="08CE02A1" w14:textId="77777777" w:rsidTr="0016523A">
        <w:trPr>
          <w:trHeight w:val="212"/>
        </w:trPr>
        <w:tc>
          <w:tcPr>
            <w:tcW w:w="0" w:type="auto"/>
            <w:shd w:val="clear" w:color="auto" w:fill="auto"/>
            <w:tcMar>
              <w:top w:w="90" w:type="dxa"/>
              <w:left w:w="195" w:type="dxa"/>
              <w:bottom w:w="90" w:type="dxa"/>
              <w:right w:w="195" w:type="dxa"/>
            </w:tcMar>
          </w:tcPr>
          <w:p w14:paraId="5F2E3AB4" w14:textId="77777777" w:rsidR="001B241D" w:rsidRDefault="001B241D" w:rsidP="0016523A">
            <w:pPr>
              <w:pStyle w:val="TableCell"/>
              <w:spacing w:line="240" w:lineRule="auto"/>
              <w:ind w:firstLine="0"/>
              <w:rPr>
                <w:color w:val="000000" w:themeColor="text1"/>
              </w:rPr>
            </w:pPr>
            <w:r>
              <w:rPr>
                <w:color w:val="000000" w:themeColor="text1"/>
              </w:rPr>
              <w:t>Maybe</w:t>
            </w:r>
          </w:p>
        </w:tc>
        <w:tc>
          <w:tcPr>
            <w:tcW w:w="0" w:type="auto"/>
          </w:tcPr>
          <w:p w14:paraId="0B8F0561" w14:textId="076936FC" w:rsidR="001B241D" w:rsidRDefault="001B241D" w:rsidP="0016523A">
            <w:pPr>
              <w:pStyle w:val="TableCell"/>
              <w:tabs>
                <w:tab w:val="center" w:pos="1031"/>
              </w:tabs>
              <w:spacing w:line="240" w:lineRule="auto"/>
              <w:jc w:val="center"/>
              <w:rPr>
                <w:color w:val="000000" w:themeColor="text1"/>
              </w:rPr>
            </w:pPr>
            <w:r>
              <w:rPr>
                <w:color w:val="000000" w:themeColor="text1"/>
              </w:rPr>
              <w:t>20.00</w:t>
            </w:r>
            <w:r>
              <w:rPr>
                <w:color w:val="000000" w:themeColor="text1"/>
              </w:rPr>
              <w:t>%</w:t>
            </w:r>
          </w:p>
        </w:tc>
      </w:tr>
    </w:tbl>
    <w:p w14:paraId="62478A4A" w14:textId="77777777" w:rsidR="001B241D" w:rsidRDefault="001B241D" w:rsidP="001B241D">
      <w:pPr>
        <w:pStyle w:val="Head1"/>
        <w:numPr>
          <w:ilvl w:val="0"/>
          <w:numId w:val="0"/>
        </w:numPr>
      </w:pPr>
    </w:p>
    <w:p w14:paraId="6D9134BD" w14:textId="77777777" w:rsidR="001B241D" w:rsidRPr="001B241D" w:rsidRDefault="001B241D" w:rsidP="001B241D">
      <w:pPr>
        <w:pStyle w:val="Para"/>
        <w:rPr>
          <w:lang w:eastAsia="en-US"/>
        </w:rPr>
      </w:pPr>
    </w:p>
    <w:p w14:paraId="76A11A29" w14:textId="77777777" w:rsidR="001B241D" w:rsidRDefault="001B241D" w:rsidP="001B241D">
      <w:pPr>
        <w:pStyle w:val="Head1"/>
        <w:numPr>
          <w:ilvl w:val="0"/>
          <w:numId w:val="0"/>
        </w:numPr>
      </w:pPr>
    </w:p>
    <w:p w14:paraId="4AD7608A" w14:textId="77777777" w:rsidR="001B241D" w:rsidRDefault="001B241D" w:rsidP="001B241D">
      <w:pPr>
        <w:rPr>
          <w:rFonts w:ascii="Linux Biolinum O" w:eastAsia="Times New Roman" w:hAnsi="Linux Biolinum O" w:cs="Linux Biolinum O"/>
          <w:b/>
          <w:bCs/>
          <w:sz w:val="18"/>
          <w:szCs w:val="20"/>
        </w:rPr>
      </w:pPr>
    </w:p>
    <w:p w14:paraId="7FE56393" w14:textId="094A0FF4" w:rsidR="001B241D" w:rsidRPr="001B241D" w:rsidRDefault="001B241D" w:rsidP="001B241D">
      <w:pPr>
        <w:rPr>
          <w:rFonts w:ascii="Linux Biolinum O" w:eastAsia="Times New Roman" w:hAnsi="Linux Biolinum O" w:cs="Linux Biolinum O"/>
          <w:sz w:val="18"/>
          <w:szCs w:val="20"/>
        </w:rPr>
      </w:pPr>
      <w:r w:rsidRPr="001B241D">
        <w:rPr>
          <w:rFonts w:ascii="Linux Biolinum O" w:eastAsia="Times New Roman" w:hAnsi="Linux Biolinum O" w:cs="Linux Biolinum O"/>
          <w:sz w:val="18"/>
          <w:szCs w:val="20"/>
        </w:rPr>
        <w:t xml:space="preserve">In table </w:t>
      </w:r>
      <w:r>
        <w:rPr>
          <w:rFonts w:ascii="Linux Biolinum O" w:eastAsia="Times New Roman" w:hAnsi="Linux Biolinum O" w:cs="Linux Biolinum O"/>
          <w:sz w:val="18"/>
          <w:szCs w:val="20"/>
        </w:rPr>
        <w:t>7,</w:t>
      </w:r>
      <w:r w:rsidRPr="001B241D">
        <w:rPr>
          <w:rFonts w:ascii="Linux Biolinum O" w:eastAsia="Times New Roman" w:hAnsi="Linux Biolinum O" w:cs="Linux Biolinum O"/>
          <w:sz w:val="18"/>
          <w:szCs w:val="20"/>
        </w:rPr>
        <w:t xml:space="preserve"> we see that only 40% of organizations that offer accommodations offer these accommodations immediately or provide a timetable. Immediately providing accommodations or offering a timeframe can significantly reduce the chance of screen outs because the candidate is less likely to get passed by candidates that do not require accommodations.</w:t>
      </w:r>
    </w:p>
    <w:p w14:paraId="5E9EC3C9" w14:textId="5176A509" w:rsidR="001B241D" w:rsidRDefault="001B241D" w:rsidP="001B241D">
      <w:pPr>
        <w:pStyle w:val="Head2"/>
      </w:pPr>
      <w:r>
        <w:lastRenderedPageBreak/>
        <w:t>Decision Tree</w:t>
      </w:r>
    </w:p>
    <w:p w14:paraId="4FA62827" w14:textId="6A68E925" w:rsidR="001B241D" w:rsidRDefault="001B241D" w:rsidP="001B241D">
      <w:pPr>
        <w:pStyle w:val="Para"/>
        <w:jc w:val="center"/>
      </w:pPr>
      <w:r>
        <w:fldChar w:fldCharType="begin"/>
      </w:r>
      <w:r>
        <w:instrText xml:space="preserve"> INCLUDEPICTURE "https://github.com/midiker/aedt-analysis/raw/main/image/dt.png" \* MERGEFORMATINET </w:instrText>
      </w:r>
      <w:r>
        <w:fldChar w:fldCharType="separate"/>
      </w:r>
      <w:r>
        <w:rPr>
          <w:noProof/>
        </w:rPr>
        <w:drawing>
          <wp:inline distT="0" distB="0" distL="0" distR="0" wp14:anchorId="494731E7" wp14:editId="02B0A8E8">
            <wp:extent cx="5562600" cy="3128645"/>
            <wp:effectExtent l="0" t="0" r="0" b="0"/>
            <wp:docPr id="2" name="Picture 2"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2600" cy="3128645"/>
                    </a:xfrm>
                    <a:prstGeom prst="rect">
                      <a:avLst/>
                    </a:prstGeom>
                    <a:noFill/>
                    <a:ln>
                      <a:noFill/>
                    </a:ln>
                  </pic:spPr>
                </pic:pic>
              </a:graphicData>
            </a:graphic>
          </wp:inline>
        </w:drawing>
      </w:r>
      <w:r>
        <w:fldChar w:fldCharType="end"/>
      </w:r>
    </w:p>
    <w:p w14:paraId="55C523D4" w14:textId="668331CB" w:rsidR="001B241D" w:rsidRDefault="001B241D" w:rsidP="001B241D">
      <w:pPr>
        <w:pStyle w:val="ParaContinue"/>
        <w:jc w:val="center"/>
        <w:rPr>
          <w:lang w:eastAsia="en-US"/>
        </w:rPr>
      </w:pPr>
      <w:r w:rsidRPr="001B241D">
        <w:rPr>
          <w:lang w:eastAsia="en-US"/>
        </w:rPr>
        <w:t xml:space="preserve">Figure </w:t>
      </w:r>
      <w:r>
        <w:rPr>
          <w:lang w:eastAsia="en-US"/>
        </w:rPr>
        <w:t xml:space="preserve">2: Decision Tree with Offers </w:t>
      </w:r>
      <w:proofErr w:type="spellStart"/>
      <w:r>
        <w:rPr>
          <w:lang w:eastAsia="en-US"/>
        </w:rPr>
        <w:t>Accommodation_Yes</w:t>
      </w:r>
      <w:proofErr w:type="spellEnd"/>
      <w:r>
        <w:rPr>
          <w:lang w:eastAsia="en-US"/>
        </w:rPr>
        <w:t xml:space="preserve"> as the target</w:t>
      </w:r>
    </w:p>
    <w:p w14:paraId="521A289D" w14:textId="77777777" w:rsidR="001B241D" w:rsidRPr="001B241D" w:rsidRDefault="001B241D" w:rsidP="001B241D">
      <w:pPr>
        <w:pStyle w:val="ParaContinue"/>
        <w:jc w:val="center"/>
        <w:rPr>
          <w:lang w:eastAsia="en-US"/>
        </w:rPr>
      </w:pPr>
    </w:p>
    <w:p w14:paraId="447A8259" w14:textId="5094F024" w:rsidR="001B241D" w:rsidRDefault="001B241D" w:rsidP="001B241D">
      <w:pPr>
        <w:pStyle w:val="Para"/>
        <w:rPr>
          <w:lang w:eastAsia="en-US"/>
        </w:rPr>
      </w:pPr>
      <w:r w:rsidRPr="001B241D">
        <w:rPr>
          <w:lang w:eastAsia="en-US"/>
        </w:rPr>
        <w:t>There are a couple of interesting insights to draw from this decision tree.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487B5EEE" w14:textId="235408CD" w:rsidR="001B241D" w:rsidRDefault="001B241D" w:rsidP="001B241D">
      <w:pPr>
        <w:pStyle w:val="Head1"/>
      </w:pPr>
      <w:r>
        <w:t>Conclusions and reccommendations</w:t>
      </w:r>
    </w:p>
    <w:p w14:paraId="69E26435" w14:textId="618F9295" w:rsidR="001B241D" w:rsidRDefault="001B241D" w:rsidP="001B241D">
      <w:pPr>
        <w:pStyle w:val="Para"/>
        <w:rPr>
          <w:lang w:eastAsia="en-US"/>
        </w:rPr>
      </w:pPr>
      <w:r w:rsidRPr="001B241D">
        <w:rPr>
          <w:lang w:eastAsia="en-US"/>
        </w:rPr>
        <w:t xml:space="preserve">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w:t>
      </w:r>
      <w:proofErr w:type="gramStart"/>
      <w:r w:rsidRPr="001B241D">
        <w:rPr>
          <w:lang w:eastAsia="en-US"/>
        </w:rPr>
        <w:t>Specifically</w:t>
      </w:r>
      <w:proofErr w:type="gramEnd"/>
      <w:r w:rsidRPr="001B241D">
        <w:rPr>
          <w:lang w:eastAsia="en-US"/>
        </w:rPr>
        <w:t xml:space="preserve"> we recommend:</w:t>
      </w:r>
    </w:p>
    <w:p w14:paraId="354E011A" w14:textId="2DD30B5E" w:rsidR="001B241D" w:rsidRDefault="001B241D" w:rsidP="001B241D">
      <w:pPr>
        <w:pStyle w:val="ParaContinue"/>
        <w:numPr>
          <w:ilvl w:val="0"/>
          <w:numId w:val="21"/>
        </w:numPr>
        <w:rPr>
          <w:lang w:eastAsia="en-US"/>
        </w:rPr>
      </w:pPr>
      <w:r>
        <w:rPr>
          <w:lang w:eastAsia="en-US"/>
        </w:rPr>
        <w:t>Consideration of the timeframe of applicants receiving approval for accommodations. (Candidates need accommodation</w:t>
      </w:r>
      <w:r>
        <w:rPr>
          <w:lang w:eastAsia="en-US"/>
        </w:rPr>
        <w:t>s</w:t>
      </w:r>
      <w:r>
        <w:rPr>
          <w:lang w:eastAsia="en-US"/>
        </w:rPr>
        <w:t xml:space="preserve"> quickly.)</w:t>
      </w:r>
    </w:p>
    <w:p w14:paraId="0C8D1864" w14:textId="2F0A2959" w:rsidR="001B241D" w:rsidRDefault="001B241D" w:rsidP="001B241D">
      <w:pPr>
        <w:pStyle w:val="ParaContinue"/>
        <w:numPr>
          <w:ilvl w:val="0"/>
          <w:numId w:val="21"/>
        </w:numPr>
        <w:rPr>
          <w:lang w:eastAsia="en-US"/>
        </w:rPr>
      </w:pPr>
      <w:r>
        <w:rPr>
          <w:lang w:eastAsia="en-US"/>
        </w:rPr>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1BED74EB" w14:textId="1DC3B440" w:rsidR="001B241D" w:rsidRDefault="001B241D" w:rsidP="001B241D">
      <w:pPr>
        <w:pStyle w:val="ParaContinue"/>
        <w:numPr>
          <w:ilvl w:val="0"/>
          <w:numId w:val="21"/>
        </w:numPr>
        <w:rPr>
          <w:lang w:eastAsia="en-US"/>
        </w:rPr>
      </w:pPr>
      <w:r>
        <w:rPr>
          <w:lang w:eastAsia="en-US"/>
        </w:rPr>
        <w:lastRenderedPageBreak/>
        <w:t xml:space="preserve">Audits of AI/ML systems used in hiring for disparate treatment, disparate impact, </w:t>
      </w:r>
      <w:r>
        <w:rPr>
          <w:lang w:eastAsia="en-US"/>
        </w:rPr>
        <w:t>screen out</w:t>
      </w:r>
      <w:r>
        <w:rPr>
          <w:lang w:eastAsia="en-US"/>
        </w:rPr>
        <w:t xml:space="preserve"> and other types of discrimination, particularly for resume/profile screening and other systems that rely more on AI/ML processes, since accommodations are not as applicable in these circumstances.</w:t>
      </w:r>
    </w:p>
    <w:p w14:paraId="7FAB24DF" w14:textId="77777777" w:rsidR="001B241D" w:rsidRDefault="001B241D" w:rsidP="001B241D">
      <w:pPr>
        <w:pStyle w:val="ParaContinue"/>
        <w:numPr>
          <w:ilvl w:val="0"/>
          <w:numId w:val="21"/>
        </w:numPr>
        <w:rPr>
          <w:lang w:eastAsia="en-US"/>
        </w:rPr>
      </w:pPr>
      <w:r>
        <w:rPr>
          <w:lang w:eastAsia="en-US"/>
        </w:rPr>
        <w:t>Avoiding false and misleading language such as "bias-free" when describing AI/ML systems used in hiring.</w:t>
      </w:r>
    </w:p>
    <w:p w14:paraId="63B2867B" w14:textId="77777777" w:rsidR="001B241D" w:rsidRDefault="001B241D" w:rsidP="001B241D">
      <w:pPr>
        <w:pStyle w:val="ParaContinue"/>
        <w:numPr>
          <w:ilvl w:val="0"/>
          <w:numId w:val="21"/>
        </w:numPr>
        <w:rPr>
          <w:lang w:eastAsia="en-US"/>
        </w:rPr>
      </w:pPr>
      <w:r>
        <w:rPr>
          <w:lang w:eastAsia="en-US"/>
        </w:rPr>
        <w:t>Organizations should collect demographically representative training data, sample and reweigh training data if necessary, and consider fairness metrics when selecting hyperparameters and cutoff threshold for employment decision making.</w:t>
      </w:r>
    </w:p>
    <w:p w14:paraId="52DE061B" w14:textId="77777777" w:rsidR="001B241D" w:rsidRDefault="001B241D" w:rsidP="001B241D">
      <w:pPr>
        <w:pStyle w:val="ParaContinue"/>
        <w:numPr>
          <w:ilvl w:val="0"/>
          <w:numId w:val="21"/>
        </w:numPr>
        <w:rPr>
          <w:lang w:eastAsia="en-US"/>
        </w:rPr>
      </w:pPr>
      <w:r>
        <w:rPr>
          <w:lang w:eastAsia="en-US"/>
        </w:rPr>
        <w:t>Organizations should also have opt-out options for selection methods based on AI/ML. (E.g., providing a live interview in place of algorithmic evaluation.)</w:t>
      </w:r>
    </w:p>
    <w:p w14:paraId="2A9D2974" w14:textId="6B0D1E19" w:rsidR="001B241D" w:rsidRDefault="001B241D" w:rsidP="001B241D">
      <w:pPr>
        <w:pStyle w:val="ParaContinue"/>
        <w:numPr>
          <w:ilvl w:val="0"/>
          <w:numId w:val="21"/>
        </w:numPr>
        <w:rPr>
          <w:lang w:eastAsia="en-US"/>
        </w:rPr>
      </w:pPr>
      <w:r>
        <w:rPr>
          <w:lang w:eastAsia="en-US"/>
        </w:rPr>
        <w:t xml:space="preserve">Inclusion of those who have disabilities in product design, </w:t>
      </w:r>
      <w:r>
        <w:rPr>
          <w:lang w:eastAsia="en-US"/>
        </w:rPr>
        <w:t>implementation,</w:t>
      </w:r>
      <w:r>
        <w:rPr>
          <w:lang w:eastAsia="en-US"/>
        </w:rPr>
        <w:t xml:space="preserve"> or testing. (This is especially important for organizations that do not have the resources for specific accessibility staff).</w:t>
      </w:r>
    </w:p>
    <w:p w14:paraId="6A4C1357" w14:textId="171F1696" w:rsidR="001B241D" w:rsidRDefault="001B241D" w:rsidP="001B241D">
      <w:pPr>
        <w:pStyle w:val="ParaContinue"/>
        <w:numPr>
          <w:ilvl w:val="0"/>
          <w:numId w:val="21"/>
        </w:numPr>
        <w:rPr>
          <w:lang w:eastAsia="en-US"/>
        </w:rPr>
      </w:pPr>
      <w:r>
        <w:rPr>
          <w:lang w:eastAsia="en-US"/>
        </w:rPr>
        <w:t xml:space="preserve">Increased diversity in design teams. (This is important in producing </w:t>
      </w:r>
      <w:r>
        <w:rPr>
          <w:lang w:eastAsia="en-US"/>
        </w:rPr>
        <w:t>more producing</w:t>
      </w:r>
      <w:r>
        <w:rPr>
          <w:lang w:eastAsia="en-US"/>
        </w:rPr>
        <w:t xml:space="preserve"> a more inclusive and accurate products. Teams with employees who have disabilities have 72% more productivity and produce 30% higher profit margins.[10])</w:t>
      </w:r>
    </w:p>
    <w:p w14:paraId="5BF74262" w14:textId="464081B3" w:rsidR="001B241D" w:rsidRPr="001B241D" w:rsidRDefault="001B241D" w:rsidP="001B241D">
      <w:pPr>
        <w:pStyle w:val="ParaContinue"/>
        <w:numPr>
          <w:ilvl w:val="0"/>
          <w:numId w:val="21"/>
        </w:numPr>
        <w:rPr>
          <w:lang w:eastAsia="en-US"/>
        </w:rPr>
      </w:pPr>
      <w:r>
        <w:rPr>
          <w:lang w:eastAsia="en-US"/>
        </w:rPr>
        <w:t xml:space="preserve">Organizations should apply external, independent standards to the design of AI/ML systems to mitigate bias, e.g., </w:t>
      </w:r>
      <w:hyperlink r:id="rId10" w:history="1">
        <w:r w:rsidRPr="001B241D">
          <w:rPr>
            <w:rStyle w:val="Hyperlink"/>
            <w:lang w:eastAsia="en-US"/>
          </w:rPr>
          <w:t>NIST's Standard for Identifying and Managing Bias in Artificial Intelligence</w:t>
        </w:r>
      </w:hyperlink>
      <w:r>
        <w:rPr>
          <w:lang w:eastAsia="en-US"/>
        </w:rPr>
        <w:t>.[11]</w:t>
      </w:r>
    </w:p>
    <w:p w14:paraId="26AA18B9" w14:textId="77777777" w:rsidR="001B241D" w:rsidRPr="001B241D" w:rsidRDefault="001B241D" w:rsidP="001B241D">
      <w:pPr>
        <w:pStyle w:val="ParaContinue"/>
        <w:rPr>
          <w:lang w:eastAsia="en-US"/>
        </w:rPr>
      </w:pPr>
    </w:p>
    <w:p w14:paraId="7057566E" w14:textId="77777777" w:rsidR="005B434B" w:rsidRDefault="005B434B" w:rsidP="005B434B">
      <w:pPr>
        <w:pStyle w:val="AckHead"/>
        <w:rPr>
          <w:lang w:eastAsia="en-US"/>
        </w:rPr>
      </w:pPr>
      <w:r>
        <w:t>ACKNOWLEDGMENTS</w:t>
      </w:r>
    </w:p>
    <w:p w14:paraId="619BC088"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2F3603F0" w14:textId="77777777" w:rsidR="006B5C30" w:rsidRDefault="006B5C30" w:rsidP="006B5C30">
      <w:pPr>
        <w:pStyle w:val="Head1"/>
        <w:rPr>
          <w:rFonts w:eastAsiaTheme="minorHAnsi"/>
          <w:sz w:val="22"/>
          <w:szCs w:val="22"/>
          <w:lang w:val="en-IN"/>
        </w:rPr>
      </w:pPr>
      <w:r>
        <w:rPr>
          <w:lang w:val="en-IN"/>
        </w:rPr>
        <w:t>HISTORY DATES</w:t>
      </w:r>
    </w:p>
    <w:p w14:paraId="4641E28F"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689D4FA7" w14:textId="77777777" w:rsidR="006B5C30" w:rsidRPr="006B5C30" w:rsidRDefault="006B5C30" w:rsidP="00884E06">
      <w:pPr>
        <w:pStyle w:val="Para"/>
      </w:pPr>
      <w:r>
        <w:rPr>
          <w:lang w:val="en-IN"/>
        </w:rPr>
        <w:t>Received November 2019; revised August 2020; accepted December 2020</w:t>
      </w:r>
    </w:p>
    <w:p w14:paraId="7605B359" w14:textId="337B9DE5" w:rsidR="005B434B" w:rsidRDefault="005B434B" w:rsidP="005B434B">
      <w:pPr>
        <w:pStyle w:val="ReferenceHead"/>
      </w:pPr>
      <w:r>
        <w:t>REFERENCES</w:t>
      </w:r>
    </w:p>
    <w:p w14:paraId="28652F29" w14:textId="77777777" w:rsidR="00770893" w:rsidRPr="00770893" w:rsidRDefault="00770893" w:rsidP="00770893">
      <w:pPr>
        <w:pStyle w:val="AckPara"/>
        <w:rPr>
          <w:lang w:eastAsia="en-US"/>
        </w:rPr>
      </w:pPr>
    </w:p>
    <w:p w14:paraId="65AE7376" w14:textId="77777777" w:rsidR="00770893" w:rsidRPr="00770893" w:rsidRDefault="00770893" w:rsidP="00EA4208">
      <w:pPr>
        <w:pStyle w:val="Bibentry"/>
      </w:pPr>
      <w:r w:rsidRPr="00770893">
        <w:t xml:space="preserve"> “Table A. Employment Status of the Civilian Noninstitutional Population by Disability Status and Age, 2020 and 2021 Annual Averages - 2021 A01 Results.” U.S. Bureau of Labor Statistics. U.S. Bureau of Labor Statistics, February 24, 2022., </w:t>
      </w:r>
      <w:r w:rsidRPr="00770893">
        <w:t xml:space="preserve">Retrieved December 4, </w:t>
      </w:r>
      <w:proofErr w:type="gramStart"/>
      <w:r w:rsidRPr="00770893">
        <w:t>2022</w:t>
      </w:r>
      <w:proofErr w:type="gramEnd"/>
      <w:r w:rsidRPr="00770893">
        <w:t xml:space="preserve"> from</w:t>
      </w:r>
      <w:r w:rsidRPr="00770893">
        <w:t xml:space="preserve">  </w:t>
      </w:r>
      <w:hyperlink r:id="rId11" w:history="1">
        <w:r w:rsidRPr="00770893">
          <w:t>https://www.bls.gov/news.release/disabl.a.htm</w:t>
        </w:r>
      </w:hyperlink>
    </w:p>
    <w:p w14:paraId="2E12274F" w14:textId="0CF53A51" w:rsidR="00770893" w:rsidRDefault="00770893" w:rsidP="00EA4208">
      <w:pPr>
        <w:pStyle w:val="Bibentry"/>
      </w:pPr>
      <w:proofErr w:type="spellStart"/>
      <w:r>
        <w:t>Dastin</w:t>
      </w:r>
      <w:proofErr w:type="spellEnd"/>
      <w:r>
        <w:t>, Jeffrey. "Amazon scraps secret AI recruiting tool that showed bias against women." In Ethics of Data and Analytics, Auerbach Publications, 2018.</w:t>
      </w:r>
      <w:r>
        <w:t xml:space="preserve">, </w:t>
      </w:r>
      <w:r>
        <w:t>296-299</w:t>
      </w:r>
      <w:r>
        <w:t xml:space="preserve"> pages</w:t>
      </w:r>
    </w:p>
    <w:p w14:paraId="097ABF12" w14:textId="3F053D0D" w:rsidR="00770893" w:rsidRPr="00D77711" w:rsidRDefault="00770893" w:rsidP="00770893">
      <w:pPr>
        <w:pStyle w:val="Bibentry"/>
      </w:pPr>
      <w:r>
        <w:t>Stop words are words that are filtered out of a stop l</w:t>
      </w:r>
      <w:r w:rsidRPr="00D77711">
        <w:t>ist before or after natural language data processing because they are irrelevant.</w:t>
      </w:r>
    </w:p>
    <w:p w14:paraId="4500BFF3" w14:textId="44C61A3F" w:rsidR="00770893" w:rsidRPr="00D77711" w:rsidRDefault="00770893" w:rsidP="00770893">
      <w:pPr>
        <w:pStyle w:val="Bibentry"/>
      </w:pPr>
      <w:proofErr w:type="spellStart"/>
      <w:r w:rsidRPr="00D77711">
        <w:t>Salganik</w:t>
      </w:r>
      <w:proofErr w:type="spellEnd"/>
      <w:r w:rsidRPr="00D77711">
        <w:t xml:space="preserve">, Matthew J., Ian Lundberg, Alexander T. </w:t>
      </w:r>
      <w:proofErr w:type="spellStart"/>
      <w:r w:rsidRPr="00D77711">
        <w:t>Kindel</w:t>
      </w:r>
      <w:proofErr w:type="spellEnd"/>
      <w:r w:rsidRPr="00D77711">
        <w:t>, Caitlin E. Ahearn, Khaled Al-</w:t>
      </w:r>
      <w:proofErr w:type="spellStart"/>
      <w:r w:rsidRPr="00D77711">
        <w:t>Ghoneim</w:t>
      </w:r>
      <w:proofErr w:type="spellEnd"/>
      <w:r w:rsidRPr="00D77711">
        <w:t xml:space="preserve">, Abdullah </w:t>
      </w:r>
      <w:proofErr w:type="spellStart"/>
      <w:r w:rsidRPr="00D77711">
        <w:t>Almaatouq</w:t>
      </w:r>
      <w:proofErr w:type="spellEnd"/>
      <w:r w:rsidRPr="00D77711">
        <w:t xml:space="preserve">, Drew M. </w:t>
      </w:r>
      <w:proofErr w:type="spellStart"/>
      <w:r w:rsidRPr="00D77711">
        <w:t>Altschul</w:t>
      </w:r>
      <w:proofErr w:type="spellEnd"/>
      <w:r w:rsidRPr="00D77711">
        <w:t xml:space="preserve">, et al. “Measuring the Predictability of Life Outcomes with a Scientific Mass Collaboration.” </w:t>
      </w:r>
      <w:r w:rsidR="00D77711" w:rsidRPr="00D77711">
        <w:t xml:space="preserve">(March 2020), </w:t>
      </w:r>
      <w:r w:rsidR="00D77711" w:rsidRPr="00D77711">
        <w:t>Vol. 117 | No. 15</w:t>
      </w:r>
      <w:r w:rsidR="00D77711" w:rsidRPr="00D77711">
        <w:t>, DOI:</w:t>
      </w:r>
      <w:r w:rsidRPr="00D77711">
        <w:t> </w:t>
      </w:r>
      <w:hyperlink r:id="rId12" w:history="1">
        <w:r w:rsidRPr="00D77711">
          <w:t>https://doi.org/10.1073/pn</w:t>
        </w:r>
        <w:r w:rsidRPr="00D77711">
          <w:t>a</w:t>
        </w:r>
        <w:r w:rsidRPr="00D77711">
          <w:t>s.</w:t>
        </w:r>
        <w:r w:rsidRPr="00D77711">
          <w:t>1</w:t>
        </w:r>
        <w:r w:rsidRPr="00D77711">
          <w:t>915006117</w:t>
        </w:r>
      </w:hyperlink>
    </w:p>
    <w:p w14:paraId="79B37F0B" w14:textId="77777777" w:rsidR="00770893" w:rsidRDefault="00770893" w:rsidP="00770893">
      <w:pPr>
        <w:pStyle w:val="Bibentry"/>
      </w:pPr>
      <w:r>
        <w:t xml:space="preserve">Schwartz, Reva, Apostol </w:t>
      </w:r>
      <w:proofErr w:type="spellStart"/>
      <w:r>
        <w:t>Vassilev</w:t>
      </w:r>
      <w:proofErr w:type="spellEnd"/>
      <w:r>
        <w:t xml:space="preserve">, Kristen Greene, Lori </w:t>
      </w:r>
      <w:proofErr w:type="spellStart"/>
      <w:r>
        <w:t>Perine</w:t>
      </w:r>
      <w:proofErr w:type="spellEnd"/>
      <w:r>
        <w:t xml:space="preserve">, Andrew Burt, and Patrick Hall. "Towards a Standard for Identifying and Managing Bias in Artificial Intelligence." </w:t>
      </w:r>
      <w:r w:rsidRPr="00770893">
        <w:t>(March 2022)</w:t>
      </w:r>
      <w:r>
        <w:t xml:space="preserve">, 86 pages, DOI:  </w:t>
      </w:r>
      <w:r w:rsidRPr="00770893">
        <w:t>https://doi.org/10.6028/NIST.SP.1270</w:t>
      </w:r>
    </w:p>
    <w:p w14:paraId="068E483F" w14:textId="748D1B86" w:rsidR="00770893" w:rsidRDefault="00770893" w:rsidP="00770893">
      <w:pPr>
        <w:pStyle w:val="Bibentry"/>
      </w:pPr>
      <w:r>
        <w:t xml:space="preserve"> </w:t>
      </w:r>
      <w:r>
        <w:t xml:space="preserve">“Managing the Future of Work.” Harvard Business School. </w:t>
      </w:r>
      <w:r>
        <w:t xml:space="preserve">Retrieved </w:t>
      </w:r>
      <w:r>
        <w:t xml:space="preserve">December 4, </w:t>
      </w:r>
      <w:proofErr w:type="gramStart"/>
      <w:r>
        <w:t>2022</w:t>
      </w:r>
      <w:proofErr w:type="gramEnd"/>
      <w:r>
        <w:t xml:space="preserve"> from </w:t>
      </w:r>
      <w:hyperlink r:id="rId13" w:history="1">
        <w:r w:rsidRPr="003166CB">
          <w:rPr>
            <w:rStyle w:val="Hyperlink"/>
            <w:rFonts w:ascii="Segoe UI" w:hAnsi="Segoe UI" w:cs="Segoe UI"/>
          </w:rPr>
          <w:t>htt</w:t>
        </w:r>
        <w:r w:rsidRPr="003166CB">
          <w:rPr>
            <w:rStyle w:val="Hyperlink"/>
            <w:rFonts w:ascii="Segoe UI" w:hAnsi="Segoe UI" w:cs="Segoe UI"/>
          </w:rPr>
          <w:t>p</w:t>
        </w:r>
        <w:r w:rsidRPr="003166CB">
          <w:rPr>
            <w:rStyle w:val="Hyperlink"/>
            <w:rFonts w:ascii="Segoe UI" w:hAnsi="Segoe UI" w:cs="Segoe UI"/>
          </w:rPr>
          <w:t>s://www.hbs.edu/managing-the-future-of-work/Pages/default.aspx</w:t>
        </w:r>
      </w:hyperlink>
    </w:p>
    <w:p w14:paraId="1B766025" w14:textId="7ECE9A86" w:rsidR="00770893" w:rsidRDefault="00770893" w:rsidP="00770893">
      <w:pPr>
        <w:pStyle w:val="Bibentry"/>
      </w:pPr>
      <w:r>
        <w:t xml:space="preserve">Issuing Authority This technical assistance document was issued upon approval of the Chair of the U.S. Equal Employment Opportunity Commission., </w:t>
      </w:r>
      <w:r>
        <w:lastRenderedPageBreak/>
        <w:t xml:space="preserve">and </w:t>
      </w:r>
      <w:proofErr w:type="gramStart"/>
      <w:r>
        <w:t>This</w:t>
      </w:r>
      <w:proofErr w:type="gramEnd"/>
      <w:r>
        <w:t xml:space="preserve"> technical assistance document was issued upon approval of the Chair of the U.S. Equal Employment Opportunity Commission. “The Americans with Disabilities Act and the Use of Software, Algorithms, and Artificial Intelligence to Assess Job Applicants and Employees.” US EEOC. </w:t>
      </w:r>
      <w:r>
        <w:t>Retrieved</w:t>
      </w:r>
      <w:r>
        <w:t xml:space="preserve"> November 28, 2022</w:t>
      </w:r>
      <w:r>
        <w:t xml:space="preserve"> from </w:t>
      </w:r>
      <w:r>
        <w:t> </w:t>
      </w:r>
      <w:hyperlink r:id="rId14" w:history="1">
        <w:r>
          <w:rPr>
            <w:rStyle w:val="Hyperlink"/>
            <w:rFonts w:ascii="Segoe UI" w:hAnsi="Segoe UI" w:cs="Segoe UI"/>
          </w:rPr>
          <w:t>https://www.eeoc.gov/laws/guidance/americans-disabilities-act-and-use-software-algorithms-and-artificial-intelligence</w:t>
        </w:r>
      </w:hyperlink>
      <w:r>
        <w:t>.</w:t>
      </w:r>
    </w:p>
    <w:p w14:paraId="27533B51" w14:textId="36CAE3F5" w:rsidR="00770893" w:rsidRDefault="00770893" w:rsidP="00770893">
      <w:pPr>
        <w:pStyle w:val="Bibentry"/>
      </w:pPr>
      <w:r>
        <w:t xml:space="preserve">Whittaker, Meredith, Meryl </w:t>
      </w:r>
      <w:proofErr w:type="spellStart"/>
      <w:r>
        <w:t>Alper</w:t>
      </w:r>
      <w:proofErr w:type="spellEnd"/>
      <w:r>
        <w:t xml:space="preserve">, Cynthia L. Bennett, Sara Hendren, Liz </w:t>
      </w:r>
      <w:proofErr w:type="spellStart"/>
      <w:r>
        <w:t>Kaziunas</w:t>
      </w:r>
      <w:proofErr w:type="spellEnd"/>
      <w:r>
        <w:t xml:space="preserve">, Mara Mills, Meredith </w:t>
      </w:r>
      <w:proofErr w:type="spellStart"/>
      <w:r>
        <w:t>Ringel</w:t>
      </w:r>
      <w:proofErr w:type="spellEnd"/>
      <w:r>
        <w:t xml:space="preserve"> Morris et al. "Disability, bias, and AI." AI Now Institute (2019)</w:t>
      </w:r>
      <w:r>
        <w:t>, 32 pages</w:t>
      </w:r>
    </w:p>
    <w:p w14:paraId="69A51290" w14:textId="5E3FEE2C" w:rsidR="00770893" w:rsidRPr="00770893" w:rsidRDefault="00770893" w:rsidP="00770893">
      <w:pPr>
        <w:pStyle w:val="Bibentry"/>
      </w:pPr>
      <w:r w:rsidRPr="00770893">
        <w:t xml:space="preserve">Bureau, U.S. Census. Explore census data. </w:t>
      </w:r>
      <w:r w:rsidRPr="00770893">
        <w:t>Retrieved</w:t>
      </w:r>
      <w:r w:rsidRPr="00770893">
        <w:t xml:space="preserve"> December 4, </w:t>
      </w:r>
      <w:proofErr w:type="gramStart"/>
      <w:r w:rsidRPr="00770893">
        <w:t>2022</w:t>
      </w:r>
      <w:proofErr w:type="gramEnd"/>
      <w:r w:rsidRPr="00770893">
        <w:t xml:space="preserve"> from  </w:t>
      </w:r>
      <w:hyperlink r:id="rId15" w:history="1">
        <w:r w:rsidRPr="00770893">
          <w:t>https://data.census.gov/table?q=Disability&amp;tid=ACSST5Y2020.S1811</w:t>
        </w:r>
      </w:hyperlink>
      <w:r w:rsidRPr="00770893">
        <w:t>.</w:t>
      </w:r>
    </w:p>
    <w:p w14:paraId="78D4335D" w14:textId="0212A161" w:rsidR="00770893" w:rsidRPr="00770893" w:rsidRDefault="00770893" w:rsidP="00770893">
      <w:pPr>
        <w:pStyle w:val="Bibentry"/>
      </w:pPr>
      <w:r w:rsidRPr="00770893">
        <w:t xml:space="preserve">“Getting </w:t>
      </w:r>
      <w:proofErr w:type="gramStart"/>
      <w:r w:rsidRPr="00770893">
        <w:t>to</w:t>
      </w:r>
      <w:proofErr w:type="gramEnd"/>
      <w:r w:rsidRPr="00770893">
        <w:t xml:space="preserve"> Equal: The Disability Inclusion Advantage | Accenture.” </w:t>
      </w:r>
      <w:r w:rsidRPr="00770893">
        <w:t>Retrieved</w:t>
      </w:r>
      <w:r w:rsidRPr="00770893">
        <w:t xml:space="preserve"> December 5, </w:t>
      </w:r>
      <w:proofErr w:type="gramStart"/>
      <w:r w:rsidRPr="00770893">
        <w:t>2022</w:t>
      </w:r>
      <w:proofErr w:type="gramEnd"/>
      <w:r w:rsidRPr="00770893">
        <w:t xml:space="preserve"> from </w:t>
      </w:r>
      <w:hyperlink r:id="rId16" w:history="1">
        <w:r w:rsidRPr="00770893">
          <w:t>https://www.accenture.com/_acnmedia/PDF-89/Acce</w:t>
        </w:r>
        <w:r w:rsidRPr="00770893">
          <w:t>n</w:t>
        </w:r>
        <w:r w:rsidRPr="00770893">
          <w:t>ture-Disability-Inclusion-Research-Report.pdf</w:t>
        </w:r>
      </w:hyperlink>
    </w:p>
    <w:p w14:paraId="6CA02B09" w14:textId="7D52D163" w:rsidR="00770893" w:rsidRDefault="00770893" w:rsidP="00770893">
      <w:pPr>
        <w:pStyle w:val="Bibentry"/>
      </w:pPr>
      <w:r>
        <w:t xml:space="preserve">Schwartz, Reva, Apostol </w:t>
      </w:r>
      <w:proofErr w:type="spellStart"/>
      <w:r>
        <w:t>Vassilev</w:t>
      </w:r>
      <w:proofErr w:type="spellEnd"/>
      <w:r>
        <w:t xml:space="preserve">, Kristen Greene, Lori </w:t>
      </w:r>
      <w:proofErr w:type="spellStart"/>
      <w:r>
        <w:t>Perine</w:t>
      </w:r>
      <w:proofErr w:type="spellEnd"/>
      <w:r>
        <w:t xml:space="preserve">, Andrew Burt, and Patrick Hall. "Towards a Standard for Identifying and Managing Bias in Artificial Intelligence." </w:t>
      </w:r>
      <w:r w:rsidRPr="00770893">
        <w:t>(March 2022)</w:t>
      </w:r>
      <w:r>
        <w:t xml:space="preserve">, 86 pages, DOI:  </w:t>
      </w:r>
      <w:r w:rsidRPr="00770893">
        <w:t>https://doi.org/10.6028/NIST.SP.1270</w:t>
      </w:r>
    </w:p>
    <w:p w14:paraId="63649CBC" w14:textId="3ABDD383" w:rsidR="00770893" w:rsidRDefault="00770893" w:rsidP="00770893">
      <w:pPr>
        <w:pStyle w:val="Bibentry"/>
        <w:numPr>
          <w:ilvl w:val="0"/>
          <w:numId w:val="0"/>
        </w:numPr>
        <w:ind w:left="360" w:hanging="360"/>
      </w:pPr>
    </w:p>
    <w:p w14:paraId="1F682487" w14:textId="794E2402" w:rsidR="00770893" w:rsidRDefault="00770893" w:rsidP="00770893">
      <w:pPr>
        <w:pStyle w:val="Bibentry"/>
        <w:numPr>
          <w:ilvl w:val="0"/>
          <w:numId w:val="0"/>
        </w:numPr>
        <w:ind w:left="360" w:hanging="360"/>
      </w:pPr>
    </w:p>
    <w:p w14:paraId="3F3CF36B" w14:textId="77777777" w:rsidR="005B434B" w:rsidRDefault="005B434B" w:rsidP="005B434B">
      <w:pPr>
        <w:pStyle w:val="AppendixH1"/>
      </w:pPr>
      <w:r>
        <w:t>A</w:t>
      </w:r>
      <w:r>
        <w:t> </w:t>
      </w:r>
      <w:r>
        <w:t xml:space="preserve"> APPENDICES</w:t>
      </w:r>
    </w:p>
    <w:p w14:paraId="20532883" w14:textId="77777777" w:rsidR="005B434B" w:rsidRDefault="005B434B" w:rsidP="005B434B">
      <w:pPr>
        <w:pStyle w:val="PostHeadPara"/>
      </w:pPr>
      <w:r>
        <w:t>In the appendix section, three levels of Appendix headings are available.</w:t>
      </w:r>
    </w:p>
    <w:p w14:paraId="3145FEDC" w14:textId="77777777" w:rsidR="005B434B" w:rsidRDefault="005B434B" w:rsidP="005B434B">
      <w:pPr>
        <w:pStyle w:val="AppendixH2"/>
      </w:pPr>
      <w:r>
        <w:t>A.1</w:t>
      </w:r>
      <w:r>
        <w:t> </w:t>
      </w:r>
      <w:r>
        <w:t>General Guidelines (AppendixH2)</w:t>
      </w:r>
    </w:p>
    <w:p w14:paraId="654F0C85"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24A038EA"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1B42062"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17" w:history="1">
        <w:r>
          <w:rPr>
            <w:rStyle w:val="Hyperlink"/>
          </w:rPr>
          <w:t>http://tinyurl.com/lzny753</w:t>
        </w:r>
      </w:hyperlink>
      <w:r>
        <w:t xml:space="preserve"> for using </w:t>
      </w:r>
      <w:proofErr w:type="spellStart"/>
      <w:r>
        <w:t>MathType</w:t>
      </w:r>
      <w:proofErr w:type="spellEnd"/>
      <w:r>
        <w:t>.)</w:t>
      </w:r>
    </w:p>
    <w:p w14:paraId="664B0BFE"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6817F88C"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7AA6F490"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201331E" w14:textId="77777777" w:rsidR="005B434B" w:rsidRDefault="005B434B" w:rsidP="005B434B">
      <w:pPr>
        <w:pStyle w:val="ListParagraph"/>
        <w:numPr>
          <w:ilvl w:val="0"/>
          <w:numId w:val="4"/>
        </w:numPr>
        <w:ind w:left="480" w:hanging="240"/>
      </w:pPr>
      <w:r>
        <w:t>Footnotes should be inserted using Word’s “Insert Footnote” feature.</w:t>
      </w:r>
    </w:p>
    <w:p w14:paraId="3312FB03" w14:textId="77777777" w:rsidR="005B434B" w:rsidRDefault="005B434B" w:rsidP="005B434B">
      <w:pPr>
        <w:pStyle w:val="ListParagraph"/>
        <w:numPr>
          <w:ilvl w:val="0"/>
          <w:numId w:val="4"/>
        </w:numPr>
        <w:ind w:left="480" w:hanging="240"/>
      </w:pPr>
      <w:r>
        <w:t>Do not use Word’s “Insert Shape” function to create diagrams, etc.</w:t>
      </w:r>
    </w:p>
    <w:p w14:paraId="7A347854"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49F93157"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77E6B623"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8E64D41" w14:textId="77777777" w:rsidR="005B434B" w:rsidRPr="00241FC3" w:rsidRDefault="005B434B" w:rsidP="005B434B">
      <w:pPr>
        <w:pStyle w:val="AppendixH3"/>
      </w:pPr>
      <w:r w:rsidRPr="00241FC3">
        <w:t>A.1.1</w:t>
      </w:r>
      <w:r w:rsidRPr="00241FC3">
        <w:t> </w:t>
      </w:r>
      <w:r w:rsidRPr="00241FC3">
        <w:t>Preparing Graphics (AppendixH3)</w:t>
      </w:r>
    </w:p>
    <w:p w14:paraId="662EB038"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282B4CFB" w14:textId="77777777" w:rsidR="005B434B" w:rsidRDefault="005B434B" w:rsidP="005B434B">
      <w:pPr>
        <w:pStyle w:val="ListParagraph"/>
        <w:numPr>
          <w:ilvl w:val="0"/>
          <w:numId w:val="8"/>
        </w:numPr>
      </w:pPr>
      <w:r>
        <w:t xml:space="preserve">Scalable vector formats (i.e., SVG, EPS and PS) are greatly preferred. </w:t>
      </w:r>
    </w:p>
    <w:p w14:paraId="2034FD98" w14:textId="77777777" w:rsidR="005B434B" w:rsidRDefault="005B434B" w:rsidP="005B434B">
      <w:pPr>
        <w:pStyle w:val="ListParagraph"/>
        <w:numPr>
          <w:ilvl w:val="0"/>
          <w:numId w:val="8"/>
        </w:numPr>
      </w:pPr>
      <w:r>
        <w:t>Application files (e.g., Corel Draw, MS Word, MS Excel, PPT, etc.) are NOT recommended.</w:t>
      </w:r>
    </w:p>
    <w:p w14:paraId="2BF183D7"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shapes, clip-art are NOT recommended.</w:t>
      </w:r>
    </w:p>
    <w:p w14:paraId="6B5B9DDA" w14:textId="77777777" w:rsidR="005B434B" w:rsidRDefault="005B434B" w:rsidP="005B434B">
      <w:pPr>
        <w:pStyle w:val="ListParagraph"/>
        <w:numPr>
          <w:ilvl w:val="0"/>
          <w:numId w:val="8"/>
        </w:numPr>
      </w:pPr>
      <w:r>
        <w:t>IMPORTANT: All fonts must be embedded in your figure files.</w:t>
      </w:r>
    </w:p>
    <w:p w14:paraId="78AD3FEA" w14:textId="24BF4F19" w:rsidR="005B434B" w:rsidRPr="00B1638F" w:rsidRDefault="005B434B" w:rsidP="00D77711">
      <w:pPr>
        <w:pStyle w:val="ListParagraph"/>
        <w:numPr>
          <w:ilvl w:val="0"/>
          <w:numId w:val="8"/>
        </w:numPr>
      </w:pPr>
      <w:r>
        <w:t>Set the correct orientation for each graphics file.</w:t>
      </w:r>
    </w:p>
    <w:sectPr w:rsidR="005B434B" w:rsidRPr="00B1638F" w:rsidSect="000C6221">
      <w:footerReference w:type="default" r:id="rId18"/>
      <w:footerReference w:type="first" r:id="rId1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71024" w14:textId="77777777" w:rsidR="00D65F37" w:rsidRDefault="00D65F37" w:rsidP="005B434B">
      <w:pPr>
        <w:spacing w:after="0" w:line="240" w:lineRule="auto"/>
      </w:pPr>
      <w:r>
        <w:separator/>
      </w:r>
    </w:p>
  </w:endnote>
  <w:endnote w:type="continuationSeparator" w:id="0">
    <w:p w14:paraId="1017B559" w14:textId="77777777" w:rsidR="00D65F37" w:rsidRDefault="00D65F37"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8B5B" w14:textId="77777777" w:rsidR="000C6221" w:rsidRDefault="00000000">
    <w:pPr>
      <w:pStyle w:val="Footer"/>
    </w:pPr>
  </w:p>
  <w:p w14:paraId="6C670796" w14:textId="77777777" w:rsidR="000C6221" w:rsidRDefault="00000000">
    <w:pPr>
      <w:pStyle w:val="Footer"/>
    </w:pPr>
  </w:p>
  <w:p w14:paraId="479AE420" w14:textId="77777777" w:rsidR="000C6221" w:rsidRDefault="00000000">
    <w:pPr>
      <w:pStyle w:val="Footer"/>
    </w:pPr>
  </w:p>
  <w:p w14:paraId="1C2E895A" w14:textId="77777777" w:rsidR="000C6221" w:rsidRDefault="00000000">
    <w:pPr>
      <w:pStyle w:val="Footer"/>
    </w:pPr>
  </w:p>
  <w:p w14:paraId="4058007C" w14:textId="77777777" w:rsidR="000C6221" w:rsidRDefault="00000000">
    <w:pPr>
      <w:pStyle w:val="Footer"/>
    </w:pPr>
  </w:p>
  <w:p w14:paraId="0B177722" w14:textId="77777777" w:rsidR="000C6221" w:rsidRDefault="00000000">
    <w:pPr>
      <w:pStyle w:val="Footer"/>
    </w:pPr>
  </w:p>
  <w:p w14:paraId="1E41FDEA" w14:textId="77777777" w:rsidR="000C6221" w:rsidRDefault="00000000">
    <w:pPr>
      <w:pStyle w:val="Footer"/>
    </w:pPr>
  </w:p>
  <w:p w14:paraId="64B6B413" w14:textId="77777777" w:rsidR="000C6221" w:rsidRDefault="00000000">
    <w:pPr>
      <w:pStyle w:val="Footer"/>
    </w:pPr>
  </w:p>
  <w:p w14:paraId="50273456" w14:textId="77777777" w:rsidR="000C6221" w:rsidRDefault="00000000">
    <w:pPr>
      <w:pStyle w:val="Footer"/>
    </w:pPr>
  </w:p>
  <w:p w14:paraId="0B0FB59D" w14:textId="77777777" w:rsidR="000C6221" w:rsidRDefault="00000000">
    <w:pPr>
      <w:pStyle w:val="Footer"/>
    </w:pPr>
  </w:p>
  <w:p w14:paraId="74B710DD" w14:textId="77777777" w:rsidR="000C6221" w:rsidRDefault="00000000">
    <w:pPr>
      <w:pStyle w:val="Footer"/>
    </w:pPr>
  </w:p>
  <w:p w14:paraId="2E0EDD68" w14:textId="77777777" w:rsidR="000C6221" w:rsidRDefault="00000000">
    <w:pPr>
      <w:pStyle w:val="Footer"/>
    </w:pPr>
  </w:p>
  <w:p w14:paraId="0B50A0A6" w14:textId="77777777" w:rsidR="000C6221" w:rsidRDefault="00000000">
    <w:pPr>
      <w:pStyle w:val="Footer"/>
    </w:pPr>
  </w:p>
  <w:p w14:paraId="2F2FA6D2" w14:textId="77777777" w:rsidR="000C6221" w:rsidRDefault="00000000">
    <w:pPr>
      <w:pStyle w:val="Footer"/>
    </w:pPr>
  </w:p>
  <w:p w14:paraId="521F87B3" w14:textId="77777777" w:rsidR="000C6221" w:rsidRDefault="00000000">
    <w:pPr>
      <w:pStyle w:val="Footer"/>
    </w:pPr>
  </w:p>
  <w:p w14:paraId="1EA5CDD3" w14:textId="77777777" w:rsidR="000C6221" w:rsidRDefault="00000000">
    <w:pPr>
      <w:pStyle w:val="Footer"/>
    </w:pPr>
  </w:p>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276DD" w14:textId="77777777" w:rsidR="00D65F37" w:rsidRDefault="00D65F37" w:rsidP="005B434B">
      <w:pPr>
        <w:spacing w:after="0" w:line="240" w:lineRule="auto"/>
      </w:pPr>
      <w:r>
        <w:separator/>
      </w:r>
    </w:p>
  </w:footnote>
  <w:footnote w:type="continuationSeparator" w:id="0">
    <w:p w14:paraId="241BD35F" w14:textId="77777777" w:rsidR="00D65F37" w:rsidRDefault="00D65F37"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26026">
    <w:abstractNumId w:val="0"/>
  </w:num>
  <w:num w:numId="2" w16cid:durableId="225070323">
    <w:abstractNumId w:val="18"/>
  </w:num>
  <w:num w:numId="3" w16cid:durableId="1749185680">
    <w:abstractNumId w:val="14"/>
  </w:num>
  <w:num w:numId="4" w16cid:durableId="38213656">
    <w:abstractNumId w:val="1"/>
  </w:num>
  <w:num w:numId="5" w16cid:durableId="1088649293">
    <w:abstractNumId w:val="6"/>
  </w:num>
  <w:num w:numId="6" w16cid:durableId="1654797753">
    <w:abstractNumId w:val="9"/>
  </w:num>
  <w:num w:numId="7" w16cid:durableId="91900830">
    <w:abstractNumId w:val="16"/>
  </w:num>
  <w:num w:numId="8" w16cid:durableId="1267270233">
    <w:abstractNumId w:val="5"/>
  </w:num>
  <w:num w:numId="9" w16cid:durableId="500196240">
    <w:abstractNumId w:val="11"/>
  </w:num>
  <w:num w:numId="10" w16cid:durableId="370813764">
    <w:abstractNumId w:val="19"/>
  </w:num>
  <w:num w:numId="11" w16cid:durableId="997733930">
    <w:abstractNumId w:val="8"/>
  </w:num>
  <w:num w:numId="12" w16cid:durableId="834880762">
    <w:abstractNumId w:val="17"/>
  </w:num>
  <w:num w:numId="13" w16cid:durableId="169218634">
    <w:abstractNumId w:val="12"/>
  </w:num>
  <w:num w:numId="14" w16cid:durableId="2075665355">
    <w:abstractNumId w:val="7"/>
  </w:num>
  <w:num w:numId="15" w16cid:durableId="1892423269">
    <w:abstractNumId w:val="15"/>
  </w:num>
  <w:num w:numId="16" w16cid:durableId="503279423">
    <w:abstractNumId w:val="4"/>
  </w:num>
  <w:num w:numId="17" w16cid:durableId="15592482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3"/>
  </w:num>
  <w:num w:numId="19" w16cid:durableId="145976537">
    <w:abstractNumId w:val="2"/>
  </w:num>
  <w:num w:numId="20" w16cid:durableId="1142118280">
    <w:abstractNumId w:val="10"/>
  </w:num>
  <w:num w:numId="21" w16cid:durableId="2277670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241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4938F9"/>
    <w:rsid w:val="00547F6A"/>
    <w:rsid w:val="005B434B"/>
    <w:rsid w:val="005C3913"/>
    <w:rsid w:val="006B5C30"/>
    <w:rsid w:val="00720F9D"/>
    <w:rsid w:val="00737F1F"/>
    <w:rsid w:val="00770893"/>
    <w:rsid w:val="007B36F5"/>
    <w:rsid w:val="007E20EF"/>
    <w:rsid w:val="0081437E"/>
    <w:rsid w:val="00854D22"/>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D04E6"/>
    <w:rsid w:val="00D07298"/>
    <w:rsid w:val="00D65F37"/>
    <w:rsid w:val="00D77711"/>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B2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41D"/>
  </w:style>
  <w:style w:type="character" w:styleId="FollowedHyperlink">
    <w:name w:val="FollowedHyperlink"/>
    <w:basedOn w:val="DefaultParagraphFont"/>
    <w:uiPriority w:val="99"/>
    <w:semiHidden/>
    <w:unhideWhenUsed/>
    <w:rsid w:val="00770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bs.edu/managing-the-future-of-work/Pages/default.asp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idiker/aedt-analysis/blob/main/aedt_analysis.ipynb" TargetMode="External"/><Relationship Id="rId12" Type="http://schemas.openxmlformats.org/officeDocument/2006/relationships/hyperlink" Target="https://doi.org/10.1073/pnas.1915006117" TargetMode="External"/><Relationship Id="rId17"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hyperlink" Target="https://www.accenture.com/_acnmedia/PDF-89/Accenture-Disability-Inclusion-Research-Repor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s.gov/news.release/disabl.a.htm" TargetMode="External"/><Relationship Id="rId5" Type="http://schemas.openxmlformats.org/officeDocument/2006/relationships/footnotes" Target="footnotes.xml"/><Relationship Id="rId15" Type="http://schemas.openxmlformats.org/officeDocument/2006/relationships/hyperlink" Target="https://data.census.gov/table?q=Disability&amp;tid=ACSST5Y2020.S1811" TargetMode="External"/><Relationship Id="rId10" Type="http://schemas.openxmlformats.org/officeDocument/2006/relationships/hyperlink" Target="https://nvlpubs.nist.gov/nistpubs/SpecialPublications/NIST.SP.1270.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eoc.gov/laws/guidance/americans-disabilities-act-and-use-software-algorithms-and-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11</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Melis Isabella Diken</cp:lastModifiedBy>
  <cp:revision>5</cp:revision>
  <dcterms:created xsi:type="dcterms:W3CDTF">2023-01-03T19:42:00Z</dcterms:created>
  <dcterms:modified xsi:type="dcterms:W3CDTF">2023-01-07T20:55:00Z</dcterms:modified>
</cp:coreProperties>
</file>