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326"/>
                    <pic:cNvPicPr/>
                  </pic:nvPicPr>
                  <pic:blipFill>
                    <a:blip xmlns:r="http://schemas.openxmlformats.org/officeDocument/2006/relationships" r:embed="rIdBQUCC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utoSpaceDE w:val="true"/>
        <w:autoSpaceDN w:val="true"/>
        <w:bidi w:val="false"/>
        <w:spacing/>
        <w:ind w:right="-284"/>
        <w:jc w:val="center"/>
        <w:rPr>
          <w:rFonts w:hAnsiTheme="minorHAnsi" w:cstheme="minorHAnsi" w:ascii="Calibri" w:eastAsia="Calibri"/>
          <w:b/>
          <w:bCs/>
          <w:sz w:val="24"/>
          <w:szCs w:val="24"/>
        </w:rPr>
      </w:pPr>
      <w:r>
        <w:rPr>
          <w:rFonts w:hAnsiTheme="minorHAnsi" w:cstheme="minorHAnsi" w:ascii="Calibri" w:eastAsia="Calibri"/>
          <w:b/>
          <w:bCs/>
          <w:sz w:val="24"/>
          <w:szCs w:val="24"/>
        </w:rPr>
        <w:t xml:space="preserve">Yon</w:t>
      </w:r>
      <w:r>
        <w:rPr>
          <w:rFonts w:hAnsiTheme="minorHAnsi" w:cstheme="minorHAnsi" w:ascii="Calibri" w:eastAsia="Calibri"/>
          <w:b/>
          <w:bCs/>
          <w:sz w:val="24"/>
          <w:szCs w:val="24"/>
          <w:lang w:val="en-GB"/>
        </w:rPr>
        <w:t xml:space="preserve">i</w:t>
      </w:r>
      <w:r>
        <w:rPr>
          <w:rFonts w:hAnsiTheme="minorHAnsi" w:cstheme="minorHAnsi" w:ascii="Calibri" w:eastAsia="Calibri"/>
          <w:b/>
          <w:bCs/>
          <w:sz w:val="24"/>
          <w:szCs w:val="24"/>
        </w:rPr>
        <w:t xml:space="preserve"> Netzer</w:t>
      </w:r>
    </w:p>
    <w:p>
      <w:pPr>
        <w:pStyle w:val="ListParagraph"/>
        <w:autoSpaceDE w:val="true"/>
        <w:autoSpaceDN w:val="true"/>
        <w:numPr>
          <w:ilvl w:val="0"/>
          <w:numId w:val="15"/>
        </w:numPr>
        <w:bidi w:val="false"/>
        <w:spacing/>
        <w:ind w:right="-284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yoninetzer@yahoo.com |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Style w:val="Hyperlink"/>
          <w:rFonts w:hAnsiTheme="minorHAnsi" w:cstheme="minorHAnsi" w:ascii="Calibri" w:eastAsia="Calibri"/>
          <w:b/>
          <w:bCs/>
          <w:lang w:eastAsia="zh-CN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FF"/>
        </w:rPr>
        <w:drawing>
          <wp:inline>
            <wp:extent cx="133350" cy="133350"/>
            <wp:effectExtent xmlns:wp="http://schemas.openxmlformats.org/drawingml/2006/wordprocessingDrawing" l="0" t="0" r="0" b="0"/>
            <wp:docPr id="1" name="" descr="jTxpGkxbc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yperlink"/>
          <w:rFonts w:hAnsiTheme="minorHAnsi" w:cstheme="minorHAnsi" w:ascii="Calibri" w:eastAsia="Calibri"/>
          <w:lang w:eastAsia="zh-CN"/>
        </w:rPr>
        <w:t xml:space="preserve"> </w:t>
      </w:r>
      <w:r>
        <w:rPr>
          <w:rFonts w:hAnsiTheme="minorHAnsi" w:cstheme="minorHAnsi" w:ascii="Calibri" w:eastAsia="Calibri"/>
          <w:lang w:eastAsia="zh-CN"/>
        </w:rPr>
        <w:t xml:space="preserve">054-452-30-54 | </w:t>
      </w:r>
      <w:r>
        <w:rPr>
          <w:rFonts w:ascii="Calibri" w:eastAsia="Calibri" w:hAnsi="Calibri" w:cs="Calibri"/>
          <w:noProof/>
        </w:rPr>
        <w:drawing>
          <wp:inline>
            <wp:extent cx="133350" cy="133350"/>
            <wp:effectExtent xmlns:wp="http://schemas.openxmlformats.org/drawingml/2006/wordprocessingDrawing" l="0" t="0" r="0" b="0"/>
            <wp:docPr id="2" name="" descr="location ic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Theme="minorHAnsi" w:cstheme="minorHAnsi" w:ascii="Calibri" w:eastAsia="Calibri"/>
          <w:lang w:eastAsia="zh-CN"/>
        </w:rPr>
        <w:t xml:space="preserve"> </w:t>
      </w:r>
      <w:r>
        <w:rPr>
          <w:rFonts w:hAnsiTheme="minorHAnsi" w:cstheme="minorHAnsi" w:ascii="Calibri" w:eastAsia="Calibri"/>
          <w:lang w:eastAsia="zh-CN"/>
        </w:rPr>
        <w:t xml:space="preserve">Modiin</w:t>
      </w:r>
    </w:p>
    <w:p>
      <w:pPr>
        <w:spacing w:before="120"/>
        <w:jc w:val="center"/>
        <w:rPr>
          <w:rFonts w:hAnsiTheme="minorHAnsi" w:cstheme="minorHAnsi" w:ascii="Calibri" w:eastAsia="Calibri"/>
          <w:u w:val="single"/>
          <w:lang w:eastAsia="zh-CN"/>
        </w:rPr>
      </w:pPr>
      <w:r>
        <w:rPr>
          <w:rFonts w:hAnsiTheme="minorHAnsi" w:cstheme="minorHAnsi" w:ascii="Calibri" w:eastAsia="Calibri"/>
          <w:u w:val="single"/>
          <w:lang w:eastAsia="zh-CN"/>
        </w:rPr>
        <w:t xml:space="preserve">_________________________________________________________________________________________</w:t>
      </w:r>
    </w:p>
    <w:p>
      <w:pPr>
        <w:autoSpaceDE w:val="true"/>
        <w:autoSpaceDN w:val="true"/>
        <w:bidi w:val="false"/>
        <w:spacing/>
        <w:ind w:right="-284"/>
        <w:rPr>
          <w:rFonts w:hAnsiTheme="minorHAnsi" w:cstheme="minorHAnsi" w:ascii="Calibri" w:eastAsia="Calibri"/>
          <w:b/>
          <w:bCs/>
          <w:color w:val="00B0F0"/>
          <w:sz w:val="22"/>
          <w:szCs w:val="22"/>
          <w:lang w:eastAsia="zh-CN"/>
        </w:rPr>
      </w:pPr>
    </w:p>
    <w:p>
      <w:pPr>
        <w:autoSpaceDE w:val="true"/>
        <w:autoSpaceDN w:val="true"/>
        <w:bidi w:val="false"/>
        <w:spacing/>
        <w:ind w:right="-284"/>
        <w:rPr>
          <w:rFonts w:hAnsiTheme="minorHAnsi" w:cstheme="minorHAnsi" w:ascii="Calibri" w:eastAsia="Calibri"/>
          <w:b/>
          <w:bCs/>
          <w:color w:val="00B0F0"/>
          <w:sz w:val="22"/>
          <w:szCs w:val="22"/>
          <w:u w:val="single"/>
          <w:lang w:eastAsia="zh-CN"/>
        </w:rPr>
      </w:pPr>
      <w:r>
        <w:rPr>
          <w:rFonts w:hAnsiTheme="minorHAnsi" w:cstheme="minorHAnsi" w:ascii="Calibri" w:eastAsia="Calibri"/>
          <w:b/>
          <w:bCs/>
          <w:color w:val="00B0F0"/>
          <w:sz w:val="22"/>
          <w:szCs w:val="22"/>
          <w:u w:val="single"/>
          <w:lang w:eastAsia="zh-CN"/>
        </w:rPr>
        <w:t xml:space="preserve">Professional Experience</w:t>
      </w:r>
    </w:p>
    <w:p>
      <w:pPr>
        <w:autoSpaceDE w:val="true"/>
        <w:autoSpaceDN w:val="true"/>
        <w:bidi w:val="false"/>
        <w:spacing/>
        <w:ind w:right="-284"/>
        <w:rPr>
          <w:rFonts w:hAnsiTheme="minorHAnsi" w:cstheme="minorHAnsi" w:ascii="Calibri" w:eastAsia="Calibri"/>
          <w:b/>
          <w:bCs/>
          <w:u w:val="single"/>
          <w:lang w:eastAsia="zh-CN"/>
        </w:rPr>
      </w:pPr>
      <w:r>
        <w:rPr>
          <w:rFonts w:hAnsiTheme="minorHAnsi" w:cstheme="minorHAnsi" w:ascii="Calibri" w:eastAsia="Calibri"/>
          <w:b/>
          <w:bCs/>
          <w:u w:val="single"/>
          <w:lang w:eastAsia="zh-CN"/>
        </w:rPr>
        <w:t xml:space="preserve">202</w:t>
      </w:r>
      <w:r>
        <w:rPr>
          <w:rFonts w:hAnsiTheme="minorHAnsi" w:cstheme="minorHAnsi" w:ascii="Calibri" w:eastAsia="Calibri"/>
          <w:b/>
          <w:bCs/>
          <w:u w:val="single"/>
          <w:lang w:eastAsia="zh-CN"/>
        </w:rPr>
        <w:t xml:space="preserve">1</w:t>
      </w:r>
      <w:r>
        <w:rPr>
          <w:rFonts w:hAnsiTheme="minorHAnsi" w:cstheme="minorHAnsi" w:ascii="Calibri" w:eastAsia="Calibri"/>
          <w:b/>
          <w:bCs/>
          <w:u w:val="single"/>
          <w:lang w:eastAsia="zh-CN"/>
        </w:rPr>
        <w:t xml:space="preserve"> – </w:t>
      </w:r>
      <w:r>
        <w:rPr>
          <w:rFonts w:hAnsiTheme="minorHAnsi" w:cstheme="minorHAnsi" w:ascii="Calibri" w:eastAsia="Calibri"/>
          <w:b/>
          <w:bCs/>
          <w:u w:val="single"/>
          <w:lang w:eastAsia="zh-CN"/>
        </w:rPr>
        <w:t xml:space="preserve">Current</w:t>
      </w:r>
      <w:r>
        <w:rPr>
          <w:rFonts w:hAnsiTheme="minorHAnsi" w:cstheme="minorHAnsi" w:ascii="Calibri" w:eastAsia="Calibri"/>
          <w:b/>
          <w:bCs/>
          <w:u w:val="single"/>
          <w:lang w:eastAsia="zh-CN"/>
        </w:rPr>
        <w:t xml:space="preserve"> – Economist at Siemens </w:t>
      </w:r>
      <w:r>
        <w:rPr>
          <w:rFonts w:hAnsiTheme="minorHAnsi" w:cstheme="minorHAnsi" w:ascii="Calibri" w:eastAsia="Calibri"/>
          <w:b/>
          <w:bCs/>
          <w:u w:val="single"/>
          <w:lang w:eastAsia="zh-CN"/>
        </w:rPr>
        <w:t xml:space="preserve">Real Estate (Subdivision of Siemens </w:t>
      </w:r>
      <w:r>
        <w:rPr>
          <w:rFonts w:hAnsiTheme="minorHAnsi" w:cstheme="minorHAnsi" w:ascii="Calibri" w:eastAsia="Calibri"/>
          <w:b/>
          <w:bCs/>
          <w:u w:val="single"/>
          <w:lang w:eastAsia="zh-CN"/>
        </w:rPr>
        <w:t xml:space="preserve">L.T.D</w:t>
      </w:r>
      <w:r>
        <w:rPr>
          <w:rFonts w:hAnsiTheme="minorHAnsi" w:cstheme="minorHAnsi" w:ascii="Calibri" w:eastAsia="Calibri"/>
          <w:b/>
          <w:bCs/>
          <w:u w:val="single"/>
          <w:lang w:eastAsia="zh-CN"/>
        </w:rPr>
        <w:t xml:space="preserve">)</w:t>
      </w:r>
    </w:p>
    <w:p>
      <w:pPr>
        <w:pStyle w:val="pv-entitydescription"/>
        <w:textAlignment w:val="baseline"/>
        <w:numPr>
          <w:ilvl w:val="0"/>
          <w:numId w:val="18"/>
        </w:numPr>
        <w:shd w:fill="auto" w:color="auto" w:val="clear"/>
        <w:tabs>
          <w:tab w:pos="720" w:val="clear"/>
          <w:tab w:pos="426" w:val="num"/>
        </w:tabs>
        <w:spacing w:before="0" w:beforeAutospacing="0" w:after="0" w:afterAutospacing="0"/>
        <w:ind w:left="426" w:hanging="284"/>
        <w:rPr>
          <w:rFonts w:hAnsiTheme="minorHAnsi" w:cstheme="minorHAnsi" w:ascii="Calibri" w:eastAsia="Calibri"/>
          <w:sz w:val="20"/>
          <w:szCs w:val="20"/>
        </w:rPr>
      </w:pPr>
      <w:r>
        <w:rPr>
          <w:rStyle w:val="lt-line-clampline"/>
          <w:rFonts w:hAnsiTheme="minorHAnsi" w:cstheme="minorHAnsi" w:ascii="Calibri" w:eastAsia="Calibri"/>
          <w:b/>
          <w:bCs/>
          <w:sz w:val="21"/>
          <w:szCs w:val="21"/>
          <w:bdr w:val="none" w:sz="0" w:space="0" w:color="auto"/>
        </w:rPr>
        <w:t xml:space="preserve">Budget</w:t>
      </w:r>
      <w:r>
        <w:rPr>
          <w:rStyle w:val="lt-line-clampline"/>
          <w:rFonts w:hAnsiTheme="minorHAnsi" w:cstheme="minorHAnsi" w:ascii="Calibri" w:eastAsia="Calibri"/>
          <w:b/>
          <w:bCs/>
          <w:sz w:val="21"/>
          <w:szCs w:val="21"/>
          <w:bdr w:val="none" w:sz="0" w:space="0" w:color="auto"/>
        </w:rPr>
        <w:t xml:space="preserve"> and Forecast </w:t>
      </w:r>
      <w:r>
        <w:rPr>
          <w:rStyle w:val="lt-line-clampline"/>
          <w:rFonts w:hAnsiTheme="minorHAnsi" w:cstheme="minorHAnsi" w:ascii="Calibri" w:eastAsia="Calibri"/>
          <w:sz w:val="21"/>
          <w:szCs w:val="21"/>
          <w:bdr w:val="none" w:sz="0" w:space="0" w:color="auto"/>
        </w:rPr>
        <w:t xml:space="preserve">-</w:t>
      </w:r>
      <w:r>
        <w:rPr>
          <w:rFonts w:hAnsiTheme="minorHAnsi" w:cstheme="minorHAnsi" w:ascii="Calibri" w:eastAsia="Calibri"/>
          <w:sz w:val="20"/>
          <w:szCs w:val="20"/>
        </w:rPr>
        <w:t xml:space="preserve"> Preparing and regularly updating the</w:t>
      </w:r>
      <w:r>
        <w:rPr>
          <w:rFonts w:hAnsiTheme="minorHAnsi" w:cstheme="minorHAnsi" w:ascii="Calibri" w:eastAsia="Calibri"/>
          <w:sz w:val="20"/>
          <w:szCs w:val="20"/>
        </w:rPr>
        <w:t xml:space="preserve"> company’s </w:t>
      </w:r>
      <w:r>
        <w:rPr>
          <w:rFonts w:hAnsiTheme="minorHAnsi" w:cstheme="minorHAnsi" w:ascii="Calibri" w:eastAsia="Calibri"/>
          <w:sz w:val="20"/>
          <w:szCs w:val="20"/>
        </w:rPr>
        <w:t xml:space="preserve">budget</w:t>
      </w:r>
      <w:r>
        <w:rPr>
          <w:rFonts w:hAnsiTheme="minorHAnsi" w:cstheme="minorHAnsi" w:ascii="Calibri" w:eastAsia="Calibri"/>
          <w:sz w:val="20"/>
          <w:szCs w:val="20"/>
        </w:rPr>
        <w:t xml:space="preserve"> and Forecast</w:t>
      </w:r>
      <w:r>
        <w:rPr>
          <w:rFonts w:hAnsiTheme="minorHAnsi" w:cstheme="minorHAnsi" w:ascii="Calibri" w:eastAsia="Calibri"/>
          <w:sz w:val="20"/>
          <w:szCs w:val="20"/>
        </w:rPr>
        <w:t xml:space="preserve"> (Including IFRS16 impacts)</w:t>
      </w:r>
      <w:r>
        <w:rPr>
          <w:rFonts w:hAnsiTheme="minorHAnsi" w:cstheme="minorHAnsi" w:ascii="Calibri" w:eastAsia="Calibri"/>
          <w:sz w:val="20"/>
          <w:szCs w:val="20"/>
        </w:rPr>
        <w:t xml:space="preserve"> , monitoring the budget’s</w:t>
      </w:r>
      <w:r>
        <w:rPr>
          <w:rFonts w:hAnsiTheme="minorHAnsi" w:cstheme="minorHAnsi" w:ascii="Calibri" w:eastAsia="Calibri"/>
          <w:sz w:val="20"/>
          <w:szCs w:val="20"/>
        </w:rPr>
        <w:t xml:space="preserve"> and Forecast’s </w:t>
      </w:r>
      <w:r>
        <w:rPr>
          <w:rFonts w:hAnsiTheme="minorHAnsi" w:cstheme="minorHAnsi" w:ascii="Calibri" w:eastAsia="Calibri"/>
          <w:sz w:val="20"/>
          <w:szCs w:val="20"/>
        </w:rPr>
        <w:t xml:space="preserve">compliance with the quarterly and annual targets.</w:t>
      </w:r>
    </w:p>
    <w:p>
      <w:pPr>
        <w:pStyle w:val="pv-entitydescription"/>
        <w:textAlignment w:val="baseline"/>
        <w:numPr>
          <w:ilvl w:val="0"/>
          <w:numId w:val="18"/>
        </w:numPr>
        <w:shd w:fill="auto" w:color="auto" w:val="clear"/>
        <w:tabs>
          <w:tab w:pos="720" w:val="clear"/>
          <w:tab w:pos="426" w:val="num"/>
        </w:tabs>
        <w:spacing w:before="0" w:beforeAutospacing="0" w:after="0" w:afterAutospacing="0"/>
        <w:ind w:left="426" w:hanging="284"/>
        <w:rPr>
          <w:rFonts w:hAnsiTheme="minorHAnsi" w:cstheme="minorHAnsi" w:ascii="Calibri" w:eastAsia="Calibri"/>
          <w:sz w:val="20"/>
          <w:szCs w:val="20"/>
        </w:rPr>
      </w:pPr>
      <w:r>
        <w:rPr>
          <w:rStyle w:val="lt-line-clampline"/>
          <w:rFonts w:hAnsiTheme="minorHAnsi" w:cstheme="minorHAnsi" w:ascii="Calibri" w:eastAsia="Calibri"/>
          <w:b/>
          <w:bCs/>
          <w:sz w:val="21"/>
          <w:szCs w:val="21"/>
          <w:bdr w:val="none" w:sz="0" w:space="0" w:color="auto"/>
        </w:rPr>
        <w:t xml:space="preserve">Analysis </w:t>
      </w:r>
      <w:r>
        <w:rPr>
          <w:rStyle w:val="lt-line-clampline"/>
          <w:rFonts w:hAnsiTheme="minorHAnsi" w:cstheme="minorHAnsi" w:ascii="Calibri" w:eastAsia="Calibri"/>
          <w:sz w:val="21"/>
          <w:szCs w:val="21"/>
          <w:bdr w:val="none" w:sz="0" w:space="0" w:color="auto"/>
        </w:rPr>
        <w:t xml:space="preserve">–</w:t>
      </w:r>
      <w:r>
        <w:rPr>
          <w:rFonts w:hAnsiTheme="minorHAnsi" w:cstheme="minorHAnsi" w:ascii="Calibri" w:eastAsia="Calibri"/>
          <w:sz w:val="20"/>
          <w:szCs w:val="20"/>
        </w:rPr>
        <w:t xml:space="preserve"> </w:t>
      </w:r>
      <w:r>
        <w:rPr>
          <w:rFonts w:hAnsiTheme="minorHAnsi" w:cstheme="minorHAnsi" w:ascii="Calibri" w:eastAsia="Calibri"/>
          <w:sz w:val="20"/>
          <w:szCs w:val="20"/>
        </w:rPr>
        <w:t xml:space="preserve">Various analyses </w:t>
      </w:r>
      <w:r>
        <w:rPr>
          <w:rFonts w:hAnsiTheme="minorHAnsi" w:cstheme="minorHAnsi" w:ascii="Calibri" w:eastAsia="Calibri"/>
          <w:sz w:val="20"/>
          <w:szCs w:val="20"/>
        </w:rPr>
        <w:t xml:space="preserve">such as financial comparison of few options for the H.Q. offices relocation, analysis of the </w:t>
      </w:r>
      <w:r>
        <w:rPr>
          <w:rFonts w:hAnsiTheme="minorHAnsi" w:cstheme="minorHAnsi" w:ascii="Calibri" w:eastAsia="Calibri"/>
          <w:sz w:val="20"/>
          <w:szCs w:val="20"/>
        </w:rPr>
        <w:t xml:space="preserve">company’s activities using complex excel formulas, pivot table, and more. </w:t>
      </w:r>
    </w:p>
    <w:p>
      <w:pPr>
        <w:pStyle w:val="pv-entitydescription"/>
        <w:textAlignment w:val="baseline"/>
        <w:numPr>
          <w:ilvl w:val="0"/>
          <w:numId w:val="18"/>
        </w:numPr>
        <w:shd w:fill="auto" w:color="auto" w:val="clear"/>
        <w:tabs>
          <w:tab w:pos="720" w:val="clear"/>
          <w:tab w:pos="426" w:val="num"/>
        </w:tabs>
        <w:spacing w:before="0" w:beforeAutospacing="0" w:after="0" w:afterAutospacing="0"/>
        <w:ind w:left="426" w:hanging="284"/>
        <w:rPr>
          <w:rFonts w:hAnsiTheme="minorHAnsi" w:cstheme="minorHAnsi" w:ascii="Calibri" w:eastAsia="Calibri"/>
          <w:sz w:val="20"/>
          <w:szCs w:val="20"/>
        </w:rPr>
      </w:pPr>
      <w:r>
        <w:rPr>
          <w:rStyle w:val="lt-line-clampline"/>
          <w:rFonts w:hAnsiTheme="minorHAnsi" w:cstheme="minorHAnsi" w:ascii="Calibri" w:eastAsia="Calibri"/>
          <w:b/>
          <w:bCs/>
          <w:sz w:val="21"/>
          <w:szCs w:val="21"/>
          <w:bdr w:val="none" w:sz="0" w:space="0" w:color="auto"/>
        </w:rPr>
        <w:t xml:space="preserve">Working extensively with foreign entities</w:t>
      </w:r>
      <w:r>
        <w:rPr>
          <w:rFonts w:hAnsiTheme="minorHAnsi" w:cstheme="minorHAnsi" w:ascii="Calibri" w:eastAsia="Calibri"/>
          <w:b/>
          <w:bCs/>
          <w:sz w:val="18"/>
          <w:szCs w:val="18"/>
        </w:rPr>
        <w:t xml:space="preserve"> </w:t>
      </w:r>
      <w:r>
        <w:rPr>
          <w:rFonts w:hAnsiTheme="minorHAnsi" w:cstheme="minorHAnsi" w:ascii="Calibri" w:eastAsia="Calibri"/>
          <w:sz w:val="18"/>
          <w:szCs w:val="18"/>
        </w:rPr>
        <w:t xml:space="preserve">–</w:t>
      </w:r>
      <w:r>
        <w:rPr>
          <w:rFonts w:hAnsiTheme="minorHAnsi" w:cstheme="minorHAnsi" w:ascii="Calibri" w:eastAsia="Calibri"/>
          <w:sz w:val="18"/>
          <w:szCs w:val="18"/>
        </w:rPr>
        <w:t xml:space="preserve"> </w:t>
      </w:r>
      <w:r>
        <w:rPr>
          <w:rFonts w:hAnsiTheme="minorHAnsi" w:cstheme="minorHAnsi" w:ascii="Calibri" w:eastAsia="Calibri"/>
          <w:sz w:val="18"/>
          <w:szCs w:val="18"/>
        </w:rPr>
        <w:t xml:space="preserve">W</w:t>
      </w:r>
      <w:r>
        <w:rPr>
          <w:rFonts w:hAnsiTheme="minorHAnsi" w:cstheme="minorHAnsi" w:ascii="Calibri" w:eastAsia="Calibri"/>
          <w:sz w:val="20"/>
          <w:szCs w:val="20"/>
        </w:rPr>
        <w:t xml:space="preserve">ork</w:t>
      </w:r>
      <w:r>
        <w:rPr>
          <w:rFonts w:hAnsiTheme="minorHAnsi" w:cstheme="minorHAnsi" w:ascii="Calibri" w:eastAsia="Calibri"/>
          <w:sz w:val="20"/>
          <w:szCs w:val="20"/>
        </w:rPr>
        <w:t xml:space="preserve"> on a daily basis </w:t>
      </w:r>
      <w:r>
        <w:rPr>
          <w:rFonts w:hAnsiTheme="minorHAnsi" w:cstheme="minorHAnsi" w:ascii="Calibri" w:eastAsia="Calibri"/>
          <w:sz w:val="20"/>
          <w:szCs w:val="20"/>
        </w:rPr>
        <w:t xml:space="preserve">with overseas entities</w:t>
      </w:r>
      <w:r>
        <w:rPr>
          <w:rFonts w:hAnsiTheme="minorHAnsi" w:cstheme="minorHAnsi" w:ascii="Calibri" w:eastAsia="Calibri"/>
          <w:sz w:val="20"/>
          <w:szCs w:val="20"/>
        </w:rPr>
        <w:t xml:space="preserve">, including billings, input data in various BI systems, on</w:t>
      </w:r>
      <w:r>
        <w:rPr>
          <w:rFonts w:hAnsiTheme="minorHAnsi" w:cstheme="minorHAnsi" w:ascii="Calibri" w:eastAsia="Calibri"/>
          <w:sz w:val="20"/>
          <w:szCs w:val="20"/>
        </w:rPr>
        <w:t xml:space="preserve">going budget</w:t>
      </w:r>
      <w:r>
        <w:rPr>
          <w:rFonts w:hAnsiTheme="minorHAnsi" w:cstheme="minorHAnsi" w:ascii="Calibri" w:eastAsia="Calibri"/>
          <w:sz w:val="20"/>
          <w:szCs w:val="20"/>
        </w:rPr>
        <w:t xml:space="preserve"> and forecast</w:t>
      </w:r>
      <w:r>
        <w:rPr>
          <w:rFonts w:hAnsiTheme="minorHAnsi" w:cstheme="minorHAnsi" w:ascii="Calibri" w:eastAsia="Calibri"/>
          <w:sz w:val="20"/>
          <w:szCs w:val="20"/>
        </w:rPr>
        <w:t xml:space="preserve"> management, and responding to various requirements of the Company's overseas headquarters.</w:t>
      </w:r>
    </w:p>
    <w:p>
      <w:pPr>
        <w:pStyle w:val="pv-entitydescription"/>
        <w:textAlignment w:val="baseline"/>
        <w:shd w:fill="auto" w:color="auto" w:val="clear"/>
        <w:spacing w:before="0" w:beforeAutospacing="0" w:after="0" w:afterAutospacing="0"/>
        <w:ind w:left="426"/>
        <w:rPr>
          <w:rFonts w:hAnsiTheme="minorHAnsi" w:cstheme="minorHAnsi" w:ascii="Calibri" w:eastAsia="Calibri"/>
          <w:sz w:val="20"/>
          <w:szCs w:val="20"/>
        </w:rPr>
      </w:pPr>
    </w:p>
    <w:p>
      <w:pPr>
        <w:autoSpaceDE w:val="true"/>
        <w:autoSpaceDN w:val="true"/>
        <w:bidi w:val="false"/>
        <w:spacing/>
        <w:ind w:right="-284"/>
        <w:rPr>
          <w:rStyle w:val="Hyperlink"/>
          <w:rFonts w:hAnsiTheme="minorHAnsi" w:cstheme="minorHAnsi" w:ascii="Calibri" w:eastAsia="Calibri"/>
          <w:b/>
          <w:bCs/>
          <w:color w:val="auto"/>
        </w:rPr>
      </w:pPr>
      <w:r>
        <w:rPr>
          <w:rStyle w:val="Hyperlink"/>
          <w:rFonts w:hAnsiTheme="minorHAnsi" w:cstheme="minorHAnsi" w:ascii="Calibri" w:eastAsia="Calibri"/>
          <w:b/>
          <w:bCs/>
          <w:color w:val="auto"/>
        </w:rPr>
        <w:t xml:space="preserve">2018 - 20</w:t>
      </w:r>
      <w:r>
        <w:rPr>
          <w:rStyle w:val="Hyperlink"/>
          <w:rFonts w:hAnsiTheme="minorHAnsi" w:cstheme="minorHAnsi" w:ascii="Calibri" w:eastAsia="Calibri"/>
          <w:b/>
          <w:bCs/>
          <w:color w:val="auto"/>
        </w:rPr>
        <w:t xml:space="preserve">19</w:t>
      </w:r>
      <w:r>
        <w:rPr>
          <w:rStyle w:val="Hyperlink"/>
          <w:rFonts w:hAnsiTheme="minorHAnsi" w:cstheme="minorHAnsi" w:ascii="Calibri" w:eastAsia="Calibri"/>
          <w:b/>
          <w:bCs/>
          <w:color w:val="auto"/>
        </w:rPr>
        <w:t xml:space="preserve"> - </w:t>
      </w:r>
      <w:r>
        <w:rPr>
          <w:rStyle w:val="Hyperlink"/>
          <w:rFonts w:hAnsiTheme="minorHAnsi" w:cstheme="minorHAnsi" w:ascii="Calibri" w:eastAsia="Calibri"/>
          <w:b/>
          <w:bCs/>
          <w:color w:val="auto"/>
        </w:rPr>
        <w:t xml:space="preserve">Chief</w:t>
      </w:r>
      <w:r>
        <w:rPr>
          <w:rStyle w:val="Hyperlink"/>
          <w:rFonts w:hAnsiTheme="minorHAnsi" w:cstheme="minorHAnsi" w:ascii="Calibri" w:eastAsia="Calibri"/>
          <w:b/>
          <w:bCs/>
          <w:color w:val="auto"/>
        </w:rPr>
        <w:t xml:space="preserve"> economist - Triumph International Ltd.</w:t>
      </w:r>
    </w:p>
    <w:p>
      <w:pPr>
        <w:pStyle w:val="ListParagraph"/>
        <w:autoSpaceDE w:val="true"/>
        <w:autoSpaceDN w:val="true"/>
        <w:numPr>
          <w:ilvl w:val="0"/>
          <w:numId w:val="17"/>
        </w:numPr>
        <w:tabs>
          <w:tab w:pos="426" w:val="left"/>
        </w:tabs>
        <w:bidi w:val="false"/>
        <w:spacing/>
        <w:ind w:left="142" w:right="-284" w:firstLine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  <w:bCs/>
          <w:lang w:eastAsia="zh-CN"/>
        </w:rPr>
        <w:t xml:space="preserve">Analysis</w:t>
      </w:r>
      <w:r>
        <w:rPr>
          <w:rFonts w:hAnsiTheme="minorHAnsi" w:cstheme="minorHAnsi" w:ascii="Calibri" w:eastAsia="Calibri"/>
          <w:lang w:eastAsia="zh-CN"/>
        </w:rPr>
        <w:t xml:space="preserve"> -</w:t>
      </w:r>
      <w:r>
        <w:rPr>
          <w:rFonts w:hAnsiTheme="minorHAnsi" w:cstheme="minorHAnsi" w:ascii="Calibri" w:eastAsia="Calibri"/>
          <w:lang w:eastAsia="zh-CN"/>
        </w:rPr>
        <w:t xml:space="preserve"> </w:t>
      </w:r>
      <w:r>
        <w:rPr>
          <w:rFonts w:hAnsiTheme="minorHAnsi" w:cstheme="minorHAnsi" w:ascii="Calibri" w:eastAsia="Calibri"/>
        </w:rPr>
        <w:t xml:space="preserve">Performing analysis in various areas by building sophisticated Excel files, using complex formulas, Pivot Tables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etc</w:t>
      </w:r>
      <w:r>
        <w:rPr>
          <w:rFonts w:hAnsiTheme="minorHAnsi" w:cstheme="minorHAnsi" w:ascii="Calibri" w:eastAsia="Calibri"/>
        </w:rPr>
        <w:t xml:space="preserve">’</w:t>
      </w:r>
      <w:r>
        <w:rPr>
          <w:rFonts w:hAnsiTheme="minorHAnsi" w:cstheme="minorHAnsi" w:ascii="Calibri" w:eastAsia="Calibri"/>
        </w:rPr>
        <w:t xml:space="preserve">.</w:t>
      </w:r>
    </w:p>
    <w:p>
      <w:pPr>
        <w:pStyle w:val="ListParagraph"/>
        <w:autoSpaceDE w:val="true"/>
        <w:autoSpaceDN w:val="true"/>
        <w:numPr>
          <w:ilvl w:val="0"/>
          <w:numId w:val="17"/>
        </w:numPr>
        <w:tabs>
          <w:tab w:pos="426" w:val="left"/>
        </w:tabs>
        <w:bidi w:val="false"/>
        <w:spacing/>
        <w:ind w:left="142" w:right="-284" w:firstLine="0"/>
        <w:rPr>
          <w:rFonts w:hAnsiTheme="minorHAnsi" w:cstheme="minorHAnsi" w:ascii="Calibri" w:eastAsia="Calibri"/>
          <w:lang w:eastAsia="zh-CN"/>
        </w:rPr>
      </w:pPr>
      <w:r>
        <w:rPr>
          <w:rFonts w:hAnsiTheme="minorHAnsi" w:cstheme="minorHAnsi" w:ascii="Calibri" w:eastAsia="Calibri"/>
          <w:b/>
          <w:bCs/>
          <w:lang w:eastAsia="zh-CN"/>
        </w:rPr>
        <w:t xml:space="preserve">Budget</w:t>
      </w:r>
      <w:r>
        <w:rPr>
          <w:rFonts w:hAnsiTheme="minorHAnsi" w:cstheme="minorHAnsi" w:ascii="Calibri" w:eastAsia="Calibri"/>
          <w:b/>
          <w:bCs/>
          <w:lang w:eastAsia="zh-CN"/>
        </w:rPr>
        <w:t xml:space="preserve"> -</w:t>
      </w:r>
      <w:r>
        <w:rPr>
          <w:rFonts w:hAnsiTheme="minorHAnsi" w:cstheme="minorHAnsi" w:ascii="Calibri" w:eastAsia="Calibri"/>
          <w:b/>
          <w:bCs/>
          <w:lang w:eastAsia="zh-CN"/>
        </w:rPr>
        <w:t xml:space="preserve"> </w:t>
      </w:r>
      <w:r>
        <w:rPr>
          <w:rFonts w:hAnsiTheme="minorHAnsi" w:cstheme="minorHAnsi" w:ascii="Calibri" w:eastAsia="Calibri"/>
          <w:lang w:eastAsia="zh-CN"/>
        </w:rPr>
        <w:t xml:space="preserve">Constructi</w:t>
      </w:r>
      <w:r>
        <w:rPr>
          <w:rFonts w:hAnsiTheme="minorHAnsi" w:cstheme="minorHAnsi" w:ascii="Calibri" w:eastAsia="Calibri"/>
          <w:lang w:eastAsia="zh-CN"/>
        </w:rPr>
        <w:t xml:space="preserve">ng</w:t>
      </w:r>
      <w:r>
        <w:rPr>
          <w:rFonts w:hAnsiTheme="minorHAnsi" w:cstheme="minorHAnsi" w:ascii="Calibri" w:eastAsia="Calibri"/>
          <w:lang w:eastAsia="zh-CN"/>
        </w:rPr>
        <w:t xml:space="preserve"> the company's annual sales budget</w:t>
      </w:r>
      <w:r>
        <w:rPr>
          <w:rFonts w:hAnsiTheme="minorHAnsi" w:cstheme="minorHAnsi" w:ascii="Calibri" w:eastAsia="Calibri"/>
          <w:lang w:eastAsia="zh-CN"/>
        </w:rPr>
        <w:t xml:space="preserve">.</w:t>
      </w:r>
    </w:p>
    <w:p>
      <w:pPr>
        <w:pStyle w:val="ListParagraph"/>
        <w:autoSpaceDE w:val="true"/>
        <w:autoSpaceDN w:val="true"/>
        <w:numPr>
          <w:ilvl w:val="0"/>
          <w:numId w:val="17"/>
        </w:numPr>
        <w:tabs>
          <w:tab w:pos="426" w:val="left"/>
        </w:tabs>
        <w:bidi w:val="false"/>
        <w:spacing/>
        <w:ind w:left="142" w:right="-284" w:firstLine="0"/>
        <w:rPr>
          <w:rFonts w:hAnsiTheme="minorHAnsi" w:cstheme="minorHAnsi" w:ascii="Calibri" w:eastAsia="Calibri"/>
          <w:b/>
          <w:bCs/>
          <w:lang w:eastAsia="zh-CN"/>
        </w:rPr>
      </w:pPr>
      <w:r>
        <w:rPr>
          <w:rFonts w:hAnsiTheme="minorHAnsi" w:cstheme="minorHAnsi" w:ascii="Calibri" w:eastAsia="Calibri"/>
          <w:b/>
          <w:bCs/>
          <w:lang w:eastAsia="zh-CN"/>
        </w:rPr>
        <w:t xml:space="preserve">Ongoing</w:t>
      </w:r>
      <w:r>
        <w:rPr>
          <w:rFonts w:hAnsiTheme="minorHAnsi" w:cstheme="minorHAnsi" w:ascii="Calibri" w:eastAsia="Calibri"/>
          <w:b/>
          <w:bCs/>
          <w:lang w:eastAsia="zh-CN"/>
        </w:rPr>
        <w:t xml:space="preserve"> work with the company's headquarters in Europe</w:t>
      </w:r>
    </w:p>
    <w:p>
      <w:pPr>
        <w:pStyle w:val="ListParagraph"/>
        <w:numPr>
          <w:ilvl w:val="0"/>
          <w:numId w:val="41"/>
        </w:numPr>
        <w:bidi w:val="false"/>
        <w:spacing/>
        <w:ind w:left="709" w:hanging="142"/>
        <w:rPr>
          <w:rFonts w:hAnsiTheme="minorHAnsi" w:cstheme="minorHAnsi" w:ascii="Calibri" w:eastAsia="Calibri"/>
          <w:lang w:eastAsia="zh-CN"/>
        </w:rPr>
      </w:pPr>
      <w:r>
        <w:rPr>
          <w:rFonts w:hAnsiTheme="minorHAnsi" w:cstheme="minorHAnsi" w:ascii="Calibri" w:eastAsia="Calibri"/>
          <w:lang w:eastAsia="zh-CN"/>
        </w:rPr>
        <w:t xml:space="preserve">Building the annual budget with the company's management</w:t>
      </w:r>
      <w:r>
        <w:rPr>
          <w:rFonts w:hAnsiTheme="minorHAnsi" w:cstheme="minorHAnsi" w:ascii="Calibri" w:eastAsia="Calibri"/>
          <w:lang w:eastAsia="zh-CN"/>
        </w:rPr>
        <w:t xml:space="preserve">.</w:t>
      </w:r>
    </w:p>
    <w:p>
      <w:pPr>
        <w:pStyle w:val="ListParagraph"/>
        <w:numPr>
          <w:ilvl w:val="0"/>
          <w:numId w:val="41"/>
        </w:numPr>
        <w:bidi w:val="false"/>
        <w:spacing/>
        <w:ind w:left="709" w:hanging="142"/>
        <w:rPr>
          <w:rFonts w:hAnsiTheme="minorHAnsi" w:cstheme="minorHAnsi" w:ascii="Calibri" w:eastAsia="Calibri"/>
          <w:lang w:eastAsia="zh-CN"/>
        </w:rPr>
      </w:pPr>
      <w:r>
        <w:rPr>
          <w:rFonts w:hAnsiTheme="minorHAnsi" w:cstheme="minorHAnsi" w:ascii="Calibri" w:eastAsia="Calibri"/>
          <w:lang w:eastAsia="zh-CN"/>
        </w:rPr>
        <w:t xml:space="preserve">W</w:t>
      </w:r>
      <w:r>
        <w:rPr>
          <w:rFonts w:hAnsiTheme="minorHAnsi" w:cstheme="minorHAnsi" w:ascii="Calibri" w:eastAsia="Calibri"/>
          <w:lang w:eastAsia="zh-CN"/>
        </w:rPr>
        <w:t xml:space="preserve">orking with various departments</w:t>
      </w:r>
      <w:r>
        <w:rPr>
          <w:rFonts w:hAnsiTheme="minorHAnsi" w:cstheme="minorHAnsi" w:ascii="Calibri" w:eastAsia="Calibri"/>
          <w:lang w:eastAsia="zh-CN"/>
        </w:rPr>
        <w:t xml:space="preserve"> such</w:t>
      </w:r>
      <w:r>
        <w:rPr>
          <w:rFonts w:hAnsiTheme="minorHAnsi" w:cstheme="minorHAnsi" w:ascii="Calibri" w:eastAsia="Calibri"/>
          <w:lang w:eastAsia="zh-CN"/>
        </w:rPr>
        <w:t xml:space="preserve"> as insurance department, logistics division and more</w:t>
      </w:r>
      <w:r>
        <w:rPr>
          <w:rFonts w:hAnsiTheme="minorHAnsi" w:cstheme="minorHAnsi" w:ascii="Calibri" w:eastAsia="Calibri"/>
          <w:lang w:eastAsia="zh-CN"/>
        </w:rPr>
        <w:t xml:space="preserve">.</w:t>
      </w:r>
    </w:p>
    <w:p>
      <w:pPr>
        <w:pStyle w:val="ListParagraph"/>
        <w:autoSpaceDE w:val="true"/>
        <w:autoSpaceDN w:val="true"/>
        <w:numPr>
          <w:ilvl w:val="0"/>
          <w:numId w:val="17"/>
        </w:numPr>
        <w:tabs>
          <w:tab w:pos="426" w:val="left"/>
        </w:tabs>
        <w:bidi w:val="false"/>
        <w:spacing/>
        <w:ind w:left="142" w:right="-284" w:firstLine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  <w:bCs/>
          <w:lang w:eastAsia="zh-CN"/>
        </w:rPr>
        <w:t xml:space="preserve">Process improvement </w:t>
      </w:r>
      <w:r>
        <w:rPr>
          <w:rFonts w:hAnsiTheme="minorHAnsi" w:cstheme="minorHAnsi" w:ascii="Calibri" w:eastAsia="Calibri"/>
        </w:rPr>
        <w:t xml:space="preserve">– Creating and implementing automated Excel files in order to reduce the handmade reports (Leading to a significant reduction in financial reports errors).</w:t>
      </w:r>
    </w:p>
    <w:p>
      <w:pPr>
        <w:autoSpaceDE w:val="true"/>
        <w:autoSpaceDN w:val="true"/>
        <w:bidi w:val="false"/>
        <w:spacing/>
        <w:ind w:right="-284"/>
        <w:rPr>
          <w:rFonts w:hAnsiTheme="minorHAnsi" w:cstheme="minorHAnsi" w:ascii="Calibri" w:eastAsia="Calibri"/>
          <w:b/>
          <w:bCs/>
          <w:u w:val="single"/>
          <w:lang w:eastAsia="zh-CN"/>
        </w:rPr>
      </w:pPr>
    </w:p>
    <w:p>
      <w:pPr>
        <w:autoSpaceDE w:val="true"/>
        <w:autoSpaceDN w:val="true"/>
        <w:bidi w:val="false"/>
        <w:spacing/>
        <w:ind w:right="-284"/>
        <w:rPr>
          <w:rStyle w:val="Hyperlink"/>
          <w:rFonts w:hAnsiTheme="minorHAnsi" w:cstheme="minorHAnsi" w:ascii="Calibri" w:eastAsia="Calibri"/>
          <w:b/>
          <w:bCs/>
          <w:color w:val="auto"/>
        </w:rPr>
      </w:pPr>
      <w:r>
        <w:rPr>
          <w:rStyle w:val="Hyperlink"/>
          <w:rFonts w:hAnsiTheme="minorHAnsi" w:cstheme="minorHAnsi" w:ascii="Calibri" w:eastAsia="Calibri"/>
          <w:b/>
          <w:bCs/>
          <w:color w:val="auto"/>
        </w:rPr>
        <w:t xml:space="preserve">2014 -</w:t>
      </w:r>
      <w:r>
        <w:rPr>
          <w:rStyle w:val="Hyperlink"/>
          <w:rFonts w:hAnsiTheme="minorHAnsi" w:cstheme="minorHAnsi" w:ascii="Calibri" w:eastAsia="Calibri"/>
          <w:b/>
          <w:bCs/>
          <w:color w:val="auto"/>
        </w:rPr>
        <w:t xml:space="preserve"> </w:t>
      </w:r>
      <w:r>
        <w:rPr>
          <w:rStyle w:val="Hyperlink"/>
          <w:rFonts w:hAnsiTheme="minorHAnsi" w:cstheme="minorHAnsi" w:ascii="Calibri" w:eastAsia="Calibri"/>
          <w:b/>
          <w:bCs/>
          <w:color w:val="auto"/>
        </w:rPr>
        <w:t xml:space="preserve">2017</w:t>
      </w:r>
      <w:r>
        <w:rPr>
          <w:rStyle w:val="Hyperlink"/>
          <w:rFonts w:hAnsiTheme="minorHAnsi" w:cstheme="minorHAnsi" w:ascii="Calibri" w:eastAsia="Calibri"/>
          <w:b/>
          <w:bCs/>
          <w:color w:val="auto"/>
        </w:rPr>
        <w:t xml:space="preserve"> </w:t>
      </w:r>
      <w:r>
        <w:rPr>
          <w:rStyle w:val="Hyperlink"/>
          <w:rFonts w:hAnsiTheme="minorHAnsi" w:cstheme="minorHAnsi" w:ascii="Calibri" w:eastAsia="Calibri"/>
          <w:b/>
          <w:bCs/>
          <w:color w:val="auto"/>
        </w:rPr>
        <w:t xml:space="preserve">Economist and Business </w:t>
      </w:r>
      <w:r>
        <w:rPr>
          <w:rStyle w:val="Hyperlink"/>
          <w:rFonts w:hAnsiTheme="minorHAnsi" w:cstheme="minorHAnsi" w:ascii="Calibri" w:eastAsia="Calibri"/>
          <w:b/>
          <w:bCs/>
          <w:color w:val="auto"/>
        </w:rPr>
        <w:t xml:space="preserve">analyst,</w:t>
      </w:r>
      <w:r>
        <w:rPr>
          <w:rStyle w:val="Hyperlink"/>
          <w:rFonts w:hAnsiTheme="minorHAnsi" w:cstheme="minorHAnsi" w:ascii="Calibri" w:eastAsia="Calibri"/>
          <w:b/>
          <w:bCs/>
          <w:color w:val="auto"/>
        </w:rPr>
        <w:t xml:space="preserve"> Risk management team - </w:t>
      </w:r>
      <w:r>
        <w:rPr>
          <w:rStyle w:val="Hyperlink"/>
          <w:rFonts w:hAnsiTheme="minorHAnsi" w:cstheme="minorHAnsi" w:ascii="Calibri" w:eastAsia="Calibri"/>
          <w:b/>
          <w:bCs/>
          <w:color w:val="auto"/>
        </w:rPr>
        <w:t xml:space="preserve">E</w:t>
      </w:r>
      <w:r>
        <w:rPr>
          <w:rStyle w:val="Hyperlink"/>
          <w:rFonts w:hAnsiTheme="minorHAnsi" w:cstheme="minorHAnsi" w:ascii="Calibri" w:eastAsia="Calibri"/>
          <w:b/>
          <w:bCs/>
          <w:color w:val="auto"/>
        </w:rPr>
        <w:t xml:space="preserve">rnst and Young</w:t>
      </w:r>
      <w:r>
        <w:rPr>
          <w:rStyle w:val="Hyperlink"/>
          <w:rFonts w:hAnsiTheme="minorHAnsi" w:cstheme="minorHAnsi" w:ascii="Calibri" w:eastAsia="Calibri"/>
          <w:b/>
          <w:bCs/>
          <w:color w:val="auto"/>
        </w:rPr>
        <w:t xml:space="preserve"> </w:t>
      </w:r>
    </w:p>
    <w:p>
      <w:pPr>
        <w:pStyle w:val="ListParagraph"/>
        <w:autoSpaceDE w:val="true"/>
        <w:autoSpaceDN w:val="true"/>
        <w:numPr>
          <w:ilvl w:val="0"/>
          <w:numId w:val="17"/>
        </w:numPr>
        <w:tabs>
          <w:tab w:pos="426" w:val="left"/>
        </w:tabs>
        <w:bidi w:val="false"/>
        <w:spacing/>
        <w:ind w:left="142" w:right="-284" w:firstLine="0"/>
        <w:rPr>
          <w:rFonts w:hAnsiTheme="minorHAnsi" w:cstheme="minorHAnsi" w:ascii="Calibri" w:eastAsia="Calibri"/>
          <w:b/>
          <w:bCs/>
        </w:rPr>
      </w:pPr>
      <w:r>
        <w:rPr>
          <w:rFonts w:hAnsiTheme="minorHAnsi" w:cstheme="minorHAnsi" w:ascii="Calibri" w:eastAsia="Calibri"/>
          <w:b/>
          <w:bCs/>
        </w:rPr>
        <w:t xml:space="preserve">Financial </w:t>
      </w:r>
      <w:r>
        <w:rPr>
          <w:rFonts w:hAnsiTheme="minorHAnsi" w:cstheme="minorHAnsi" w:ascii="Calibri" w:eastAsia="Calibri"/>
          <w:b/>
          <w:bCs/>
        </w:rPr>
        <w:t xml:space="preserve">o</w:t>
      </w:r>
      <w:r>
        <w:rPr>
          <w:rFonts w:hAnsiTheme="minorHAnsi" w:cstheme="minorHAnsi" w:ascii="Calibri" w:eastAsia="Calibri"/>
          <w:b/>
          <w:bCs/>
        </w:rPr>
        <w:t xml:space="preserve">verseer to Hadassah hospital</w:t>
      </w:r>
      <w:r>
        <w:rPr>
          <w:rFonts w:hAnsiTheme="minorHAnsi" w:cstheme="minorHAnsi" w:ascii="Calibri" w:eastAsia="Calibri"/>
          <w:b/>
          <w:bCs/>
        </w:rPr>
        <w:t xml:space="preserve"> </w:t>
      </w:r>
    </w:p>
    <w:p>
      <w:pPr>
        <w:pStyle w:val="ListParagraph"/>
        <w:numPr>
          <w:ilvl w:val="0"/>
          <w:numId w:val="41"/>
        </w:numPr>
        <w:bidi w:val="false"/>
        <w:spacing/>
        <w:ind w:left="709" w:hanging="142"/>
        <w:rPr>
          <w:rFonts w:hAnsiTheme="minorHAnsi" w:cstheme="minorHAnsi" w:ascii="Calibri" w:eastAsia="Calibri"/>
          <w:b/>
          <w:bCs/>
        </w:rPr>
      </w:pPr>
      <w:r>
        <w:rPr>
          <w:rFonts w:hAnsiTheme="minorHAnsi" w:cstheme="minorHAnsi" w:ascii="Calibri" w:eastAsia="Calibri"/>
          <w:b/>
          <w:bCs/>
        </w:rPr>
        <w:t xml:space="preserve">Budget control </w:t>
      </w:r>
      <w:r>
        <w:rPr>
          <w:rFonts w:hAnsiTheme="minorHAnsi" w:cstheme="minorHAnsi" w:ascii="Calibri" w:eastAsia="Calibri"/>
        </w:rPr>
        <w:t xml:space="preserve">- Monitoring the hospital's budget plans, purchase activity (amounted to 1 billion NIS) and</w:t>
      </w:r>
      <w:r>
        <w:rPr>
          <w:rFonts w:hAnsiTheme="minorHAnsi" w:cstheme="minorHAnsi" w:ascii="Calibri" w:eastAsia="Calibri"/>
          <w:b/>
          <w:bCs/>
        </w:rPr>
        <w:t xml:space="preserve"> </w:t>
      </w:r>
      <w:r>
        <w:rPr>
          <w:rFonts w:hAnsiTheme="minorHAnsi" w:cstheme="minorHAnsi" w:ascii="Calibri" w:eastAsia="Calibri"/>
        </w:rPr>
        <w:t xml:space="preserve">salary</w:t>
      </w:r>
      <w:r>
        <w:rPr>
          <w:rFonts w:hAnsiTheme="minorHAnsi" w:cstheme="minorHAnsi" w:ascii="Calibri" w:eastAsia="Calibri"/>
          <w:b/>
          <w:bCs/>
        </w:rPr>
        <w:t xml:space="preserve"> </w:t>
      </w:r>
      <w:r>
        <w:rPr>
          <w:rFonts w:hAnsiTheme="minorHAnsi" w:cstheme="minorHAnsi" w:ascii="Calibri" w:eastAsia="Calibri"/>
        </w:rPr>
        <w:t xml:space="preserve">payments.</w:t>
      </w:r>
    </w:p>
    <w:p>
      <w:pPr>
        <w:pStyle w:val="ListParagraph"/>
        <w:numPr>
          <w:ilvl w:val="0"/>
          <w:numId w:val="41"/>
        </w:numPr>
        <w:bidi w:val="false"/>
        <w:spacing/>
        <w:ind w:left="709" w:hanging="142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  <w:bCs/>
        </w:rPr>
        <w:t xml:space="preserve">Analysis </w:t>
      </w:r>
      <w:r>
        <w:rPr>
          <w:rFonts w:hAnsiTheme="minorHAnsi" w:cstheme="minorHAnsi" w:ascii="Calibri" w:eastAsia="Calibri"/>
        </w:rPr>
        <w:t xml:space="preserve">-</w:t>
      </w:r>
      <w:r>
        <w:rPr>
          <w:rFonts w:hAnsiTheme="minorHAnsi" w:cstheme="minorHAnsi" w:ascii="Calibri" w:eastAsia="Calibri"/>
        </w:rPr>
        <w:t xml:space="preserve"> financial analysis of the hospital's various development and investment plans</w:t>
      </w:r>
      <w:r>
        <w:rPr>
          <w:rFonts w:hAnsiTheme="minorHAnsi" w:cstheme="minorHAnsi" w:ascii="Calibri" w:eastAsia="Calibri"/>
          <w:b/>
          <w:bCs/>
        </w:rPr>
        <w:t xml:space="preserve">, </w:t>
      </w:r>
      <w:r>
        <w:rPr>
          <w:rFonts w:hAnsiTheme="minorHAnsi" w:cstheme="minorHAnsi" w:ascii="Calibri" w:eastAsia="Calibri"/>
        </w:rPr>
        <w:t xml:space="preserve">Initiati</w:t>
      </w:r>
      <w:r>
        <w:rPr>
          <w:rFonts w:hAnsiTheme="minorHAnsi" w:cstheme="minorHAnsi" w:ascii="Calibri" w:eastAsia="Calibri"/>
        </w:rPr>
        <w:t xml:space="preserve">ng</w:t>
      </w:r>
      <w:r>
        <w:rPr>
          <w:rFonts w:hAnsiTheme="minorHAnsi" w:cstheme="minorHAnsi" w:ascii="Calibri" w:eastAsia="Calibri"/>
        </w:rPr>
        <w:t xml:space="preserve"> and implement</w:t>
      </w:r>
      <w:r>
        <w:rPr>
          <w:rFonts w:hAnsiTheme="minorHAnsi" w:cstheme="minorHAnsi" w:ascii="Calibri" w:eastAsia="Calibri"/>
        </w:rPr>
        <w:t xml:space="preserve">ing</w:t>
      </w:r>
      <w:r>
        <w:rPr>
          <w:rFonts w:hAnsiTheme="minorHAnsi" w:cstheme="minorHAnsi" w:ascii="Calibri" w:eastAsia="Calibri"/>
        </w:rPr>
        <w:t xml:space="preserve"> an optimization analysis</w:t>
      </w:r>
      <w:r>
        <w:rPr>
          <w:rFonts w:hAnsiTheme="minorHAnsi" w:cstheme="minorHAnsi" w:ascii="Calibri" w:eastAsia="Calibri"/>
          <w:b/>
          <w:bCs/>
        </w:rPr>
        <w:t xml:space="preserve"> </w:t>
      </w:r>
      <w:r>
        <w:rPr>
          <w:rFonts w:hAnsiTheme="minorHAnsi" w:cstheme="minorHAnsi" w:ascii="Calibri" w:eastAsia="Calibri"/>
        </w:rPr>
        <w:t xml:space="preserve">on the hospital's</w:t>
      </w:r>
      <w:r>
        <w:rPr>
          <w:rFonts w:hAnsiTheme="minorHAnsi" w:cstheme="minorHAnsi" w:ascii="Calibri" w:eastAsia="Calibri"/>
          <w:b/>
          <w:bCs/>
        </w:rPr>
        <w:t xml:space="preserve"> </w:t>
      </w:r>
      <w:r>
        <w:rPr>
          <w:rFonts w:hAnsiTheme="minorHAnsi" w:cstheme="minorHAnsi" w:ascii="Calibri" w:eastAsia="Calibri"/>
        </w:rPr>
        <w:t xml:space="preserve">BI systems (SAP and in-house BI systems)</w:t>
      </w:r>
      <w:r>
        <w:rPr>
          <w:rFonts w:hAnsiTheme="minorHAnsi" w:cstheme="minorHAnsi" w:ascii="Calibri" w:eastAsia="Calibri"/>
        </w:rPr>
        <w:t xml:space="preserve">.</w:t>
      </w:r>
    </w:p>
    <w:p>
      <w:pPr>
        <w:pStyle w:val="ListParagraph"/>
        <w:numPr>
          <w:ilvl w:val="0"/>
          <w:numId w:val="41"/>
        </w:numPr>
        <w:bidi w:val="false"/>
        <w:spacing/>
        <w:ind w:left="709" w:hanging="142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lang w:eastAsia="zh-CN"/>
        </w:rPr>
        <w:t xml:space="preserve">Process</w:t>
      </w:r>
      <w:r>
        <w:rPr>
          <w:rFonts w:hAnsiTheme="minorHAnsi" w:cstheme="minorHAnsi" w:ascii="Calibri" w:eastAsia="Calibri"/>
          <w:b/>
          <w:bCs/>
          <w:lang w:val="en-GB"/>
        </w:rPr>
        <w:t xml:space="preserve"> improvement – </w:t>
      </w:r>
      <w:r>
        <w:rPr>
          <w:rFonts w:hAnsiTheme="minorHAnsi" w:cstheme="minorHAnsi" w:ascii="Calibri" w:eastAsia="Calibri"/>
          <w:lang w:val="en-GB"/>
        </w:rPr>
        <w:t xml:space="preserve">Writing recommendation documents regarding optimization of the hospital’s BI systems, tenders and contracts production processes, control processes and more.</w:t>
      </w:r>
    </w:p>
    <w:p>
      <w:pPr>
        <w:pStyle w:val="ListParagraph"/>
        <w:autoSpaceDE w:val="true"/>
        <w:autoSpaceDN w:val="true"/>
        <w:numPr>
          <w:ilvl w:val="0"/>
          <w:numId w:val="17"/>
        </w:numPr>
        <w:tabs>
          <w:tab w:pos="426" w:val="left"/>
        </w:tabs>
        <w:bidi w:val="false"/>
        <w:spacing/>
        <w:ind w:left="142" w:right="-284" w:firstLine="0"/>
        <w:rPr>
          <w:rFonts w:hAnsiTheme="minorHAnsi" w:cstheme="minorHAnsi" w:ascii="Calibri" w:eastAsia="Calibri"/>
          <w:b/>
          <w:bCs/>
        </w:rPr>
      </w:pPr>
      <w:r>
        <w:rPr>
          <w:rFonts w:hAnsiTheme="minorHAnsi" w:cstheme="minorHAnsi" w:ascii="Calibri" w:eastAsia="Calibri"/>
          <w:b/>
          <w:bCs/>
        </w:rPr>
        <w:t xml:space="preserve">Risk management services to several financial institutions </w:t>
      </w:r>
    </w:p>
    <w:p>
      <w:pPr>
        <w:pStyle w:val="ListParagraph"/>
        <w:numPr>
          <w:ilvl w:val="0"/>
          <w:numId w:val="41"/>
        </w:numPr>
        <w:bidi w:val="false"/>
        <w:spacing/>
        <w:ind w:left="709" w:hanging="142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lang w:eastAsia="zh-CN"/>
        </w:rPr>
        <w:t xml:space="preserve">Stress</w:t>
      </w:r>
      <w:r>
        <w:rPr>
          <w:rFonts w:hAnsiTheme="minorHAnsi" w:cstheme="minorHAnsi" w:ascii="Calibri" w:eastAsia="Calibri"/>
          <w:b/>
          <w:bCs/>
        </w:rPr>
        <w:t xml:space="preserve"> and risk </w:t>
      </w:r>
      <w:r>
        <w:rPr>
          <w:rFonts w:hAnsiTheme="minorHAnsi" w:cstheme="minorHAnsi" w:ascii="Calibri" w:eastAsia="Calibri"/>
          <w:b/>
          <w:bCs/>
        </w:rPr>
        <w:t xml:space="preserve">analysis </w:t>
      </w:r>
      <w:r>
        <w:rPr>
          <w:rFonts w:hAnsiTheme="minorHAnsi" w:cstheme="minorHAnsi" w:ascii="Calibri" w:eastAsia="Calibri"/>
        </w:rPr>
        <w:t xml:space="preserve">–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B</w:t>
      </w:r>
      <w:r>
        <w:rPr>
          <w:rFonts w:hAnsiTheme="minorHAnsi" w:cstheme="minorHAnsi" w:ascii="Calibri" w:eastAsia="Calibri"/>
        </w:rPr>
        <w:t xml:space="preserve">uilding r</w:t>
      </w:r>
      <w:r>
        <w:rPr>
          <w:rFonts w:hAnsiTheme="minorHAnsi" w:cstheme="minorHAnsi" w:ascii="Calibri" w:eastAsia="Calibri"/>
        </w:rPr>
        <w:t xml:space="preserve">isk management </w:t>
      </w:r>
      <w:r>
        <w:rPr>
          <w:rFonts w:hAnsiTheme="minorHAnsi" w:cstheme="minorHAnsi" w:ascii="Calibri" w:eastAsia="Calibri"/>
        </w:rPr>
        <w:t xml:space="preserve">analysis </w:t>
      </w:r>
      <w:r>
        <w:rPr>
          <w:rFonts w:hAnsiTheme="minorHAnsi" w:cstheme="minorHAnsi" w:ascii="Calibri" w:eastAsia="Calibri"/>
        </w:rPr>
        <w:t xml:space="preserve">models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</w:rPr>
        <w:t xml:space="preserve">and stress testing models</w:t>
      </w:r>
      <w:r>
        <w:rPr>
          <w:rFonts w:hAnsiTheme="minorHAnsi" w:cstheme="minorHAnsi" w:ascii="Calibri" w:eastAsia="Calibri"/>
        </w:rPr>
        <w:t xml:space="preserve">.</w:t>
      </w:r>
    </w:p>
    <w:p>
      <w:pPr>
        <w:pStyle w:val="ListParagraph"/>
        <w:numPr>
          <w:ilvl w:val="0"/>
          <w:numId w:val="41"/>
        </w:numPr>
        <w:bidi w:val="false"/>
        <w:spacing/>
        <w:ind w:left="709" w:hanging="142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  <w:bCs/>
        </w:rPr>
        <w:t xml:space="preserve">Legal advisory – </w:t>
      </w:r>
      <w:r>
        <w:rPr>
          <w:rFonts w:hAnsiTheme="minorHAnsi" w:cstheme="minorHAnsi" w:ascii="Calibri" w:eastAsia="Calibri"/>
        </w:rPr>
        <w:t xml:space="preserve">R</w:t>
      </w:r>
      <w:r>
        <w:rPr>
          <w:rFonts w:hAnsiTheme="minorHAnsi" w:cstheme="minorHAnsi" w:ascii="Calibri" w:eastAsia="Calibri"/>
        </w:rPr>
        <w:t xml:space="preserve">eviewing banks</w:t>
      </w:r>
      <w:r>
        <w:rPr>
          <w:rFonts w:hAnsiTheme="minorHAnsi" w:cstheme="minorHAnsi" w:ascii="Calibri" w:eastAsia="Calibri"/>
        </w:rPr>
        <w:t xml:space="preserve">'</w:t>
      </w:r>
      <w:r>
        <w:rPr>
          <w:rFonts w:hAnsiTheme="minorHAnsi" w:cstheme="minorHAnsi" w:ascii="Calibri" w:eastAsia="Calibri"/>
        </w:rPr>
        <w:t xml:space="preserve"> protocols</w:t>
      </w:r>
      <w:r>
        <w:rPr>
          <w:rFonts w:hAnsiTheme="minorHAnsi" w:cstheme="minorHAnsi" w:ascii="Calibri" w:eastAsia="Calibri"/>
        </w:rPr>
        <w:t xml:space="preserve"> in</w:t>
      </w:r>
      <w:r>
        <w:rPr>
          <w:rFonts w:hAnsiTheme="minorHAnsi" w:cstheme="minorHAnsi" w:ascii="Calibri" w:eastAsia="Calibri"/>
          <w:b/>
          <w:bCs/>
        </w:rPr>
        <w:t xml:space="preserve"> </w:t>
      </w:r>
      <w:r>
        <w:rPr>
          <w:rFonts w:hAnsiTheme="minorHAnsi" w:cstheme="minorHAnsi" w:ascii="Calibri" w:eastAsia="Calibri"/>
        </w:rPr>
        <w:t xml:space="preserve">regard</w:t>
      </w:r>
      <w:r>
        <w:rPr>
          <w:rFonts w:hAnsiTheme="minorHAnsi" w:cstheme="minorHAnsi" w:ascii="Calibri" w:eastAsia="Calibri"/>
        </w:rPr>
        <w:t xml:space="preserve"> to legal requirements</w:t>
      </w:r>
      <w:r>
        <w:rPr>
          <w:rFonts w:hAnsiTheme="minorHAnsi" w:cstheme="minorHAnsi" w:ascii="Calibri" w:eastAsia="Calibri"/>
        </w:rPr>
        <w:t xml:space="preserve">.</w:t>
      </w:r>
    </w:p>
    <w:p>
      <w:pPr>
        <w:pStyle w:val="ListParagraph"/>
        <w:autoSpaceDE w:val="true"/>
        <w:autoSpaceDN w:val="true"/>
        <w:numPr>
          <w:ilvl w:val="0"/>
          <w:numId w:val="17"/>
        </w:numPr>
        <w:tabs>
          <w:tab w:pos="426" w:val="left"/>
        </w:tabs>
        <w:bidi w:val="false"/>
        <w:spacing/>
        <w:ind w:left="142" w:right="-284" w:firstLine="0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  <w:bCs/>
        </w:rPr>
        <w:t xml:space="preserve">Due diligence analysis </w:t>
      </w:r>
      <w:r>
        <w:rPr>
          <w:rFonts w:hAnsiTheme="minorHAnsi" w:cstheme="minorHAnsi" w:ascii="Calibri" w:eastAsia="Calibri"/>
        </w:rPr>
        <w:t xml:space="preserve">- </w:t>
      </w:r>
      <w:r>
        <w:rPr>
          <w:rFonts w:hAnsiTheme="minorHAnsi" w:cstheme="minorHAnsi" w:ascii="Calibri" w:eastAsia="Calibri"/>
        </w:rPr>
        <w:t xml:space="preserve">C</w:t>
      </w:r>
      <w:r>
        <w:rPr>
          <w:rFonts w:hAnsiTheme="minorHAnsi" w:cstheme="minorHAnsi" w:ascii="Calibri" w:eastAsia="Calibri"/>
        </w:rPr>
        <w:t xml:space="preserve">onducting financial analysis</w:t>
      </w:r>
      <w:r>
        <w:rPr>
          <w:rFonts w:hAnsiTheme="minorHAnsi" w:cstheme="minorHAnsi" w:ascii="Calibri" w:eastAsia="Calibri"/>
          <w:b/>
          <w:bCs/>
        </w:rPr>
        <w:t xml:space="preserve"> </w:t>
      </w:r>
      <w:r>
        <w:rPr>
          <w:rFonts w:hAnsiTheme="minorHAnsi" w:cstheme="minorHAnsi" w:ascii="Calibri" w:eastAsia="Calibri"/>
        </w:rPr>
        <w:t xml:space="preserve">in different merge and acquisition</w:t>
      </w:r>
      <w:r>
        <w:rPr>
          <w:rFonts w:hAnsiTheme="minorHAnsi" w:cstheme="minorHAnsi" w:ascii="Calibri" w:eastAsia="Calibri"/>
        </w:rPr>
        <w:t xml:space="preserve"> deals</w:t>
      </w:r>
      <w:r>
        <w:rPr>
          <w:rFonts w:hAnsiTheme="minorHAnsi" w:cstheme="minorHAnsi" w:ascii="Calibri" w:eastAsia="Calibri"/>
        </w:rPr>
        <w:t xml:space="preserve">.</w:t>
      </w:r>
    </w:p>
    <w:p>
      <w:pPr>
        <w:autoSpaceDE w:val="true"/>
        <w:autoSpaceDN w:val="true"/>
        <w:bidi w:val="false"/>
        <w:spacing/>
        <w:ind w:right="-284"/>
        <w:jc w:val="center"/>
        <w:rPr>
          <w:rStyle w:val="Hyperlink"/>
          <w:rFonts w:hAnsiTheme="minorHAnsi" w:cstheme="minorHAnsi" w:ascii="Calibri" w:eastAsia="Calibri"/>
          <w:b/>
          <w:bCs/>
          <w:color w:val="auto"/>
        </w:rPr>
      </w:pPr>
    </w:p>
    <w:p>
      <w:pPr>
        <w:bidi w:val="false"/>
        <w:spacing/>
        <w:jc w:val="both"/>
        <w:rPr>
          <w:rFonts w:hAnsiTheme="minorHAnsi" w:cstheme="minorHAnsi" w:ascii="Calibri" w:eastAsia="Calibri"/>
          <w:b/>
          <w:bCs/>
          <w:color w:val="1D1B11"/>
          <w:u w:val="single"/>
        </w:rPr>
      </w:pPr>
      <w:r>
        <w:rPr>
          <w:rFonts w:hAnsiTheme="minorHAnsi" w:cstheme="minorHAnsi" w:ascii="Calibri" w:eastAsia="Calibri"/>
          <w:b/>
          <w:bCs/>
          <w:color w:val="1D1B11"/>
          <w:u w:val="single"/>
        </w:rPr>
        <w:t xml:space="preserve">20</w:t>
      </w:r>
      <w:r>
        <w:rPr>
          <w:rFonts w:hAnsiTheme="minorHAnsi" w:cstheme="minorHAnsi" w:ascii="Calibri" w:eastAsia="Calibri"/>
          <w:b/>
          <w:bCs/>
          <w:color w:val="1D1B11"/>
          <w:u w:val="single"/>
        </w:rPr>
        <w:t xml:space="preserve">09</w:t>
      </w:r>
      <w:r>
        <w:rPr>
          <w:rFonts w:hAnsiTheme="minorHAnsi" w:cstheme="minorHAnsi" w:ascii="Calibri" w:eastAsia="Calibri"/>
          <w:b/>
          <w:bCs/>
          <w:color w:val="1D1B11"/>
          <w:u w:val="single"/>
        </w:rPr>
        <w:t xml:space="preserve"> - 2013</w:t>
      </w:r>
      <w:r>
        <w:rPr>
          <w:rFonts w:hAnsiTheme="minorHAnsi" w:cstheme="minorHAnsi" w:ascii="Calibri" w:eastAsia="Calibri"/>
          <w:b/>
          <w:bCs/>
          <w:color w:val="1D1B11"/>
          <w:u w:val="single"/>
        </w:rPr>
        <w:t xml:space="preserve">   Project Manager and Analyst, </w:t>
      </w:r>
      <w:r>
        <w:rPr>
          <w:rFonts w:hAnsiTheme="minorHAnsi" w:cstheme="minorHAnsi" w:ascii="Calibri" w:eastAsia="Calibri"/>
          <w:b/>
          <w:bCs/>
          <w:color w:val="1D1B11"/>
          <w:u w:val="single"/>
        </w:rPr>
        <w:t xml:space="preserve">Egged transportation services L.T.D</w:t>
      </w:r>
    </w:p>
    <w:p>
      <w:pPr>
        <w:pStyle w:val="ListParagraph"/>
        <w:autoSpaceDE w:val="true"/>
        <w:autoSpaceDN w:val="true"/>
        <w:numPr>
          <w:ilvl w:val="0"/>
          <w:numId w:val="17"/>
        </w:numPr>
        <w:tabs>
          <w:tab w:pos="426" w:val="left"/>
        </w:tabs>
        <w:bidi w:val="false"/>
        <w:spacing/>
        <w:ind w:left="426" w:right="-284" w:hanging="284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  <w:bCs/>
        </w:rPr>
        <w:t xml:space="preserve">Analysis</w:t>
      </w:r>
      <w:r>
        <w:rPr>
          <w:rFonts w:hAnsiTheme="minorHAnsi" w:cstheme="minorHAnsi" w:ascii="Calibri" w:eastAsia="Calibri"/>
        </w:rPr>
        <w:t xml:space="preserve"> – </w:t>
      </w:r>
      <w:r>
        <w:rPr>
          <w:rFonts w:hAnsiTheme="minorHAnsi" w:cstheme="minorHAnsi" w:ascii="Calibri" w:eastAsia="Calibri"/>
        </w:rPr>
        <w:t xml:space="preserve">E</w:t>
      </w:r>
      <w:r>
        <w:rPr>
          <w:rFonts w:hAnsiTheme="minorHAnsi" w:cstheme="minorHAnsi" w:ascii="Calibri" w:eastAsia="Calibri"/>
        </w:rPr>
        <w:t xml:space="preserve">xecuting smart analysis in various fields as human resources, operations and information systems</w:t>
      </w:r>
      <w:r>
        <w:rPr>
          <w:rFonts w:hAnsiTheme="minorHAnsi" w:cstheme="minorHAnsi" w:ascii="Calibri" w:eastAsia="Calibri"/>
        </w:rPr>
        <w:t xml:space="preserve">.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Cre</w:t>
      </w:r>
      <w:r>
        <w:rPr>
          <w:rFonts w:hAnsiTheme="minorHAnsi" w:cstheme="minorHAnsi" w:ascii="Calibri" w:eastAsia="Calibri"/>
        </w:rPr>
        <w:t xml:space="preserve">ating status reports for follow-up purposes</w:t>
      </w:r>
      <w:r>
        <w:rPr>
          <w:rFonts w:hAnsiTheme="minorHAnsi" w:cstheme="minorHAnsi" w:ascii="Calibri" w:eastAsia="Calibri"/>
        </w:rPr>
        <w:t xml:space="preserve">, r</w:t>
      </w:r>
      <w:r>
        <w:rPr>
          <w:rFonts w:hAnsiTheme="minorHAnsi" w:cstheme="minorHAnsi" w:ascii="Calibri" w:eastAsia="Calibri"/>
        </w:rPr>
        <w:t xml:space="preserve">eviewing the existing measurement methods, examining their validity, and improving the methods that require change and updating.</w:t>
      </w:r>
    </w:p>
    <w:p>
      <w:pPr>
        <w:pStyle w:val="ListParagraph"/>
        <w:autoSpaceDE w:val="true"/>
        <w:autoSpaceDN w:val="true"/>
        <w:numPr>
          <w:ilvl w:val="0"/>
          <w:numId w:val="17"/>
        </w:numPr>
        <w:tabs>
          <w:tab w:pos="426" w:val="left"/>
        </w:tabs>
        <w:bidi w:val="false"/>
        <w:spacing/>
        <w:ind w:left="426" w:right="-284" w:hanging="284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  <w:bCs/>
          <w:lang w:val="en-GB"/>
        </w:rPr>
        <w:t xml:space="preserve">Process improvement - </w:t>
      </w:r>
      <w:r>
        <w:rPr>
          <w:rFonts w:hAnsiTheme="minorHAnsi" w:cstheme="minorHAnsi" w:ascii="Calibri" w:eastAsia="Calibri"/>
        </w:rPr>
        <w:t xml:space="preserve">leading to 50% reduction in employee absences, improving vehicle utilization by 30% and leading the branch to a 2% reduction in diesel fuel consumption (savings amounted to 700,000 NIS).</w:t>
      </w:r>
    </w:p>
    <w:p>
      <w:pPr>
        <w:autoSpaceDE w:val="true"/>
        <w:autoSpaceDN w:val="true"/>
        <w:bidi w:val="false"/>
        <w:spacing w:before="40"/>
        <w:ind w:left="426"/>
        <w:jc w:val="both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Improving traffic performance by constructing and implementing G.P.S data analysis system in the branches.</w:t>
      </w:r>
    </w:p>
    <w:p>
      <w:pPr>
        <w:bidi w:val="false"/>
        <w:spacing w:line="360" w:lineRule="auto"/>
        <w:rPr>
          <w:rFonts w:hAnsiTheme="minorHAnsi" w:cstheme="minorHAnsi" w:ascii="Calibri" w:eastAsia="Calibri"/>
          <w:b/>
          <w:bCs/>
        </w:rPr>
      </w:pPr>
    </w:p>
    <w:p>
      <w:pPr>
        <w:bidi w:val="false"/>
        <w:spacing/>
        <w:rPr>
          <w:rFonts w:hAnsiTheme="minorHAnsi" w:cstheme="minorHAnsi" w:ascii="Calibri" w:eastAsia="Calibri"/>
          <w:b/>
          <w:bCs/>
          <w:u w:val="single"/>
        </w:rPr>
      </w:pPr>
      <w:r>
        <w:rPr>
          <w:rFonts w:hAnsiTheme="minorHAnsi" w:cstheme="minorHAnsi" w:ascii="Calibri" w:eastAsia="Calibri"/>
          <w:b/>
          <w:bCs/>
          <w:u w:val="single"/>
        </w:rPr>
        <w:t xml:space="preserve">2007 </w:t>
      </w:r>
      <w:r>
        <w:rPr>
          <w:rFonts w:hAnsiTheme="minorHAnsi" w:cstheme="minorHAnsi" w:ascii="Calibri" w:eastAsia="Calibri"/>
          <w:b/>
          <w:bCs/>
          <w:u w:val="single"/>
        </w:rPr>
        <w:t xml:space="preserve">- 2008</w:t>
      </w:r>
      <w:r>
        <w:rPr>
          <w:rFonts w:hAnsiTheme="minorHAnsi" w:cstheme="minorHAnsi" w:ascii="Calibri" w:eastAsia="Calibri"/>
          <w:b/>
          <w:bCs/>
          <w:u w:val="single"/>
        </w:rPr>
        <w:t xml:space="preserve">   </w:t>
      </w:r>
      <w:r>
        <w:rPr>
          <w:rFonts w:hAnsiTheme="minorHAnsi" w:cstheme="minorHAnsi" w:ascii="Calibri" w:eastAsia="Calibri"/>
          <w:b/>
          <w:bCs/>
          <w:u w:val="single"/>
        </w:rPr>
        <w:t xml:space="preserve">Economist, Budget control unit - Israel Post</w:t>
      </w:r>
      <w:r>
        <w:rPr>
          <w:rFonts w:hAnsiTheme="minorHAnsi" w:cstheme="minorHAnsi" w:ascii="Calibri" w:eastAsia="Calibri"/>
          <w:b/>
          <w:bCs/>
          <w:u w:val="single"/>
        </w:rPr>
        <w:t xml:space="preserve"> Company </w:t>
      </w:r>
    </w:p>
    <w:p>
      <w:pPr>
        <w:pStyle w:val="ListParagraph"/>
        <w:autoSpaceDE w:val="true"/>
        <w:autoSpaceDN w:val="true"/>
        <w:numPr>
          <w:ilvl w:val="0"/>
          <w:numId w:val="17"/>
        </w:numPr>
        <w:tabs>
          <w:tab w:pos="426" w:val="left"/>
        </w:tabs>
        <w:bidi w:val="false"/>
        <w:spacing/>
        <w:ind w:left="426" w:right="-284" w:hanging="284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b/>
          <w:bCs/>
        </w:rPr>
        <w:t xml:space="preserve">Budget Control</w:t>
      </w:r>
      <w:r>
        <w:rPr>
          <w:rFonts w:hAnsiTheme="minorHAnsi" w:cstheme="minorHAnsi" w:ascii="Calibri" w:eastAsia="Calibri"/>
        </w:rPr>
        <w:t xml:space="preserve"> – </w:t>
      </w:r>
      <w:r>
        <w:rPr>
          <w:rFonts w:hAnsiTheme="minorHAnsi" w:cstheme="minorHAnsi" w:ascii="Calibri" w:eastAsia="Calibri"/>
        </w:rPr>
        <w:t xml:space="preserve">M</w:t>
      </w:r>
      <w:r>
        <w:rPr>
          <w:rFonts w:hAnsiTheme="minorHAnsi" w:cstheme="minorHAnsi" w:ascii="Calibri" w:eastAsia="Calibri"/>
        </w:rPr>
        <w:t xml:space="preserve">onitoring the purchase activity of various divisions in the Company (yearly activity amounted to hundreds of millions NIS)</w:t>
      </w:r>
      <w:r>
        <w:rPr>
          <w:rFonts w:hAnsiTheme="minorHAnsi" w:cstheme="minorHAnsi" w:ascii="Calibri" w:eastAsia="Calibri"/>
        </w:rPr>
        <w:t xml:space="preserve">.</w:t>
      </w:r>
    </w:p>
    <w:p>
      <w:pPr>
        <w:pStyle w:val="ListParagraph"/>
        <w:autoSpaceDE w:val="true"/>
        <w:autoSpaceDN w:val="true"/>
        <w:numPr>
          <w:ilvl w:val="0"/>
          <w:numId w:val="17"/>
        </w:numPr>
        <w:tabs>
          <w:tab w:pos="426" w:val="left"/>
        </w:tabs>
        <w:bidi w:val="false"/>
        <w:spacing/>
        <w:ind w:left="426" w:right="-284" w:hanging="284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  <w:bCs/>
        </w:rPr>
        <w:t xml:space="preserve">Contracts and tenders review </w:t>
      </w:r>
      <w:r>
        <w:rPr>
          <w:rFonts w:hAnsiTheme="minorHAnsi" w:cstheme="minorHAnsi" w:ascii="Calibri" w:eastAsia="Calibri"/>
        </w:rPr>
        <w:t xml:space="preserve">– </w:t>
      </w:r>
      <w:r>
        <w:rPr>
          <w:rFonts w:hAnsiTheme="minorHAnsi" w:cstheme="minorHAnsi" w:ascii="Calibri" w:eastAsia="Calibri"/>
        </w:rPr>
        <w:t xml:space="preserve">F</w:t>
      </w:r>
      <w:r>
        <w:rPr>
          <w:rFonts w:hAnsiTheme="minorHAnsi" w:cstheme="minorHAnsi" w:ascii="Calibri" w:eastAsia="Calibri"/>
        </w:rPr>
        <w:t xml:space="preserve">inancial and legal reviewing on the company's tenders and contracts</w:t>
      </w:r>
      <w:r>
        <w:rPr>
          <w:rFonts w:hAnsiTheme="minorHAnsi" w:cstheme="minorHAnsi" w:ascii="Calibri" w:eastAsia="Calibri"/>
        </w:rPr>
        <w:t xml:space="preserve">.</w:t>
      </w:r>
    </w:p>
    <w:p>
      <w:pPr>
        <w:autoSpaceDE w:val="true"/>
        <w:autoSpaceDN w:val="true"/>
        <w:bidi w:val="false"/>
        <w:spacing w:before="40"/>
        <w:ind w:left="432"/>
        <w:jc w:val="both"/>
        <w:rPr>
          <w:rFonts w:hAnsiTheme="minorHAnsi" w:cstheme="minorHAnsi" w:ascii="Calibri" w:eastAsia="Calibri"/>
          <w:sz w:val="22"/>
          <w:szCs w:val="22"/>
        </w:rPr>
      </w:pPr>
    </w:p>
    <w:p>
      <w:pPr>
        <w:pStyle w:val="Heading3"/>
        <w:spacing w:line="240" w:lineRule="auto"/>
        <w:rPr>
          <w:rFonts w:hAnsiTheme="minorHAnsi" w:cstheme="minorHAnsi" w:ascii="Calibri" w:eastAsia="Calibri"/>
          <w:sz w:val="20"/>
          <w:szCs w:val="20"/>
          <w:u w:val="single"/>
        </w:rPr>
      </w:pPr>
      <w:r>
        <w:rPr>
          <w:rFonts w:hAnsiTheme="minorHAnsi" w:cstheme="minorHAnsi" w:ascii="Calibri" w:eastAsia="Calibri"/>
          <w:sz w:val="20"/>
          <w:szCs w:val="20"/>
          <w:u w:val="single"/>
        </w:rPr>
        <w:t xml:space="preserve">2004</w:t>
      </w:r>
      <w:r>
        <w:rPr>
          <w:rFonts w:hAnsiTheme="minorHAnsi" w:cstheme="minorHAnsi" w:ascii="Calibri" w:eastAsia="Calibri"/>
          <w:sz w:val="20"/>
          <w:szCs w:val="20"/>
          <w:u w:val="single"/>
        </w:rPr>
        <w:t xml:space="preserve"> </w:t>
      </w:r>
      <w:r>
        <w:rPr>
          <w:rFonts w:hAnsiTheme="minorHAnsi" w:cstheme="minorHAnsi" w:ascii="Calibri" w:eastAsia="Calibri"/>
          <w:sz w:val="20"/>
          <w:szCs w:val="20"/>
          <w:u w:val="single"/>
        </w:rPr>
        <w:t xml:space="preserve">-</w:t>
      </w:r>
      <w:r>
        <w:rPr>
          <w:rFonts w:hAnsiTheme="minorHAnsi" w:cstheme="minorHAnsi" w:ascii="Calibri" w:eastAsia="Calibri"/>
          <w:sz w:val="20"/>
          <w:szCs w:val="20"/>
          <w:u w:val="single"/>
        </w:rPr>
        <w:t xml:space="preserve"> </w:t>
      </w:r>
      <w:r>
        <w:rPr>
          <w:rFonts w:hAnsiTheme="minorHAnsi" w:cstheme="minorHAnsi" w:ascii="Calibri" w:eastAsia="Calibri"/>
          <w:sz w:val="20"/>
          <w:szCs w:val="20"/>
          <w:u w:val="single"/>
        </w:rPr>
        <w:t xml:space="preserve">2005   </w:t>
      </w:r>
      <w:r>
        <w:rPr>
          <w:rFonts w:hAnsiTheme="minorHAnsi" w:cstheme="minorHAnsi" w:ascii="Calibri" w:eastAsia="Calibri"/>
          <w:sz w:val="20"/>
          <w:szCs w:val="20"/>
          <w:u w:val="single"/>
        </w:rPr>
        <w:t xml:space="preserve">Economist, </w:t>
      </w:r>
      <w:r>
        <w:rPr>
          <w:rFonts w:hAnsiTheme="minorHAnsi" w:cstheme="minorHAnsi" w:ascii="Calibri" w:eastAsia="Calibri"/>
          <w:sz w:val="20"/>
          <w:szCs w:val="20"/>
          <w:u w:val="single"/>
        </w:rPr>
        <w:t xml:space="preserve">The Jerusalem Citizen </w:t>
      </w:r>
      <w:r>
        <w:rPr>
          <w:rFonts w:hAnsiTheme="minorHAnsi" w:cstheme="minorHAnsi" w:ascii="Calibri" w:eastAsia="Calibri"/>
          <w:sz w:val="20"/>
          <w:szCs w:val="20"/>
          <w:u w:val="single"/>
        </w:rPr>
        <w:t xml:space="preserve">advisory</w:t>
      </w:r>
      <w:r>
        <w:rPr>
          <w:rFonts w:hAnsiTheme="minorHAnsi" w:cstheme="minorHAnsi" w:ascii="Calibri" w:eastAsia="Calibri"/>
          <w:sz w:val="20"/>
          <w:szCs w:val="20"/>
          <w:u w:val="single"/>
        </w:rPr>
        <w:t xml:space="preserve"> Services</w:t>
      </w:r>
    </w:p>
    <w:p>
      <w:pPr>
        <w:pStyle w:val="ListParagraph"/>
        <w:autoSpaceDE w:val="true"/>
        <w:autoSpaceDN w:val="true"/>
        <w:numPr>
          <w:ilvl w:val="0"/>
          <w:numId w:val="17"/>
        </w:numPr>
        <w:tabs>
          <w:tab w:pos="426" w:val="left"/>
        </w:tabs>
        <w:bidi w:val="false"/>
        <w:spacing/>
        <w:ind w:left="426" w:right="-284" w:hanging="284"/>
        <w:rPr>
          <w:rFonts w:hAnsiTheme="minorHAnsi" w:cstheme="minorHAnsi" w:ascii="Calibri" w:eastAsia="Calibri"/>
          <w:b/>
          <w:bCs/>
        </w:rPr>
      </w:pPr>
      <w:bookmarkStart w:id="2" w:name="_Hlk497917355"/>
      <w:r>
        <w:rPr>
          <w:rFonts w:hAnsiTheme="minorHAnsi" w:cstheme="minorHAnsi" w:ascii="Calibri" w:eastAsia="Calibri"/>
          <w:b/>
          <w:bCs/>
        </w:rPr>
        <w:t xml:space="preserve">Financial </w:t>
      </w:r>
      <w:r>
        <w:rPr>
          <w:rFonts w:hAnsiTheme="minorHAnsi" w:cstheme="minorHAnsi" w:ascii="Calibri" w:eastAsia="Calibri"/>
          <w:b/>
          <w:bCs/>
        </w:rPr>
        <w:t xml:space="preserve">consulting -</w:t>
      </w:r>
      <w:r>
        <w:rPr>
          <w:rFonts w:hAnsiTheme="minorHAnsi" w:cstheme="minorHAnsi" w:ascii="Calibri" w:eastAsia="Calibri"/>
          <w:b/>
          <w:bCs/>
        </w:rPr>
        <w:t xml:space="preserve"> </w:t>
      </w:r>
      <w:r>
        <w:rPr>
          <w:rFonts w:hAnsiTheme="minorHAnsi" w:cstheme="minorHAnsi" w:ascii="Calibri" w:eastAsia="Calibri"/>
        </w:rPr>
        <w:t xml:space="preserve">financial consultant </w:t>
      </w:r>
      <w:r>
        <w:rPr>
          <w:rFonts w:hAnsiTheme="minorHAnsi" w:cstheme="minorHAnsi" w:ascii="Calibri" w:eastAsia="Calibri"/>
        </w:rPr>
        <w:t xml:space="preserve">of families with financial </w:t>
      </w:r>
      <w:r>
        <w:rPr>
          <w:rFonts w:hAnsiTheme="minorHAnsi" w:cstheme="minorHAnsi" w:ascii="Calibri" w:eastAsia="Calibri"/>
        </w:rPr>
        <w:t xml:space="preserve">needs </w:t>
      </w:r>
      <w:r>
        <w:rPr>
          <w:rFonts w:hAnsiTheme="minorHAnsi" w:cstheme="minorHAnsi" w:ascii="Calibri" w:eastAsia="Calibri"/>
        </w:rPr>
        <w:t xml:space="preserve">and difficulties</w:t>
      </w:r>
      <w:r>
        <w:rPr>
          <w:rFonts w:hAnsiTheme="minorHAnsi" w:cstheme="minorHAnsi" w:ascii="Calibri" w:eastAsia="Calibri"/>
        </w:rPr>
        <w:t xml:space="preserve">.</w:t>
      </w:r>
      <w:bookmarkEnd w:id="2"/>
    </w:p>
    <w:p>
      <w:pPr>
        <w:autoSpaceDE w:val="true"/>
        <w:autoSpaceDN w:val="true"/>
        <w:bidi w:val="false"/>
        <w:spacing/>
        <w:ind w:right="-284"/>
        <w:rPr>
          <w:rFonts w:hAnsiTheme="minorHAnsi" w:cstheme="minorHAnsi" w:ascii="Calibri" w:eastAsia="Calibri"/>
          <w:b/>
          <w:bCs/>
          <w:color w:val="00B0F0"/>
          <w:sz w:val="22"/>
          <w:szCs w:val="22"/>
          <w:u w:val="single"/>
          <w:lang w:eastAsia="zh-CN"/>
        </w:rPr>
      </w:pPr>
    </w:p>
    <w:p>
      <w:pPr>
        <w:autoSpaceDE w:val="true"/>
        <w:autoSpaceDN w:val="true"/>
        <w:bidi w:val="false"/>
        <w:spacing/>
        <w:ind w:right="-284"/>
        <w:rPr>
          <w:rFonts w:hAnsiTheme="minorHAnsi" w:cstheme="minorHAnsi" w:ascii="Calibri" w:eastAsia="Calibri"/>
          <w:b/>
          <w:bCs/>
          <w:color w:val="00B0F0"/>
          <w:sz w:val="22"/>
          <w:szCs w:val="22"/>
          <w:u w:val="single"/>
          <w:rtl/>
          <w:lang w:eastAsia="zh-CN"/>
        </w:rPr>
      </w:pPr>
      <w:r>
        <w:rPr>
          <w:rFonts w:hAnsiTheme="minorHAnsi" w:cstheme="minorHAnsi" w:ascii="Calibri" w:eastAsia="Calibri"/>
          <w:b/>
          <w:bCs/>
          <w:color w:val="00B0F0"/>
          <w:sz w:val="22"/>
          <w:szCs w:val="22"/>
          <w:u w:val="single"/>
          <w:lang w:eastAsia="zh-CN"/>
        </w:rPr>
        <w:t xml:space="preserve">Volunteering: </w:t>
      </w:r>
    </w:p>
    <w:p>
      <w:pPr>
        <w:bidi w:val="false"/>
        <w:spacing w:line="360" w:lineRule="auto"/>
        <w:rPr>
          <w:rFonts w:hAnsiTheme="minorHAnsi" w:cstheme="minorHAnsi" w:ascii="Calibri" w:eastAsia="Calibri"/>
          <w:b/>
          <w:bCs/>
          <w:u w:val="single"/>
        </w:rPr>
      </w:pPr>
      <w:r>
        <w:rPr>
          <w:rFonts w:hAnsiTheme="minorHAnsi" w:cstheme="minorHAnsi" w:ascii="Calibri" w:eastAsia="Calibri"/>
          <w:b/>
          <w:bCs/>
          <w:color w:val="1D1B11"/>
          <w:u w:val="single"/>
        </w:rPr>
        <w:t xml:space="preserve">2010 – Present   Founder and CEO, Keren Tamar</w:t>
      </w:r>
      <w:r>
        <w:rPr>
          <w:rFonts w:hAnsiTheme="minorHAnsi" w:cstheme="minorHAnsi" w:ascii="Calibri" w:eastAsia="Calibri"/>
          <w:b/>
          <w:bCs/>
          <w:u w:val="single"/>
        </w:rPr>
        <w:t xml:space="preserve"> (a </w:t>
      </w:r>
      <w:r>
        <w:rPr>
          <w:rFonts w:hAnsiTheme="minorHAnsi" w:cstheme="minorHAnsi" w:ascii="Calibri" w:eastAsia="Calibri"/>
          <w:b/>
          <w:bCs/>
          <w:u w:val="single"/>
        </w:rPr>
        <w:t xml:space="preserve">nonprofit</w:t>
      </w:r>
      <w:r>
        <w:rPr>
          <w:rFonts w:hAnsiTheme="minorHAnsi" w:cstheme="minorHAnsi" w:ascii="Calibri" w:eastAsia="Calibri"/>
          <w:b/>
          <w:bCs/>
          <w:u w:val="single"/>
        </w:rPr>
        <w:t xml:space="preserve"> organization)</w:t>
      </w:r>
    </w:p>
    <w:p>
      <w:pPr>
        <w:pStyle w:val="ListParagraph"/>
        <w:autoSpaceDE w:val="true"/>
        <w:autoSpaceDN w:val="true"/>
        <w:numPr>
          <w:ilvl w:val="0"/>
          <w:numId w:val="17"/>
        </w:numPr>
        <w:tabs>
          <w:tab w:pos="426" w:val="left"/>
        </w:tabs>
        <w:bidi w:val="false"/>
        <w:spacing/>
        <w:ind w:left="426" w:right="-284" w:hanging="284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b/>
          <w:bCs/>
        </w:rPr>
        <w:t xml:space="preserve">Project management - </w:t>
      </w:r>
      <w:r>
        <w:rPr>
          <w:rFonts w:hAnsiTheme="minorHAnsi" w:cstheme="minorHAnsi" w:ascii="Calibri" w:eastAsia="Calibri"/>
        </w:rPr>
        <w:t xml:space="preserve">leading the </w:t>
      </w:r>
      <w:r>
        <w:rPr>
          <w:rFonts w:hAnsiTheme="minorHAnsi" w:cstheme="minorHAnsi" w:ascii="Calibri" w:eastAsia="Calibri"/>
        </w:rPr>
        <w:t xml:space="preserve">fund </w:t>
      </w:r>
      <w:r>
        <w:rPr>
          <w:rFonts w:hAnsiTheme="minorHAnsi" w:cstheme="minorHAnsi" w:ascii="Calibri" w:eastAsia="Calibri"/>
        </w:rPr>
        <w:t xml:space="preserve">approval as proper administrated organization and as an approved non-profit organization with regard to Section 46 of the Income Tax Ordinance</w:t>
      </w:r>
      <w:r>
        <w:rPr>
          <w:rFonts w:hAnsiTheme="minorHAnsi" w:cstheme="minorHAnsi" w:ascii="Calibri" w:eastAsia="Calibri"/>
        </w:rPr>
        <w:t xml:space="preserve">.</w:t>
      </w:r>
    </w:p>
    <w:p>
      <w:pPr>
        <w:pStyle w:val="ListParagraph"/>
        <w:autoSpaceDE w:val="true"/>
        <w:autoSpaceDN w:val="true"/>
        <w:numPr>
          <w:ilvl w:val="0"/>
          <w:numId w:val="17"/>
        </w:numPr>
        <w:tabs>
          <w:tab w:pos="426" w:val="left"/>
        </w:tabs>
        <w:bidi w:val="false"/>
        <w:spacing/>
        <w:ind w:left="426" w:right="-284" w:hanging="284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  <w:bCs/>
        </w:rPr>
        <w:t xml:space="preserve">Ongoing management</w:t>
      </w:r>
      <w:r>
        <w:rPr>
          <w:rFonts w:hAnsiTheme="minorHAnsi" w:cstheme="minorHAnsi" w:ascii="Calibri" w:eastAsia="Calibri"/>
        </w:rPr>
        <w:t xml:space="preserve"> - </w:t>
      </w:r>
      <w:r>
        <w:rPr>
          <w:rFonts w:hAnsiTheme="minorHAnsi" w:cstheme="minorHAnsi" w:ascii="Calibri" w:eastAsia="Calibri"/>
        </w:rPr>
        <w:t xml:space="preserve">B</w:t>
      </w:r>
      <w:r>
        <w:rPr>
          <w:rFonts w:hAnsiTheme="minorHAnsi" w:cstheme="minorHAnsi" w:ascii="Calibri" w:eastAsia="Calibri"/>
        </w:rPr>
        <w:t xml:space="preserve">udget, income, expenses, and fundraising management.</w:t>
      </w:r>
    </w:p>
    <w:p>
      <w:pPr>
        <w:autoSpaceDE w:val="true"/>
        <w:autoSpaceDN w:val="true"/>
        <w:bidi w:val="false"/>
        <w:spacing/>
        <w:ind w:right="-284"/>
        <w:rPr>
          <w:rFonts w:hAnsiTheme="minorHAnsi" w:cstheme="minorHAnsi" w:ascii="Calibri" w:eastAsia="Calibri"/>
          <w:b/>
          <w:bCs/>
          <w:color w:val="00B0F0"/>
          <w:sz w:val="22"/>
          <w:szCs w:val="22"/>
          <w:u w:val="single"/>
          <w:lang w:eastAsia="zh-CN"/>
        </w:rPr>
      </w:pPr>
    </w:p>
    <w:p>
      <w:pPr>
        <w:autoSpaceDE w:val="true"/>
        <w:autoSpaceDN w:val="true"/>
        <w:bidi w:val="false"/>
        <w:spacing/>
        <w:ind w:right="-284"/>
        <w:rPr>
          <w:rStyle w:val="Hyperlink"/>
          <w:rFonts w:hAnsiTheme="minorHAnsi" w:cstheme="minorHAnsi" w:ascii="Calibri" w:eastAsia="Calibri"/>
          <w:b/>
          <w:bCs/>
          <w:color w:val="auto"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color w:val="00B0F0"/>
          <w:sz w:val="22"/>
          <w:szCs w:val="22"/>
          <w:u w:val="single"/>
          <w:lang w:eastAsia="zh-CN"/>
        </w:rPr>
        <w:t xml:space="preserve">Education</w:t>
      </w:r>
    </w:p>
    <w:p>
      <w:pPr>
        <w:bidi w:val="false"/>
        <w:spacing w:before="100"/>
        <w:jc w:val="both"/>
        <w:rPr>
          <w:rFonts w:hAnsiTheme="minorHAnsi" w:cstheme="minorHAnsi" w:ascii="Calibri" w:eastAsia="Calibri"/>
          <w:b/>
          <w:bCs/>
          <w:lang w:eastAsia="zh-CN"/>
        </w:rPr>
      </w:pPr>
      <w:r>
        <w:rPr>
          <w:rFonts w:hAnsiTheme="minorHAnsi" w:cstheme="minorHAnsi" w:ascii="Calibri" w:eastAsia="Calibri"/>
          <w:b/>
          <w:bCs/>
          <w:u w:val="single"/>
          <w:lang w:eastAsia="zh-CN"/>
        </w:rPr>
        <w:t xml:space="preserve">2004 - 2006</w:t>
      </w:r>
      <w:r>
        <w:rPr>
          <w:rFonts w:hAnsiTheme="minorHAnsi" w:cstheme="minorHAnsi" w:ascii="Calibri" w:eastAsia="Calibri"/>
          <w:b/>
          <w:bCs/>
          <w:lang w:eastAsia="zh-CN"/>
        </w:rPr>
        <w:t xml:space="preserve"> </w:t>
      </w:r>
      <w:r>
        <w:rPr>
          <w:rFonts w:hAnsiTheme="minorHAnsi" w:cstheme="minorHAnsi" w:ascii="Calibri" w:eastAsia="Calibri"/>
          <w:lang w:eastAsia="zh-CN"/>
        </w:rPr>
        <w:t xml:space="preserve">B.A. </w:t>
      </w:r>
      <w:r>
        <w:rPr>
          <w:rFonts w:hAnsiTheme="minorHAnsi" w:cstheme="minorHAnsi" w:ascii="Calibri" w:eastAsia="Calibri"/>
        </w:rPr>
        <w:t xml:space="preserve">in Economics and Business management</w:t>
      </w:r>
      <w:r>
        <w:rPr>
          <w:rFonts w:hAnsiTheme="minorHAnsi" w:cstheme="minorHAnsi" w:ascii="Calibri" w:eastAsia="Calibri"/>
          <w:b/>
          <w:bCs/>
          <w:lang w:eastAsia="zh-CN"/>
        </w:rPr>
        <w:t xml:space="preserve">, </w:t>
      </w:r>
      <w:r>
        <w:rPr>
          <w:rFonts w:hAnsiTheme="minorHAnsi" w:cstheme="minorHAnsi" w:ascii="Calibri" w:eastAsia="Calibri"/>
        </w:rPr>
        <w:t xml:space="preserve">(Dean's List of 2006)</w:t>
      </w:r>
      <w:r>
        <w:rPr>
          <w:rFonts w:hAnsiTheme="minorHAnsi" w:cstheme="minorHAnsi" w:ascii="Calibri" w:eastAsia="Calibri"/>
          <w:b/>
          <w:bCs/>
          <w:lang w:eastAsia="zh-CN"/>
        </w:rPr>
        <w:t xml:space="preserve"> </w:t>
      </w:r>
      <w:r>
        <w:rPr>
          <w:rFonts w:hAnsiTheme="minorHAnsi" w:cstheme="minorHAnsi" w:ascii="Calibri" w:eastAsia="Calibri"/>
          <w:lang w:eastAsia="zh-CN"/>
        </w:rPr>
        <w:t xml:space="preserve">-</w:t>
      </w:r>
      <w:r>
        <w:rPr>
          <w:rFonts w:hAnsiTheme="minorHAnsi" w:cstheme="minorHAnsi" w:ascii="Calibri" w:eastAsia="Calibri"/>
          <w:b/>
          <w:bCs/>
          <w:lang w:eastAsia="zh-CN"/>
        </w:rPr>
        <w:t xml:space="preserve"> The Hebrew University</w:t>
      </w:r>
      <w:r>
        <w:rPr>
          <w:rFonts w:hAnsiTheme="minorHAnsi" w:cstheme="minorHAnsi" w:ascii="Calibri" w:eastAsia="Calibri"/>
          <w:lang w:eastAsia="zh-CN"/>
        </w:rPr>
        <w:t xml:space="preserve">. </w:t>
      </w:r>
      <w:r>
        <w:rPr>
          <w:rFonts w:hAnsiTheme="minorHAnsi" w:cstheme="minorHAnsi" w:ascii="Calibri" w:eastAsia="Calibri"/>
          <w:b/>
          <w:bCs/>
          <w:lang w:eastAsia="zh-CN"/>
        </w:rPr>
        <w:t xml:space="preserve">  </w:t>
      </w:r>
    </w:p>
    <w:p>
      <w:pPr>
        <w:autoSpaceDE w:val="true"/>
        <w:autoSpaceDN w:val="true"/>
        <w:bidi w:val="false"/>
        <w:spacing/>
        <w:ind w:right="-284"/>
        <w:rPr>
          <w:rFonts w:hAnsiTheme="minorHAnsi" w:cstheme="minorHAnsi" w:ascii="Calibri" w:eastAsia="Calibri"/>
          <w:b/>
          <w:bCs/>
          <w:color w:val="00B0F0"/>
          <w:sz w:val="22"/>
          <w:szCs w:val="22"/>
          <w:u w:val="single"/>
          <w:lang w:eastAsia="zh-CN"/>
        </w:rPr>
      </w:pPr>
    </w:p>
    <w:p>
      <w:pPr>
        <w:autoSpaceDE w:val="true"/>
        <w:autoSpaceDN w:val="true"/>
        <w:bidi w:val="false"/>
        <w:spacing/>
        <w:ind w:right="-284"/>
        <w:rPr>
          <w:rFonts w:hAnsiTheme="minorHAnsi" w:cstheme="minorHAnsi" w:ascii="Calibri" w:eastAsia="Calibri"/>
          <w:b/>
          <w:bCs/>
          <w:color w:val="00B0F0"/>
          <w:sz w:val="22"/>
          <w:szCs w:val="22"/>
          <w:u w:val="single"/>
          <w:lang w:val="en-GB" w:eastAsia="zh-CN"/>
        </w:rPr>
      </w:pPr>
      <w:r>
        <w:rPr>
          <w:rFonts w:hAnsiTheme="minorHAnsi" w:cstheme="minorHAnsi" w:ascii="Calibri" w:eastAsia="Calibri"/>
          <w:b/>
          <w:bCs/>
          <w:color w:val="00B0F0"/>
          <w:sz w:val="22"/>
          <w:szCs w:val="22"/>
          <w:u w:val="single"/>
          <w:lang w:eastAsia="zh-CN"/>
        </w:rPr>
        <w:t xml:space="preserve">Software skills</w:t>
      </w:r>
    </w:p>
    <w:p>
      <w:pPr>
        <w:autoSpaceDE w:val="true"/>
        <w:autoSpaceDN w:val="true"/>
        <w:bidi w:val="false"/>
        <w:spacing w:before="40"/>
        <w:jc w:val="both"/>
        <w:rPr>
          <w:rFonts w:hAnsiTheme="minorHAnsi" w:cstheme="minorHAnsi" w:ascii="Calibri" w:eastAsia="Calibri"/>
          <w:b/>
          <w:bCs/>
        </w:rPr>
      </w:pPr>
      <w:r>
        <w:rPr>
          <w:rFonts w:hAnsiTheme="minorHAnsi" w:cstheme="minorHAnsi" w:ascii="Calibri" w:eastAsia="Calibri"/>
          <w:b/>
          <w:bCs/>
        </w:rPr>
        <w:t xml:space="preserve">DWH – Cognos, SAP, oracle, Priority, TM1 , excel (including pivot table, </w:t>
      </w:r>
      <w:r>
        <w:rPr>
          <w:rFonts w:hAnsiTheme="minorHAnsi" w:cstheme="minorHAnsi" w:ascii="Calibri" w:eastAsia="Calibri"/>
          <w:b/>
          <w:bCs/>
        </w:rPr>
        <w:t xml:space="preserve">vlookup</w:t>
      </w:r>
      <w:r>
        <w:rPr>
          <w:rFonts w:hAnsiTheme="minorHAnsi" w:cstheme="minorHAnsi" w:ascii="Calibri" w:eastAsia="Calibri"/>
          <w:b/>
          <w:bCs/>
        </w:rPr>
        <w:t xml:space="preserve"> and various advanced functions)</w:t>
      </w:r>
    </w:p>
    <w:p>
      <w:pPr>
        <w:autoSpaceDE w:val="true"/>
        <w:autoSpaceDN w:val="true"/>
        <w:bidi w:val="false"/>
        <w:spacing w:before="40"/>
        <w:jc w:val="both"/>
        <w:rPr>
          <w:rFonts w:hAnsiTheme="minorHAnsi" w:cstheme="minorHAnsi" w:ascii="Calibri" w:eastAsia="Calibri"/>
          <w:b/>
          <w:bCs/>
        </w:rPr>
      </w:pPr>
    </w:p>
    <w:p>
      <w:pPr>
        <w:autoSpaceDE w:val="true"/>
        <w:autoSpaceDN w:val="true"/>
        <w:bidi w:val="false"/>
        <w:spacing/>
        <w:ind w:right="-284"/>
        <w:rPr>
          <w:rFonts w:hAnsiTheme="minorHAnsi" w:cstheme="minorHAnsi" w:ascii="Calibri" w:eastAsia="Calibri"/>
          <w:b/>
          <w:bCs/>
          <w:color w:val="00B0F0"/>
          <w:sz w:val="22"/>
          <w:szCs w:val="22"/>
          <w:u w:val="single"/>
          <w:lang w:eastAsia="zh-CN"/>
        </w:rPr>
      </w:pPr>
    </w:p>
    <w:p>
      <w:pPr>
        <w:autoSpaceDE w:val="true"/>
        <w:autoSpaceDN w:val="true"/>
        <w:bidi w:val="false"/>
        <w:spacing/>
        <w:ind w:right="-284"/>
        <w:rPr>
          <w:rFonts w:hAnsiTheme="minorHAnsi" w:cstheme="minorHAnsi" w:ascii="Calibri" w:eastAsia="Calibri"/>
          <w:b/>
          <w:bCs/>
          <w:color w:val="00B0F0"/>
          <w:sz w:val="22"/>
          <w:szCs w:val="22"/>
          <w:u w:val="single"/>
          <w:lang w:eastAsia="zh-CN"/>
        </w:rPr>
      </w:pPr>
      <w:r>
        <w:rPr>
          <w:rFonts w:hAnsiTheme="minorHAnsi" w:cstheme="minorHAnsi" w:ascii="Calibri" w:eastAsia="Calibri"/>
          <w:b/>
          <w:bCs/>
          <w:color w:val="00B0F0"/>
          <w:sz w:val="22"/>
          <w:szCs w:val="22"/>
          <w:u w:val="single"/>
          <w:lang w:eastAsia="zh-CN"/>
        </w:rPr>
        <w:t xml:space="preserve">Hobbies</w:t>
      </w:r>
    </w:p>
    <w:p>
      <w:pPr>
        <w:pStyle w:val="ListParagraph"/>
        <w:autoSpaceDE w:val="true"/>
        <w:autoSpaceDN w:val="true"/>
        <w:numPr>
          <w:ilvl w:val="0"/>
          <w:numId w:val="17"/>
        </w:numPr>
        <w:tabs>
          <w:tab w:pos="426" w:val="left"/>
        </w:tabs>
        <w:bidi w:val="false"/>
        <w:spacing/>
        <w:ind w:left="426" w:right="-284" w:hanging="284"/>
        <w:rPr>
          <w:rFonts w:hAnsiTheme="minorHAnsi" w:cstheme="minorHAnsi" w:ascii="Calibri" w:eastAsia="Calibri"/>
          <w:b/>
          <w:bCs/>
        </w:rPr>
      </w:pPr>
      <w:r>
        <w:rPr>
          <w:rFonts w:hAnsiTheme="minorHAnsi" w:cstheme="minorHAnsi" w:ascii="Calibri" w:eastAsia="Calibri"/>
        </w:rPr>
        <w:t xml:space="preserve">A</w:t>
      </w:r>
      <w:r>
        <w:rPr>
          <w:rFonts w:hAnsiTheme="minorHAnsi" w:cstheme="minorHAnsi" w:ascii="Calibri" w:eastAsia="Calibri"/>
          <w:lang w:val="en-GB"/>
        </w:rPr>
        <w:t xml:space="preserve">viation</w:t>
      </w:r>
      <w:r>
        <w:rPr>
          <w:rFonts w:hAnsiTheme="minorHAnsi" w:cstheme="minorHAnsi" w:ascii="Calibri" w:eastAsia="Calibri"/>
        </w:rPr>
        <w:t xml:space="preserve">, </w:t>
      </w:r>
      <w:r>
        <w:rPr>
          <w:rFonts w:hAnsiTheme="minorHAnsi" w:cstheme="minorHAnsi" w:ascii="Calibri" w:eastAsia="Calibri"/>
        </w:rPr>
        <w:t xml:space="preserve">mechanics, cars</w:t>
      </w:r>
      <w:r>
        <w:rPr>
          <w:rFonts w:hAnsiTheme="minorHAnsi" w:cstheme="minorHAnsi" w:ascii="Calibri" w:eastAsia="Calibri"/>
        </w:rPr>
        <w:t xml:space="preserve"> and </w:t>
      </w:r>
      <w:r>
        <w:rPr>
          <w:rFonts w:hAnsiTheme="minorHAnsi" w:cstheme="minorHAnsi" w:ascii="Calibri" w:eastAsia="Calibri"/>
        </w:rPr>
        <w:t xml:space="preserve">automotive, gardening, history</w:t>
      </w:r>
    </w:p>
    <w:p>
      <w:pPr>
        <w:spacing w:before="240"/>
        <w:jc w:val="right"/>
        <w:rPr>
          <w:rFonts w:hAnsiTheme="minorHAnsi" w:cstheme="minorHAnsi" w:ascii="Calibri" w:eastAsia="Calibri"/>
          <w:rtl/>
          <w:lang w:eastAsia="zh-CN"/>
        </w:rPr>
      </w:pPr>
      <w:r>
        <w:rPr>
          <w:rFonts w:hAnsiTheme="minorHAnsi" w:cstheme="minorHAnsi" w:ascii="Calibri" w:eastAsia="Calibri"/>
          <w:b/>
          <w:bCs/>
          <w:color w:val="00B0F0"/>
          <w:u w:val="single"/>
          <w:lang w:eastAsia="zh-CN"/>
        </w:rPr>
        <w:t xml:space="preserve">Languages:</w:t>
      </w:r>
      <w:r>
        <w:rPr>
          <w:rFonts w:hAnsiTheme="minorHAnsi" w:cstheme="minorHAnsi" w:ascii="Calibri" w:eastAsia="Calibri"/>
          <w:lang w:eastAsia="zh-CN"/>
        </w:rPr>
        <w:t xml:space="preserve">  </w:t>
      </w:r>
      <w:r>
        <w:rPr>
          <w:rFonts w:hAnsiTheme="minorHAnsi" w:cstheme="minorHAnsi" w:ascii="Calibri" w:eastAsia="Calibri"/>
          <w:b/>
          <w:bCs/>
          <w:lang w:eastAsia="zh-CN"/>
        </w:rPr>
        <w:t xml:space="preserve">Hebrew</w:t>
      </w:r>
      <w:r>
        <w:rPr>
          <w:rFonts w:hAnsiTheme="minorHAnsi" w:cstheme="minorHAnsi" w:ascii="Calibri" w:eastAsia="Calibri"/>
          <w:lang w:eastAsia="zh-CN"/>
        </w:rPr>
        <w:t xml:space="preserve"> – native    </w:t>
      </w:r>
      <w:r>
        <w:rPr>
          <w:rFonts w:hAnsiTheme="minorHAnsi" w:cstheme="minorHAnsi" w:ascii="Calibri" w:eastAsia="Calibri"/>
          <w:b/>
          <w:bCs/>
          <w:lang w:eastAsia="zh-CN"/>
        </w:rPr>
        <w:t xml:space="preserve">|    English</w:t>
      </w:r>
      <w:r>
        <w:rPr>
          <w:rFonts w:hAnsiTheme="minorHAnsi" w:cstheme="minorHAnsi" w:ascii="Calibri" w:eastAsia="Calibri"/>
          <w:lang w:eastAsia="zh-CN"/>
        </w:rPr>
        <w:t xml:space="preserve">   </w:t>
      </w:r>
      <w:r>
        <w:rPr>
          <w:rFonts w:hAnsiTheme="minorHAnsi" w:cstheme="minorHAnsi" w:ascii="Calibri" w:eastAsia="Calibri"/>
        </w:rPr>
        <w:t xml:space="preserve">H</w:t>
      </w:r>
      <w:r>
        <w:rPr>
          <w:rFonts w:hAnsiTheme="minorHAnsi" w:cstheme="minorHAnsi" w:ascii="Calibri" w:eastAsia="Calibri"/>
        </w:rPr>
        <w:t xml:space="preserve">igh level (reading, writing and speaking)</w:t>
      </w:r>
    </w:p>
    <w:sectPr>
      <w:headerReference w:type="first" r:id="rId5"/>
      <w:headerReference w:type="even" r:id="rId6"/>
      <w:headerReference w:type="default" r:id="rId7"/>
      <w:type w:val="nextPage"/>
      <w:pgSz w:w="11906" w:h="16838"/>
      <w:pgMar w:top="142" w:right="424" w:bottom="142" w:left="284" w:footer="289" w:header="14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9"/>
      <w:bidi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altName w:val="Miriam"/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191.05pt;height:191.05pt" o:bullet="t">
        <v:imagedata r:id="rId8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2004"/>
      <w:numFmt w:val="decimal"/>
      <w:suff w:val="tab"/>
      <w:lvlText w:val="%1"/>
      <w:pPr>
        <w:tabs>
          <w:tab w:pos="2880" w:val="num"/>
        </w:tabs>
        <w:spacing/>
        <w:ind w:left="2880" w:right="2880" w:hanging="2880"/>
      </w:pPr>
      <w:rPr>
        <w:rFonts w:hint="default"/>
      </w:rPr>
    </w:lvl>
    <w:lvl w:ilvl="1">
      <w:start w:val="2006"/>
      <w:numFmt w:val="decimal"/>
      <w:suff w:val="tab"/>
      <w:lvlText w:val="%1-%2"/>
      <w:pPr>
        <w:tabs>
          <w:tab w:pos="2880" w:val="num"/>
        </w:tabs>
        <w:spacing/>
        <w:ind w:left="2880" w:right="2880" w:hanging="2880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2880" w:val="num"/>
        </w:tabs>
        <w:spacing/>
        <w:ind w:left="2880" w:right="2880" w:hanging="2880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2880" w:val="num"/>
        </w:tabs>
        <w:spacing/>
        <w:ind w:left="2880" w:right="2880" w:hanging="2880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2880" w:val="num"/>
        </w:tabs>
        <w:spacing/>
        <w:ind w:left="2880" w:right="2880" w:hanging="28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2880" w:val="num"/>
        </w:tabs>
        <w:spacing/>
        <w:ind w:left="2880" w:right="2880" w:hanging="28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2880" w:val="num"/>
        </w:tabs>
        <w:spacing/>
        <w:ind w:left="2880" w:right="2880" w:hanging="288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2880" w:val="num"/>
        </w:tabs>
        <w:spacing/>
        <w:ind w:left="2880" w:right="2880" w:hanging="288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2880" w:val="num"/>
        </w:tabs>
        <w:spacing/>
        <w:ind w:left="2880" w:right="2880" w:hanging="288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right="72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4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right="720" w:hanging="363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right="72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6">
    <w:multiLevelType w:val="multilevel"/>
    <w:lvl w:ilvl="0">
      <w:start w:val="2004"/>
      <w:numFmt w:val="decimal"/>
      <w:suff w:val="tab"/>
      <w:lvlText w:val="%1"/>
      <w:pPr>
        <w:tabs>
          <w:tab w:pos="1452" w:val="num"/>
        </w:tabs>
        <w:spacing/>
        <w:ind w:left="1452" w:right="1452" w:hanging="1452"/>
      </w:pPr>
      <w:rPr>
        <w:rFonts w:hint="default"/>
      </w:rPr>
    </w:lvl>
    <w:lvl w:ilvl="1">
      <w:start w:val="2005"/>
      <w:numFmt w:val="decimal"/>
      <w:suff w:val="tab"/>
      <w:lvlText w:val="%1-%2"/>
      <w:pPr>
        <w:tabs>
          <w:tab w:pos="1452" w:val="num"/>
        </w:tabs>
        <w:spacing/>
        <w:ind w:left="1452" w:right="1452" w:hanging="1452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1452" w:val="num"/>
        </w:tabs>
        <w:spacing/>
        <w:ind w:left="1452" w:right="1452" w:hanging="1452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452" w:val="num"/>
        </w:tabs>
        <w:spacing/>
        <w:ind w:left="1452" w:right="1452" w:hanging="1452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452" w:val="num"/>
        </w:tabs>
        <w:spacing/>
        <w:ind w:left="1452" w:right="1452" w:hanging="1452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452" w:val="num"/>
        </w:tabs>
        <w:spacing/>
        <w:ind w:left="1452" w:right="1452" w:hanging="1452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52" w:val="num"/>
        </w:tabs>
        <w:spacing/>
        <w:ind w:left="1452" w:right="1452" w:hanging="1452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52" w:val="num"/>
        </w:tabs>
        <w:spacing/>
        <w:ind w:left="1452" w:right="1452" w:hanging="1452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452" w:val="num"/>
        </w:tabs>
        <w:spacing/>
        <w:ind w:left="1452" w:right="1452" w:hanging="1452"/>
      </w:pPr>
      <w:rPr>
        <w:rFonts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right="72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right="72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right="72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right="36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righ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right="180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right="252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righ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right="396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right="468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righ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right="6120" w:hanging="360"/>
      </w:pPr>
      <w:rPr>
        <w:rFonts w:ascii="Wingdings" w:eastAsia="Wingdings" w:hAnsi="Wingdings" w:cs="Times New Roman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right="72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right="72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9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6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6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lvlPicBulletId w:val="3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"/>
      <w:pPr>
        <w:tabs>
          <w:tab w:pos="3240" w:val="num"/>
        </w:tabs>
        <w:spacing/>
        <w:ind w:left="32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"/>
      <w:pPr>
        <w:tabs>
          <w:tab w:pos="3960" w:val="num"/>
        </w:tabs>
        <w:spacing/>
        <w:ind w:left="3960" w:hanging="360"/>
      </w:pPr>
      <w:rPr>
        <w:rFonts w:ascii="Symbol" w:eastAsia="Symbol" w:hAnsi="Symbol" w:cs="Symbol" w:hint="default"/>
      </w:rPr>
    </w:lvl>
    <w:lvl w:ilvl="3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"/>
      <w:pPr>
        <w:tabs>
          <w:tab w:pos="5400" w:val="num"/>
        </w:tabs>
        <w:spacing/>
        <w:ind w:left="5400" w:hanging="360"/>
      </w:pPr>
      <w:rPr>
        <w:rFonts w:ascii="Symbol" w:eastAsia="Symbol" w:hAnsi="Symbol" w:cs="Symbol" w:hint="default"/>
      </w:rPr>
    </w:lvl>
    <w:lvl w:ilvl="5">
      <w:start w:val="1"/>
      <w:numFmt w:val="bullet"/>
      <w:suff w:val="tab"/>
      <w:lvlText w:val=""/>
      <w:pPr>
        <w:tabs>
          <w:tab w:pos="6120" w:val="num"/>
        </w:tabs>
        <w:spacing/>
        <w:ind w:left="6120" w:hanging="360"/>
      </w:pPr>
      <w:rPr>
        <w:rFonts w:ascii="Symbol" w:eastAsia="Symbol" w:hAnsi="Symbol" w:cs="Symbol" w:hint="default"/>
      </w:rPr>
    </w:lvl>
    <w:lvl w:ilvl="6">
      <w:start w:val="1"/>
      <w:numFmt w:val="bullet"/>
      <w:suff w:val="tab"/>
      <w:lvlText w:val=""/>
      <w:pPr>
        <w:tabs>
          <w:tab w:pos="6840" w:val="num"/>
        </w:tabs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"/>
      <w:pPr>
        <w:tabs>
          <w:tab w:pos="7560" w:val="num"/>
        </w:tabs>
        <w:spacing/>
        <w:ind w:left="7560" w:hanging="360"/>
      </w:pPr>
      <w:rPr>
        <w:rFonts w:ascii="Symbol" w:eastAsia="Symbol" w:hAnsi="Symbol" w:cs="Symbol" w:hint="default"/>
      </w:rPr>
    </w:lvl>
    <w:lvl w:ilvl="8">
      <w:start w:val="1"/>
      <w:numFmt w:val="bullet"/>
      <w:suff w:val="tab"/>
      <w:lvlText w:val=""/>
      <w:pPr>
        <w:tabs>
          <w:tab w:pos="8280" w:val="num"/>
        </w:tabs>
        <w:spacing/>
        <w:ind w:left="8280" w:hanging="360"/>
      </w:pPr>
      <w:rPr>
        <w:rFonts w:ascii="Symbol" w:eastAsia="Symbol" w:hAnsi="Symbol" w:cs="Symbol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right="72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829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color w:val="002060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1816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)"/>
      <w:pPr>
        <w:spacing/>
        <w:ind w:left="2536" w:hanging="360"/>
      </w:pPr>
      <w:rPr/>
    </w:lvl>
    <w:lvl w:ilvl="2">
      <w:start w:val="1"/>
      <w:numFmt w:val="bullet"/>
      <w:suff w:val="tab"/>
      <w:lvlText w:val=""/>
      <w:pPr>
        <w:spacing/>
        <w:ind w:left="325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7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9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1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3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5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76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right="72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1260" w:right="126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980" w:right="19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00" w:right="270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spacing/>
        <w:ind w:left="3420" w:right="342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spacing/>
        <w:ind w:left="4140" w:right="41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60" w:right="486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spacing/>
        <w:ind w:left="5580" w:right="558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spacing/>
        <w:ind w:left="6300" w:right="63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20" w:right="7020" w:hanging="360"/>
      </w:pPr>
      <w:rPr>
        <w:rFonts w:ascii="Wingdings" w:eastAsia="Wingdings" w:hAnsi="Wingdings" w:cs="Times New Roman" w:hint="default"/>
      </w:rPr>
    </w:lvl>
  </w:abstractNum>
  <w:abstractNum w:abstractNumId="21">
    <w:multiLevelType w:val="hybridMultilevel"/>
    <w:lvl w:ilvl="0">
      <w:start w:val="1"/>
      <w:numFmt w:val="bullet"/>
      <w:pStyle w:val="Achievement"/>
      <w:suff w:val="tab"/>
      <w:lvlText w:val=""/>
      <w:pPr>
        <w:tabs>
          <w:tab w:pos="2520" w:val="num"/>
        </w:tabs>
        <w:spacing/>
        <w:ind w:left="2520" w:right="252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3240" w:val="num"/>
        </w:tabs>
        <w:spacing/>
        <w:ind w:left="3240" w:righ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960" w:val="num"/>
        </w:tabs>
        <w:spacing/>
        <w:ind w:left="3960" w:right="39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4680" w:val="num"/>
        </w:tabs>
        <w:spacing/>
        <w:ind w:left="4680" w:right="46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5400" w:val="num"/>
        </w:tabs>
        <w:spacing/>
        <w:ind w:left="5400" w:righ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6120" w:val="num"/>
        </w:tabs>
        <w:spacing/>
        <w:ind w:left="6120" w:right="61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6840" w:val="num"/>
        </w:tabs>
        <w:spacing/>
        <w:ind w:left="6840" w:right="68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7560" w:val="num"/>
        </w:tabs>
        <w:spacing/>
        <w:ind w:left="7560" w:righ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280" w:val="num"/>
        </w:tabs>
        <w:spacing/>
        <w:ind w:left="8280" w:right="8280" w:hanging="360"/>
      </w:pPr>
      <w:rPr>
        <w:rFonts w:ascii="Wingdings" w:eastAsia="Wingdings" w:hAnsi="Wingdings" w:cs="Times New Roman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720" w:right="72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23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right="720" w:hanging="363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pPr>
        <w:tabs>
          <w:tab w:pos="870" w:val="num"/>
        </w:tabs>
        <w:spacing/>
        <w:ind w:left="870" w:right="87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590" w:val="num"/>
        </w:tabs>
        <w:spacing/>
        <w:ind w:left="1590" w:right="15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310" w:val="num"/>
        </w:tabs>
        <w:spacing/>
        <w:ind w:left="2310" w:right="231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3030" w:val="num"/>
        </w:tabs>
        <w:spacing/>
        <w:ind w:left="3030" w:right="303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3750" w:val="num"/>
        </w:tabs>
        <w:spacing/>
        <w:ind w:left="3750" w:right="37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470" w:val="num"/>
        </w:tabs>
        <w:spacing/>
        <w:ind w:left="4470" w:right="447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5190" w:val="num"/>
        </w:tabs>
        <w:spacing/>
        <w:ind w:left="5190" w:right="519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5910" w:val="num"/>
        </w:tabs>
        <w:spacing/>
        <w:ind w:left="5910" w:right="59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630" w:val="num"/>
        </w:tabs>
        <w:spacing/>
        <w:ind w:left="6630" w:right="6630" w:hanging="360"/>
      </w:pPr>
      <w:rPr>
        <w:rFonts w:ascii="Wingdings" w:eastAsia="Wingdings" w:hAnsi="Wingdings" w:cs="Times New Roman" w:hint="default"/>
      </w:rPr>
    </w:lvl>
  </w:abstractNum>
  <w:abstractNum w:abstractNumId="25">
    <w:multiLevelType w:val="hybridMultilevel"/>
    <w:lvl w:ilvl="0">
      <w:start w:val="2003"/>
      <w:numFmt w:val="bullet"/>
      <w:suff w:val="tab"/>
      <w:lvlText w:val="-"/>
      <w:pPr>
        <w:tabs>
          <w:tab w:pos="720" w:val="num"/>
        </w:tabs>
        <w:spacing/>
        <w:ind w:left="720" w:righ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right="72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27">
    <w:multiLevelType w:val="multilevel"/>
    <w:lvl w:ilvl="0">
      <w:start w:val="2001"/>
      <w:numFmt w:val="decimal"/>
      <w:suff w:val="tab"/>
      <w:lvlText w:val="%1"/>
      <w:pPr>
        <w:tabs>
          <w:tab w:pos="1515" w:val="num"/>
        </w:tabs>
        <w:spacing/>
        <w:ind w:left="1515" w:right="1515" w:hanging="1515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"/>
      <w:pPr>
        <w:tabs>
          <w:tab w:pos="360" w:val="num"/>
        </w:tabs>
        <w:spacing/>
        <w:ind w:left="360" w:right="360" w:hanging="360"/>
      </w:pPr>
      <w:rPr>
        <w:rFonts w:ascii="Symbol" w:eastAsia="Symbol" w:hAnsi="Symbol" w:cs="Times New Roman" w:hint="default"/>
      </w:rPr>
    </w:lvl>
    <w:lvl w:ilvl="2">
      <w:start w:val="1"/>
      <w:numFmt w:val="decimal"/>
      <w:suff w:val="tab"/>
      <w:lvlText w:val="%1-%2.%3"/>
      <w:pPr>
        <w:tabs>
          <w:tab w:pos="1515" w:val="num"/>
        </w:tabs>
        <w:spacing/>
        <w:ind w:left="1515" w:right="1515" w:hanging="1515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suff w:val="tab"/>
      <w:lvlText w:val="%1-%2.%3.%4"/>
      <w:pPr>
        <w:tabs>
          <w:tab w:pos="1515" w:val="num"/>
        </w:tabs>
        <w:spacing/>
        <w:ind w:left="1515" w:right="1515" w:hanging="1515"/>
      </w:pPr>
      <w:rPr>
        <w:rFonts w:ascii="Times New Roman" w:eastAsia="Times New Roman" w:hAnsi="Times New Roman" w:cs="Times New Roman" w:hint="default"/>
      </w:rPr>
    </w:lvl>
    <w:lvl w:ilvl="4">
      <w:start w:val="1"/>
      <w:numFmt w:val="decimal"/>
      <w:suff w:val="tab"/>
      <w:lvlText w:val="%1-%2.%3.%4.%5"/>
      <w:pPr>
        <w:tabs>
          <w:tab w:pos="1515" w:val="num"/>
        </w:tabs>
        <w:spacing/>
        <w:ind w:left="1515" w:right="1515" w:hanging="1515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suff w:val="tab"/>
      <w:lvlText w:val="%1-%2.%3.%4.%5.%6"/>
      <w:pPr>
        <w:tabs>
          <w:tab w:pos="1515" w:val="num"/>
        </w:tabs>
        <w:spacing/>
        <w:ind w:left="1515" w:right="1515" w:hanging="1515"/>
      </w:pPr>
      <w:rPr>
        <w:rFonts w:ascii="Times New Roman" w:eastAsia="Times New Roman" w:hAnsi="Times New Roman" w:cs="Times New Roman" w:hint="default"/>
      </w:rPr>
    </w:lvl>
    <w:lvl w:ilvl="6">
      <w:start w:val="1"/>
      <w:numFmt w:val="decimal"/>
      <w:suff w:val="tab"/>
      <w:lvlText w:val="%1-%2.%3.%4.%5.%6.%7"/>
      <w:pPr>
        <w:tabs>
          <w:tab w:pos="1800" w:val="num"/>
        </w:tabs>
        <w:spacing/>
        <w:ind w:left="1800" w:right="1800" w:hanging="1800"/>
      </w:pPr>
      <w:rPr>
        <w:rFonts w:ascii="Times New Roman" w:eastAsia="Times New Roman" w:hAnsi="Times New Roman" w:cs="Times New Roman" w:hint="default"/>
      </w:rPr>
    </w:lvl>
    <w:lvl w:ilvl="7">
      <w:start w:val="1"/>
      <w:numFmt w:val="decimal"/>
      <w:suff w:val="tab"/>
      <w:lvlText w:val="%1-%2.%3.%4.%5.%6.%7.%8"/>
      <w:pPr>
        <w:tabs>
          <w:tab w:pos="2160" w:val="num"/>
        </w:tabs>
        <w:spacing/>
        <w:ind w:left="2160" w:right="2160" w:hanging="2160"/>
      </w:pPr>
      <w:rPr>
        <w:rFonts w:ascii="Times New Roman" w:eastAsia="Times New Roman" w:hAnsi="Times New Roman" w:cs="Times New Roman" w:hint="default"/>
      </w:rPr>
    </w:lvl>
    <w:lvl w:ilvl="8">
      <w:start w:val="1"/>
      <w:numFmt w:val="decimal"/>
      <w:suff w:val="tab"/>
      <w:lvlText w:val="%1-%2.%3.%4.%5.%6.%7.%8.%9"/>
      <w:pPr>
        <w:tabs>
          <w:tab w:pos="2160" w:val="num"/>
        </w:tabs>
        <w:spacing/>
        <w:ind w:left="2160" w:right="2160" w:hanging="2160"/>
      </w:pPr>
      <w:rPr>
        <w:rFonts w:ascii="Times New Roman" w:eastAsia="Times New Roman" w:hAnsi="Times New Roman" w:cs="Times New Roman" w:hint="default"/>
      </w:rPr>
    </w:lvl>
  </w:abstractNum>
  <w:abstractNum w:abstractNumId="28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right="720" w:hanging="363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right="1440" w:hanging="360"/>
      </w:pPr>
      <w:rPr>
        <w:rFonts w:ascii="Symbol" w:eastAsia="Symbol" w:hAnsi="Symbol" w:cs="Times New Roman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29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right="720" w:hanging="363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right="1440" w:hanging="360"/>
      </w:pPr>
      <w:rPr>
        <w:rFonts w:ascii="Symbol" w:eastAsia="Symbol" w:hAnsi="Symbol" w:cs="Times New Roman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"/>
      <w:pPr>
        <w:spacing/>
        <w:ind w:left="900" w:right="90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620" w:right="16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40" w:right="234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spacing/>
        <w:ind w:left="3060" w:right="306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spacing/>
        <w:ind w:left="3780" w:right="37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00" w:right="450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spacing/>
        <w:ind w:left="5220" w:right="522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spacing/>
        <w:ind w:left="5940" w:right="59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60" w:right="6660" w:hanging="360"/>
      </w:pPr>
      <w:rPr>
        <w:rFonts w:ascii="Wingdings" w:eastAsia="Wingdings" w:hAnsi="Wingdings" w:cs="Times New Roman" w:hint="default"/>
      </w:rPr>
    </w:lvl>
  </w:abstractNum>
  <w:abstractNum w:abstractNumId="31">
    <w:multiLevelType w:val="hybridMultilevel"/>
    <w:lvl w:ilvl="0">
      <w:start w:val="1"/>
      <w:numFmt w:val="bullet"/>
      <w:suff w:val="tab"/>
      <w:lvlText w:val=""/>
      <w:pPr>
        <w:spacing/>
        <w:ind w:left="720" w:right="72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32">
    <w:multiLevelType w:val="multilevel"/>
    <w:lvl w:ilvl="0">
      <w:start w:val="2001"/>
      <w:numFmt w:val="decimal"/>
      <w:suff w:val="tab"/>
      <w:lvlText w:val="%1"/>
      <w:pPr>
        <w:tabs>
          <w:tab w:pos="1515" w:val="num"/>
        </w:tabs>
        <w:spacing/>
        <w:ind w:left="1515" w:right="1515" w:hanging="1515"/>
      </w:pPr>
      <w:rPr>
        <w:rFonts w:ascii="Times New Roman" w:eastAsia="Times New Roman" w:hAnsi="Times New Roman" w:cs="Times New Roman" w:hint="default"/>
      </w:rPr>
    </w:lvl>
    <w:lvl w:ilvl="1">
      <w:start w:val="1998"/>
      <w:numFmt w:val="decimal"/>
      <w:suff w:val="tab"/>
      <w:lvlText w:val="%1-%2"/>
      <w:pPr>
        <w:tabs>
          <w:tab w:pos="1515" w:val="num"/>
        </w:tabs>
        <w:spacing/>
        <w:ind w:left="1515" w:right="1515" w:hanging="1515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suff w:val="tab"/>
      <w:lvlText w:val="%1-%2.%3"/>
      <w:pPr>
        <w:tabs>
          <w:tab w:pos="1515" w:val="num"/>
        </w:tabs>
        <w:spacing/>
        <w:ind w:left="1515" w:right="1515" w:hanging="1515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suff w:val="tab"/>
      <w:lvlText w:val="%1-%2.%3.%4"/>
      <w:pPr>
        <w:tabs>
          <w:tab w:pos="1515" w:val="num"/>
        </w:tabs>
        <w:spacing/>
        <w:ind w:left="1515" w:right="1515" w:hanging="1515"/>
      </w:pPr>
      <w:rPr>
        <w:rFonts w:ascii="Times New Roman" w:eastAsia="Times New Roman" w:hAnsi="Times New Roman" w:cs="Times New Roman" w:hint="default"/>
      </w:rPr>
    </w:lvl>
    <w:lvl w:ilvl="4">
      <w:start w:val="1"/>
      <w:numFmt w:val="decimal"/>
      <w:suff w:val="tab"/>
      <w:lvlText w:val="%1-%2.%3.%4.%5"/>
      <w:pPr>
        <w:tabs>
          <w:tab w:pos="1515" w:val="num"/>
        </w:tabs>
        <w:spacing/>
        <w:ind w:left="1515" w:right="1515" w:hanging="1515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suff w:val="tab"/>
      <w:lvlText w:val="%1-%2.%3.%4.%5.%6"/>
      <w:pPr>
        <w:tabs>
          <w:tab w:pos="1515" w:val="num"/>
        </w:tabs>
        <w:spacing/>
        <w:ind w:left="1515" w:right="1515" w:hanging="1515"/>
      </w:pPr>
      <w:rPr>
        <w:rFonts w:ascii="Times New Roman" w:eastAsia="Times New Roman" w:hAnsi="Times New Roman" w:cs="Times New Roman" w:hint="default"/>
      </w:rPr>
    </w:lvl>
    <w:lvl w:ilvl="6">
      <w:start w:val="1"/>
      <w:numFmt w:val="decimal"/>
      <w:suff w:val="tab"/>
      <w:lvlText w:val="%1-%2.%3.%4.%5.%6.%7"/>
      <w:pPr>
        <w:tabs>
          <w:tab w:pos="1800" w:val="num"/>
        </w:tabs>
        <w:spacing/>
        <w:ind w:left="1800" w:right="1800" w:hanging="1800"/>
      </w:pPr>
      <w:rPr>
        <w:rFonts w:ascii="Times New Roman" w:eastAsia="Times New Roman" w:hAnsi="Times New Roman" w:cs="Times New Roman" w:hint="default"/>
      </w:rPr>
    </w:lvl>
    <w:lvl w:ilvl="7">
      <w:start w:val="1"/>
      <w:numFmt w:val="decimal"/>
      <w:suff w:val="tab"/>
      <w:lvlText w:val="%1-%2.%3.%4.%5.%6.%7.%8"/>
      <w:pPr>
        <w:tabs>
          <w:tab w:pos="2160" w:val="num"/>
        </w:tabs>
        <w:spacing/>
        <w:ind w:left="2160" w:right="2160" w:hanging="2160"/>
      </w:pPr>
      <w:rPr>
        <w:rFonts w:ascii="Times New Roman" w:eastAsia="Times New Roman" w:hAnsi="Times New Roman" w:cs="Times New Roman" w:hint="default"/>
      </w:rPr>
    </w:lvl>
    <w:lvl w:ilvl="8">
      <w:start w:val="1"/>
      <w:numFmt w:val="decimal"/>
      <w:suff w:val="tab"/>
      <w:lvlText w:val="%1-%2.%3.%4.%5.%6.%7.%8.%9"/>
      <w:pPr>
        <w:tabs>
          <w:tab w:pos="2160" w:val="num"/>
        </w:tabs>
        <w:spacing/>
        <w:ind w:left="2160" w:right="2160" w:hanging="2160"/>
      </w:pPr>
      <w:rPr>
        <w:rFonts w:ascii="Times New Roman" w:eastAsia="Times New Roman" w:hAnsi="Times New Roman" w:cs="Times New Roman" w:hint="default"/>
      </w:rPr>
    </w:lvl>
  </w:abstractNum>
  <w:abstractNum w:abstractNumId="33">
    <w:multiLevelType w:val="hybridMultilevel"/>
    <w:lvl w:ilvl="0">
      <w:start w:val="1"/>
      <w:numFmt w:val="bullet"/>
      <w:suff w:val="tab"/>
      <w:lvlText w:val=""/>
      <w:pPr>
        <w:tabs>
          <w:tab w:pos="870" w:val="num"/>
        </w:tabs>
        <w:spacing/>
        <w:ind w:left="870" w:right="87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590" w:val="num"/>
        </w:tabs>
        <w:spacing/>
        <w:ind w:left="1590" w:right="15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310" w:val="num"/>
        </w:tabs>
        <w:spacing/>
        <w:ind w:left="2310" w:right="231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3030" w:val="num"/>
        </w:tabs>
        <w:spacing/>
        <w:ind w:left="3030" w:right="303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3750" w:val="num"/>
        </w:tabs>
        <w:spacing/>
        <w:ind w:left="3750" w:right="37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470" w:val="num"/>
        </w:tabs>
        <w:spacing/>
        <w:ind w:left="4470" w:right="447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5190" w:val="num"/>
        </w:tabs>
        <w:spacing/>
        <w:ind w:left="5190" w:right="519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5910" w:val="num"/>
        </w:tabs>
        <w:spacing/>
        <w:ind w:left="5910" w:right="59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630" w:val="num"/>
        </w:tabs>
        <w:spacing/>
        <w:ind w:left="6630" w:right="6630" w:hanging="360"/>
      </w:pPr>
      <w:rPr>
        <w:rFonts w:ascii="Wingdings" w:eastAsia="Wingdings" w:hAnsi="Wingdings" w:cs="Times New Roman" w:hint="default"/>
      </w:rPr>
    </w:lvl>
  </w:abstractNum>
  <w:abstractNum w:abstractNumId="34">
    <w:multiLevelType w:val="hybridMultilevel"/>
    <w:lvl w:ilvl="0">
      <w:start w:val="1"/>
      <w:numFmt w:val="upperRoman"/>
      <w:suff w:val="tab"/>
      <w:lvlText w:val="%1."/>
      <w:pPr>
        <w:spacing/>
        <w:ind w:left="1080" w:hanging="72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35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right="720" w:hanging="363"/>
      </w:pPr>
      <w:rPr>
        <w:rFonts w:ascii="Symbol" w:eastAsia="Symbol" w:hAnsi="Symbol" w:cs="Times New Roman" w:hint="default"/>
        <w:sz w:val="24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36">
    <w:multiLevelType w:val="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right="720" w:hanging="363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37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right="72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38">
    <w:multiLevelType w:val="hybridMultilevel"/>
    <w:lvl w:ilvl="0">
      <w:start w:val="1"/>
      <w:numFmt w:val="bullet"/>
      <w:suff w:val="tab"/>
      <w:lvlText w:val=""/>
      <w:pPr>
        <w:spacing/>
        <w:ind w:left="720" w:right="720" w:hanging="360"/>
      </w:pPr>
      <w:rPr>
        <w:rFonts w:ascii="Wingdings" w:eastAsia="Wingdings" w:hAnsi="Wingdings" w:cs="Times New Roman" w:hint="default"/>
      </w:rPr>
    </w:lvl>
    <w:lvl w:ilvl="1">
      <w:start w:val="1"/>
      <w:numFmt w:val="bullet"/>
      <w:suff w:val="tab"/>
      <w:lvlText w:val="o"/>
      <w:pPr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righ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spacing/>
        <w:ind w:left="2880" w:righ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righ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spacing/>
        <w:ind w:left="5040" w:righ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right="6480" w:hanging="360"/>
      </w:pPr>
      <w:rPr>
        <w:rFonts w:ascii="Wingdings" w:eastAsia="Wingdings" w:hAnsi="Wingdings" w:cs="Times New Roman" w:hint="default"/>
      </w:rPr>
    </w:lvl>
  </w:abstractNum>
  <w:abstractNum w:abstractNumId="39">
    <w:multiLevelType w:val="hybridMultilevel"/>
    <w:lvl w:ilvl="0">
      <w:start w:val="1"/>
      <w:numFmt w:val="bullet"/>
      <w:suff w:val="tab"/>
      <w:lvlText w:val=""/>
      <w:pPr>
        <w:tabs>
          <w:tab w:pos="80" w:val="num"/>
        </w:tabs>
        <w:spacing/>
        <w:ind w:left="80" w:right="8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-2440" w:val="num"/>
        </w:tabs>
        <w:spacing/>
        <w:ind w:left="-2440" w:right="-2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-1720" w:val="num"/>
        </w:tabs>
        <w:spacing/>
        <w:ind w:left="-1720" w:right="-172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-1000" w:val="num"/>
        </w:tabs>
        <w:spacing/>
        <w:ind w:left="-1000" w:right="-100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-280" w:val="num"/>
        </w:tabs>
        <w:spacing/>
        <w:ind w:left="-280" w:right="-2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40" w:val="num"/>
        </w:tabs>
        <w:spacing/>
        <w:ind w:left="440" w:right="44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1160" w:val="num"/>
        </w:tabs>
        <w:spacing/>
        <w:ind w:left="1160" w:right="116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1880" w:val="num"/>
        </w:tabs>
        <w:spacing/>
        <w:ind w:left="1880" w:right="18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2600" w:val="num"/>
        </w:tabs>
        <w:spacing/>
        <w:ind w:left="2600" w:right="2600" w:hanging="360"/>
      </w:pPr>
      <w:rPr>
        <w:rFonts w:ascii="Wingdings" w:eastAsia="Wingdings" w:hAnsi="Wingdings" w:cs="Times New Roman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1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compressPunctuation"/>
  <w:doNotHyphenateCaps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20"/>
  <w:drawingGridVerticalSpacing xmlns:w="http://schemas.openxmlformats.org/wordprocessingml/2006/main" w:val="120"/>
  <w:displayHorizontalDrawingGridEvery xmlns:w="http://schemas.openxmlformats.org/wordprocessingml/2006/main" w:val="0"/>
  <w:displayVerticalDrawingGridEvery xmlns:w="http://schemas.openxmlformats.org/wordprocessingml/2006/main" w:val="3"/>
  <w:doNotUseMarginsForDrawingGridOrigin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5F72F85"/>
  <w15:docId xmlns:w15="http://schemas.microsoft.com/office/word/2012/wordml" w15:val="{8F40D47C-16A1-489A-AE63-F550F119BF0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autoSpaceDE w:val="false"/>
      <w:autoSpaceDN w:val="false"/>
      <w:bidi/>
      <w:spacing/>
    </w:pPr>
    <w:rPr>
      <w:rFonts w:cs="Miriam"/>
    </w:rPr>
  </w:style>
  <w:style w:type="paragraph" w:styleId="Heading1">
    <w:name w:val="Heading 1"/>
    <w:basedOn w:val="Normal"/>
    <w:next w:val="Normal"/>
    <w:qFormat/>
    <w:pPr>
      <w:keepNext/>
      <w:spacing/>
      <w:outlineLvl w:val="0"/>
    </w:pPr>
    <w:rPr>
      <w:rFonts w:ascii="Cambria" w:eastAsia="Cambria" w:hAnsi="Cambria" w:cs="Times New Roman"/>
      <w:b/>
      <w:bCs/>
      <w:sz w:val="32"/>
      <w:szCs w:val="32"/>
      <w:lang w:eastAsia="he-IL"/>
    </w:rPr>
  </w:style>
  <w:style w:type="paragraph" w:styleId="Heading2">
    <w:name w:val="Heading 2"/>
    <w:basedOn w:val="Normal"/>
    <w:next w:val="Normal"/>
    <w:qFormat/>
    <w:pPr>
      <w:keepNext/>
      <w:autoSpaceDE w:val="true"/>
      <w:autoSpaceDN w:val="true"/>
      <w:spacing w:before="240" w:after="60"/>
      <w:outlineLvl w:val="1"/>
    </w:pPr>
    <w:rPr>
      <w:rFonts w:ascii="Arial" w:eastAsia="SimSun" w:hAnsi="Arial" w:cs="Times New Roman"/>
      <w:b/>
      <w:i/>
      <w:sz w:val="28"/>
      <w:lang w:eastAsia="he-IL"/>
    </w:rPr>
  </w:style>
  <w:style w:type="paragraph" w:styleId="Heading3">
    <w:name w:val="Heading 3"/>
    <w:basedOn w:val="Normal"/>
    <w:next w:val="Normal"/>
    <w:qFormat/>
    <w:pPr>
      <w:keepNext/>
      <w:bidi w:val="false"/>
      <w:spacing w:line="360" w:lineRule="auto"/>
      <w:outlineLvl w:val="2"/>
    </w:pPr>
    <w:rPr>
      <w:b/>
      <w:bCs/>
      <w:sz w:val="24"/>
      <w:szCs w:val="24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1Char" w:customStyle="1">
    <w:name w:val="Heading 1 Char"/>
    <w:rPr>
      <w:rFonts w:ascii="Cambria" w:eastAsia="Cambria" w:hAnsi="Cambria" w:cs="Cambria"/>
      <w:b/>
      <w:sz w:val="32"/>
    </w:rPr>
  </w:style>
  <w:style w:type="character" w:styleId="Heading2Char" w:customStyle="1">
    <w:name w:val="Heading 2 Char"/>
    <w:rPr>
      <w:rFonts w:ascii="Arial" w:eastAsia="SimSun" w:hAnsi="Arial" w:cs="Arial"/>
      <w:b/>
      <w:i/>
      <w:sz w:val="28"/>
    </w:rPr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pos="4153" w:val="center"/>
        <w:tab w:pos="8306" w:val="right"/>
      </w:tabs>
      <w:spacing/>
    </w:pPr>
    <w:rPr>
      <w:lang w:eastAsia="he-IL"/>
    </w:rPr>
  </w:style>
  <w:style w:type="character" w:styleId="HeaderChar" w:customStyle="1">
    <w:name w:val="Header Char"/>
    <w:rPr/>
  </w:style>
  <w:style w:type="paragraph" w:styleId="Footer">
    <w:name w:val="Footer"/>
    <w:basedOn w:val="Normal"/>
    <w:semiHidden/>
    <w:pPr>
      <w:tabs>
        <w:tab w:pos="4153" w:val="center"/>
        <w:tab w:pos="8306" w:val="right"/>
      </w:tabs>
      <w:spacing/>
    </w:pPr>
    <w:rPr>
      <w:lang w:eastAsia="he-IL"/>
    </w:rPr>
  </w:style>
  <w:style w:type="character" w:styleId="FooterChar" w:customStyle="1">
    <w:name w:val="Footer Char"/>
    <w:rPr/>
  </w:style>
  <w:style w:type="character" w:styleId="FollowedHyperlink">
    <w:name w:val="FollowedHyperlink"/>
    <w:semiHidden/>
    <w:rPr>
      <w:color w:val="800080"/>
      <w:u w:val="single"/>
    </w:rPr>
  </w:style>
  <w:style w:type="paragraph" w:styleId="Achievement" w:customStyle="1">
    <w:name w:val="Achievement"/>
    <w:basedOn w:val="BodyText"/>
    <w:pPr>
      <w:numPr>
        <w:ilvl w:val="0"/>
        <w:numId w:val="22"/>
      </w:numPr>
      <w:autoSpaceDE w:val="true"/>
      <w:autoSpaceDN w:val="true"/>
      <w:spacing w:after="60"/>
      <w:ind w:right="0"/>
    </w:pPr>
    <w:rPr>
      <w:rFonts w:cs="Times New Roman"/>
      <w:lang w:val="en-GB"/>
    </w:rPr>
  </w:style>
  <w:style w:type="paragraph" w:styleId="BodyText">
    <w:name w:val="Body Text"/>
    <w:basedOn w:val="Normal"/>
    <w:semiHidden/>
    <w:pPr>
      <w:spacing w:after="120"/>
    </w:pPr>
    <w:rPr>
      <w:lang w:eastAsia="he-IL"/>
    </w:rPr>
  </w:style>
  <w:style w:type="character" w:styleId="BodyTextChar" w:customStyle="1">
    <w:name w:val="Body Text Char"/>
    <w:rPr/>
  </w:style>
  <w:style w:type="paragraph" w:styleId="BalloonText1" w:customStyle="1">
    <w:name w:val="Balloon Text1"/>
    <w:basedOn w:val="Normal"/>
    <w:pPr>
      <w:spacing/>
    </w:pPr>
    <w:rPr>
      <w:rFonts w:ascii="Tahoma" w:eastAsia="Tahoma" w:hAnsi="Tahoma" w:cs="Tahoma"/>
      <w:sz w:val="16"/>
      <w:szCs w:val="16"/>
      <w:lang w:eastAsia="he-IL"/>
    </w:rPr>
  </w:style>
  <w:style w:type="character" w:styleId="BalloonTextChar" w:customStyle="1">
    <w:name w:val="Balloon Text Char"/>
    <w:rPr>
      <w:rFonts w:ascii="Tahoma" w:eastAsia="Tahoma" w:hAnsi="Tahoma" w:cs="Tahoma"/>
      <w:sz w:val="16"/>
    </w:rPr>
  </w:style>
  <w:style w:type="paragraph" w:styleId="ListParagraph1" w:customStyle="1">
    <w:name w:val="List Paragraph1"/>
    <w:basedOn w:val="Normal"/>
    <w:pPr>
      <w:spacing/>
      <w:ind w:left="720"/>
    </w:pPr>
    <w:rPr/>
  </w:style>
  <w:style w:type="character" w:styleId="hps" w:customStyle="1">
    <w:name w:val="hps"/>
    <w:rPr>
      <w:rFonts w:ascii="Times New Roman" w:eastAsia="Times New Roman" w:hAnsi="Times New Roman" w:cs="Times New Roman"/>
    </w:rPr>
  </w:style>
  <w:style w:type="paragraph" w:styleId="BodyTextIndent">
    <w:name w:val="Body Text Indent"/>
    <w:basedOn w:val="Normal"/>
    <w:semiHidden/>
    <w:pPr>
      <w:bidi w:val="false"/>
      <w:spacing w:line="360" w:lineRule="auto"/>
      <w:ind w:left="720"/>
    </w:pPr>
    <w:rPr>
      <w:sz w:val="24"/>
      <w:szCs w:val="24"/>
    </w:rPr>
  </w:style>
  <w:style w:type="paragraph" w:styleId="Title">
    <w:name w:val="Title"/>
    <w:basedOn w:val="Normal"/>
    <w:qFormat/>
    <w:pPr>
      <w:autoSpaceDE w:val="true"/>
      <w:autoSpaceDN w:val="true"/>
      <w:bidi w:val="false"/>
      <w:spacing/>
      <w:ind w:right="-284"/>
      <w:jc w:val="center"/>
    </w:pPr>
    <w:rPr>
      <w:b/>
      <w:bCs/>
      <w:sz w:val="18"/>
      <w:szCs w:val="18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BalloonText">
    <w:name w:val="Balloon Text"/>
    <w:basedOn w:val="Normal"/>
    <w:link w:val="BalloonTextChar1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link w:val="BalloonText"/>
    <w:semiHidden/>
    <w:rPr>
      <w:rFonts w:ascii="Tahoma" w:eastAsia="Tahoma" w:hAnsi="Tahoma" w:cs="Tahoma"/>
      <w:sz w:val="16"/>
      <w:szCs w:val="16"/>
    </w:rPr>
  </w:style>
  <w:style w:type="character" w:styleId="CommentReference" w:customStyle="1">
    <w:name w:val="annotation reference"/>
    <w:basedOn w:val="DefaultParagraphFont"/>
    <w:semiHidden/>
    <w:unhideWhenUsed/>
    <w:rPr>
      <w:sz w:val="16"/>
      <w:szCs w:val="16"/>
    </w:rPr>
  </w:style>
  <w:style w:type="paragraph" w:styleId="CommentText" w:customStyle="1">
    <w:name w:val="annotation text"/>
    <w:basedOn w:val="Normal"/>
    <w:link w:val="CommentTextChar"/>
    <w:semiHidden/>
    <w:unhideWhenUsed/>
    <w:pPr>
      <w:spacing/>
    </w:pPr>
    <w:rPr/>
  </w:style>
  <w:style w:type="character" w:styleId="CommentTextChar" w:customStyle="1">
    <w:name w:val="Comment Text Char"/>
    <w:basedOn w:val="DefaultParagraphFont"/>
    <w:link w:val="annotationtext"/>
    <w:semiHidden/>
    <w:rPr>
      <w:rFonts w:cs="Miriam"/>
    </w:rPr>
  </w:style>
  <w:style w:type="paragraph" w:styleId="CommentSubject" w:customStyle="1">
    <w:name w:val="annotation subject"/>
    <w:basedOn w:val="CommentText"/>
    <w:link w:val="CommentSubjectChar"/>
    <w:next w:val="annotationtext"/>
    <w:semiHidden/>
    <w:unhideWhenUsed/>
    <w:pPr>
      <w:spacing/>
    </w:pPr>
    <w:rPr>
      <w:b/>
      <w:bCs/>
    </w:rPr>
  </w:style>
  <w:style w:type="character" w:styleId="CommentSubjectChar" w:customStyle="1">
    <w:name w:val="Comment Subject Char"/>
    <w:basedOn w:val="CommentTextChar"/>
    <w:link w:val="annotationsubject"/>
    <w:semiHidden/>
    <w:rPr>
      <w:rFonts w:cs="Miriam"/>
      <w:b/>
      <w:bCs/>
    </w:rPr>
  </w:style>
  <w:style w:type="paragraph" w:styleId="pv-entitydescription" w:customStyle="1">
    <w:name w:val="pv-entity__description"/>
    <w:basedOn w:val="Normal"/>
    <w:next w:val="Normal"/>
    <w:pPr>
      <w:autoSpaceDE w:val="true"/>
      <w:autoSpaceDN w:val="true"/>
      <w:bidi w:val="false"/>
      <w:spacing w:before="100" w:beforeAutospacing="1" w:after="100" w:afterAutospacing="1"/>
    </w:pPr>
    <w:rPr>
      <w:rFonts w:cs="Times New Roman"/>
      <w:sz w:val="24"/>
      <w:szCs w:val="24"/>
    </w:rPr>
  </w:style>
  <w:style w:type="character" w:styleId="lt-line-clampline" w:customStyle="1">
    <w:name w:val="lt-line-clamp__line"/>
    <w:basedOn w:val="DefaultParagraphFont"/>
    <w:rPr/>
  </w:style>
</w:styles>
</file>

<file path=word/_rels/document.xml.rels>&#65279;<?xml version="1.0" encoding="utf-8" standalone="yes"?><Relationships xmlns="http://schemas.openxmlformats.org/package/2006/relationships"><Relationship Id="rId15" Type="http://schemas.openxmlformats.org/officeDocument/2006/relationships/styles" Target="styles.xml" /><Relationship Id="rId16" Type="http://schemas.openxmlformats.org/officeDocument/2006/relationships/settings" Target="settings.xml" /><Relationship Id="rId17" Type="http://schemas.openxmlformats.org/officeDocument/2006/relationships/numbering" Target="numbering.xml" /><Relationship Id="rId6" Type="http://schemas.openxmlformats.org/officeDocument/2006/relationships/header" Target="header6.xml" /><Relationship Id="rId5" Type="http://schemas.openxmlformats.org/officeDocument/2006/relationships/header" Target="header5.xml" /><Relationship Id="rId7" Type="http://schemas.openxmlformats.org/officeDocument/2006/relationships/header" Target="header7.xml" /><Relationship Id="rId18" Type="http://schemas.openxmlformats.org/officeDocument/2006/relationships/fontTable" Target="fontTable.xml" /><Relationship Id="rId19" Type="http://schemas.openxmlformats.org/officeDocument/2006/relationships/theme" Target="theme/theme1.xml" /><Relationship Id="rId2" Type="http://schemas.openxmlformats.org/officeDocument/2006/relationships/image" Target="media/image2.jpeg" /><Relationship Id="rId4" Type="http://schemas.openxmlformats.org/officeDocument/2006/relationships/image" Target="media/image4.jpeg" /><Relationship Id="rIdBQUCCN" Type="http://schemas.openxmlformats.org/officeDocument/2006/relationships/image" Target="media/T5B34C.jpg"/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8" Type="http://schemas.openxmlformats.org/officeDocument/2006/relationships/image" Target="media/image8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49</TotalTime>
  <Pages>2</Pages>
  <Words>593</Words>
  <Characters>3831</Characters>
  <Application>Microsoft Office Word</Application>
  <DocSecurity>0</DocSecurity>
  <Lines>31</Lines>
  <Paragraphs>8</Paragraphs>
  <Company>Toshiba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yoni</dc:creator>
  <cp:lastModifiedBy>יונתן נצר</cp:lastModifiedBy>
  <cp:lastPrinted>2017-06-13T09:29:00Z</cp:lastPrinted>
  <cp:revision>13</cp:revision>
  <dcterms:created xsi:type="dcterms:W3CDTF">2022-08-10T21:01:00Z</dcterms:created>
  <dcterms:modified xsi:type="dcterms:W3CDTF">2023-09-19T21:41:00Z</dcterms:modified>
</cp:coreProperties>
</file>