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563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9980"/>
                    <pic:cNvPicPr/>
                  </pic:nvPicPr>
                  <pic:blipFill>
                    <a:blip xmlns:r="http://schemas.openxmlformats.org/officeDocument/2006/relationships" r:embed="rIdLWNL94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rPr>
          <w:rFonts w:ascii="David" w:eastAsia="David" w:hAnsi="David" w:cs="David"/>
          <w:color w:val="000000"/>
          <w:sz w:val="22"/>
          <w:szCs w:val="22"/>
        </w:rPr>
      </w:pP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after="240"/>
        <w:jc w:val="center"/>
        <w:rPr>
          <w:rFonts w:ascii="David" w:eastAsia="David" w:hAnsi="David" w:cs="David"/>
          <w:color w:val="000000"/>
          <w:sz w:val="22"/>
          <w:szCs w:val="22"/>
        </w:rPr>
      </w:pPr>
      <w:r>
        <w:rPr>
          <w:rFonts w:ascii="David" w:eastAsia="David" w:hAnsi="David" w:cs="David"/>
          <w:b/>
          <w:bCs/>
          <w:color w:val="000000"/>
          <w:sz w:val="22"/>
          <w:szCs w:val="22"/>
          <w:rtl/>
        </w:rPr>
        <w:t xml:space="preserve">איילין</w:t>
      </w:r>
      <w:r>
        <w:rPr>
          <w:rFonts w:ascii="David" w:eastAsia="David" w:hAnsi="David" w:cs="David"/>
          <w:b/>
          <w:bCs/>
          <w:color w:val="000000"/>
          <w:sz w:val="22"/>
          <w:szCs w:val="22"/>
          <w:rtl/>
        </w:rPr>
        <w:t xml:space="preserve"> כהן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276" w:lineRule="auto"/>
        <w:rPr>
          <w:rFonts w:ascii="David" w:eastAsia="David" w:hAnsi="David" w:cs="David"/>
          <w:color w:val="000000"/>
          <w:sz w:val="22"/>
          <w:szCs w:val="22"/>
        </w:rPr>
      </w:pPr>
      <w:r>
        <w:rPr>
          <w:rFonts w:ascii="David" w:eastAsia="David" w:hAnsi="David" w:cs="David"/>
          <w:b/>
          <w:bCs/>
          <w:color w:val="000000"/>
          <w:sz w:val="22"/>
          <w:szCs w:val="22"/>
          <w:rtl/>
        </w:rPr>
        <w:t xml:space="preserve">פרטים אישיים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rPr>
          <w:rFonts w:ascii="David" w:eastAsia="David" w:hAnsi="David" w:cs="David"/>
          <w:color w:val="000000"/>
          <w:sz w:val="22"/>
          <w:szCs w:val="22"/>
        </w:rPr>
      </w:pPr>
      <w:r>
        <w:br/>
      </w:r>
      <w:r>
        <w:rPr>
          <w:rFonts w:ascii="David" w:eastAsia="David" w:hAnsi="David" w:cs="David"/>
          <w:color w:val="000000"/>
          <w:sz w:val="22"/>
          <w:szCs w:val="22"/>
          <w:rtl/>
        </w:rPr>
        <w:t xml:space="preserve">                          תאריך לידה: 22/10/1976                                      נייד:  052-5633330                </w:t>
      </w:r>
      <w:r>
        <w:br/>
      </w:r>
      <w:r>
        <w:rPr>
          <w:rFonts w:ascii="David" w:eastAsia="David" w:hAnsi="David" w:cs="David"/>
          <w:color w:val="000000"/>
          <w:sz w:val="22"/>
          <w:szCs w:val="22"/>
          <w:rtl/>
        </w:rPr>
        <w:t xml:space="preserve">                          מצב משפחתי: נשואה + 3                                      דוא"ל:  </w:t>
      </w:r>
      <w:hyperlink r:id="rId1" w:history="1">
        <w:r>
          <w:rPr>
            <w:rFonts w:ascii="David" w:eastAsia="David" w:hAnsi="David" w:cs="David"/>
            <w:color w:val="0000FF"/>
            <w:sz w:val="22"/>
            <w:szCs w:val="22"/>
            <w:u w:val="single"/>
          </w:rPr>
          <w:t xml:space="preserve">ayalin24@walla.com</w:t>
        </w:r>
      </w:hyperlink>
      <w:r>
        <w:rPr>
          <w:rFonts w:ascii="David" w:eastAsia="David" w:hAnsi="David" w:cs="David"/>
          <w:color w:val="000000"/>
          <w:sz w:val="22"/>
          <w:szCs w:val="22"/>
          <w:rtl/>
        </w:rPr>
        <w:t xml:space="preserve">                 </w:t>
      </w:r>
      <w:r>
        <w:br/>
      </w:r>
      <w:r>
        <w:rPr>
          <w:rFonts w:ascii="David" w:eastAsia="David" w:hAnsi="David" w:cs="David"/>
          <w:color w:val="000000"/>
          <w:sz w:val="22"/>
          <w:szCs w:val="22"/>
          <w:rtl/>
        </w:rPr>
        <w:t xml:space="preserve">                          כתובת: הגיבור האלמוני 62 תל אביב (יד אליהו)   רישיון: </w:t>
      </w:r>
      <w:r>
        <w:rPr>
          <w:rFonts w:ascii="David" w:eastAsia="David" w:hAnsi="David" w:cs="David"/>
          <w:color w:val="000000"/>
          <w:sz w:val="22"/>
          <w:szCs w:val="22"/>
        </w:rPr>
        <w:t xml:space="preserve">B</w:t>
      </w:r>
      <w:r>
        <w:rPr>
          <w:rFonts w:ascii="David" w:eastAsia="David" w:hAnsi="David" w:cs="David"/>
          <w:color w:val="000000"/>
          <w:sz w:val="22"/>
          <w:szCs w:val="22"/>
          <w:rtl/>
        </w:rPr>
        <w:t xml:space="preserve"> (02). 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2220" w:val="left"/>
        </w:tabs>
        <w:bidi/>
        <w:spacing w:after="240" w:line="276" w:lineRule="auto"/>
        <w:rPr>
          <w:rFonts w:ascii="David" w:eastAsia="David" w:hAnsi="David" w:cs="David"/>
          <w:color w:val="000000"/>
          <w:sz w:val="22"/>
          <w:szCs w:val="22"/>
        </w:rPr>
      </w:pPr>
      <w:r>
        <w:rPr>
          <w:rFonts w:ascii="David" w:eastAsia="David" w:hAnsi="David" w:cs="David"/>
          <w:color w:val="000000"/>
          <w:sz w:val="22"/>
          <w:szCs w:val="22"/>
        </w:rPr>
        <w:t xml:space="preserve">       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360" w:lineRule="auto"/>
        <w:rPr>
          <w:rFonts w:ascii="David" w:eastAsia="David" w:hAnsi="David" w:cs="David"/>
          <w:color w:val="000000"/>
          <w:sz w:val="22"/>
          <w:szCs w:val="22"/>
          <w:rtl/>
        </w:rPr>
      </w:pPr>
      <w:r>
        <w:rPr>
          <w:rFonts w:ascii="David" w:eastAsia="David" w:hAnsi="David" w:cs="David"/>
          <w:b/>
          <w:bCs/>
          <w:color w:val="000000"/>
          <w:sz w:val="22"/>
          <w:szCs w:val="22"/>
          <w:rtl/>
        </w:rPr>
        <w:t xml:space="preserve">ניסיון תעסוקתי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360" w:lineRule="auto"/>
        <w:rPr>
          <w:rFonts w:ascii="David" w:eastAsia="David" w:hAnsi="David" w:cs="David"/>
          <w:color w:val="000000"/>
          <w:sz w:val="22"/>
          <w:szCs w:val="22"/>
          <w:rtl/>
        </w:rPr>
      </w:pPr>
      <w:r>
        <w:rPr>
          <w:rFonts w:ascii="David" w:eastAsia="David" w:hAnsi="David" w:cs="David" w:hint="cs"/>
          <w:color w:val="000000"/>
          <w:sz w:val="22"/>
          <w:szCs w:val="22"/>
          <w:rtl/>
        </w:rPr>
        <w:t xml:space="preserve">2022-2023  "גבאי סוכנות לביטוח" , תל אביב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360" w:lineRule="auto"/>
        <w:rPr>
          <w:rFonts w:ascii="David" w:eastAsia="David" w:hAnsi="David" w:cs="David" w:hint="cs"/>
          <w:color w:val="000000"/>
          <w:sz w:val="22"/>
          <w:szCs w:val="22"/>
          <w:u w:val="single"/>
          <w:rtl/>
        </w:rPr>
      </w:pPr>
      <w:r>
        <w:rPr>
          <w:rFonts w:ascii="David" w:eastAsia="David" w:hAnsi="David" w:cs="David" w:hint="cs"/>
          <w:color w:val="000000"/>
          <w:sz w:val="22"/>
          <w:szCs w:val="22"/>
          <w:u w:val="single"/>
          <w:rtl/>
        </w:rPr>
        <w:t xml:space="preserve">רפרנט</w:t>
      </w:r>
      <w:r>
        <w:rPr>
          <w:rFonts w:ascii="David" w:eastAsia="David" w:hAnsi="David" w:cs="David" w:hint="cs"/>
          <w:color w:val="000000"/>
          <w:sz w:val="22"/>
          <w:szCs w:val="22"/>
          <w:u w:val="single"/>
          <w:rtl/>
        </w:rPr>
        <w:t xml:space="preserve">ית</w:t>
      </w:r>
      <w:r>
        <w:rPr>
          <w:rFonts w:ascii="David" w:eastAsia="David" w:hAnsi="David" w:cs="David" w:hint="cs"/>
          <w:color w:val="000000"/>
          <w:sz w:val="22"/>
          <w:szCs w:val="22"/>
          <w:u w:val="single"/>
          <w:rtl/>
        </w:rPr>
        <w:t xml:space="preserve"> </w:t>
      </w:r>
      <w:r>
        <w:rPr>
          <w:rFonts w:ascii="David" w:eastAsia="David" w:hAnsi="David" w:cs="David" w:hint="cs"/>
          <w:color w:val="000000"/>
          <w:sz w:val="22"/>
          <w:szCs w:val="22"/>
          <w:u w:val="single"/>
          <w:rtl/>
        </w:rPr>
        <w:t xml:space="preserve">פנסיה וגמל </w:t>
      </w:r>
      <w:r>
        <w:rPr>
          <w:rFonts w:ascii="David" w:eastAsia="David" w:hAnsi="David" w:cs="David"/>
          <w:color w:val="000000"/>
          <w:sz w:val="22"/>
          <w:szCs w:val="22"/>
          <w:u w:val="single"/>
          <w:rtl/>
        </w:rPr>
        <w:t xml:space="preserve">–</w:t>
      </w:r>
      <w:r>
        <w:rPr>
          <w:rFonts w:ascii="David" w:eastAsia="David" w:hAnsi="David" w:cs="David" w:hint="cs"/>
          <w:color w:val="000000"/>
          <w:sz w:val="22"/>
          <w:szCs w:val="22"/>
          <w:u w:val="single"/>
          <w:rtl/>
        </w:rPr>
        <w:t xml:space="preserve"> מח' פנסיה וגמל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360" w:lineRule="auto"/>
        <w:rPr>
          <w:rFonts w:ascii="David" w:eastAsia="David" w:hAnsi="David" w:cs="David"/>
          <w:color w:val="000000"/>
          <w:sz w:val="22"/>
          <w:szCs w:val="22"/>
          <w:rtl/>
        </w:rPr>
      </w:pPr>
      <w:r>
        <w:rPr>
          <w:rFonts w:ascii="David" w:eastAsia="David" w:hAnsi="David" w:cs="David" w:hint="cs"/>
          <w:color w:val="000000"/>
          <w:sz w:val="22"/>
          <w:szCs w:val="22"/>
          <w:rtl/>
        </w:rPr>
        <w:t xml:space="preserve">בקרה על </w:t>
      </w:r>
      <w:r>
        <w:rPr>
          <w:rFonts w:ascii="David" w:eastAsia="David" w:hAnsi="David" w:cs="David" w:hint="cs"/>
          <w:color w:val="000000"/>
          <w:sz w:val="22"/>
          <w:szCs w:val="22"/>
          <w:rtl/>
        </w:rPr>
        <w:t xml:space="preserve">ניודים</w:t>
      </w:r>
      <w:r>
        <w:rPr>
          <w:rFonts w:ascii="David" w:eastAsia="David" w:hAnsi="David" w:cs="David" w:hint="cs"/>
          <w:color w:val="000000"/>
          <w:sz w:val="22"/>
          <w:szCs w:val="22"/>
          <w:rtl/>
        </w:rPr>
        <w:t xml:space="preserve"> של פנסיה וגמל (סכומים, ותק, הפקדה </w:t>
      </w:r>
      <w:r>
        <w:rPr>
          <w:rFonts w:ascii="David" w:eastAsia="David" w:hAnsi="David" w:cs="David" w:hint="cs"/>
          <w:color w:val="000000"/>
          <w:sz w:val="22"/>
          <w:szCs w:val="22"/>
          <w:rtl/>
        </w:rPr>
        <w:t xml:space="preserve">ראשונה,ד"נ</w:t>
      </w:r>
      <w:r>
        <w:rPr>
          <w:rFonts w:ascii="David" w:eastAsia="David" w:hAnsi="David" w:cs="David" w:hint="cs"/>
          <w:color w:val="000000"/>
          <w:sz w:val="22"/>
          <w:szCs w:val="22"/>
          <w:rtl/>
        </w:rPr>
        <w:t xml:space="preserve">), בקרה על הצטרפויות , עדכון הטבות ד"נ +שיוכי הפקדה לעמיתים, הוצאת מיידעים לסוכנים, שליחת הצעות מעמד עצמאי של </w:t>
      </w:r>
      <w:r>
        <w:rPr>
          <w:rFonts w:ascii="David" w:eastAsia="David" w:hAnsi="David" w:cs="David" w:hint="cs"/>
          <w:color w:val="000000"/>
          <w:sz w:val="22"/>
          <w:szCs w:val="22"/>
          <w:rtl/>
        </w:rPr>
        <w:t xml:space="preserve">קרה"ש</w:t>
      </w:r>
      <w:r>
        <w:rPr>
          <w:rFonts w:ascii="David" w:eastAsia="David" w:hAnsi="David" w:cs="David" w:hint="cs"/>
          <w:color w:val="000000"/>
          <w:sz w:val="22"/>
          <w:szCs w:val="22"/>
          <w:rtl/>
        </w:rPr>
        <w:t xml:space="preserve"> וגמל לחב' ביטוח, טיפול </w:t>
      </w:r>
      <w:r>
        <w:rPr>
          <w:rFonts w:ascii="David" w:eastAsia="David" w:hAnsi="David" w:cs="David" w:hint="cs"/>
          <w:color w:val="000000"/>
          <w:sz w:val="22"/>
          <w:szCs w:val="22"/>
          <w:rtl/>
        </w:rPr>
        <w:t xml:space="preserve">בהו"ק</w:t>
      </w:r>
      <w:r>
        <w:rPr>
          <w:rFonts w:ascii="David" w:eastAsia="David" w:hAnsi="David" w:cs="David" w:hint="cs"/>
          <w:color w:val="000000"/>
          <w:sz w:val="22"/>
          <w:szCs w:val="22"/>
          <w:rtl/>
        </w:rPr>
        <w:t xml:space="preserve"> מעמד עצמאי </w:t>
      </w:r>
      <w:r>
        <w:rPr>
          <w:rFonts w:ascii="David" w:eastAsia="David" w:hAnsi="David" w:cs="David" w:hint="cs"/>
          <w:color w:val="000000"/>
          <w:sz w:val="22"/>
          <w:szCs w:val="22"/>
          <w:rtl/>
        </w:rPr>
        <w:t xml:space="preserve">וכו</w:t>
      </w:r>
      <w:r>
        <w:rPr>
          <w:rFonts w:ascii="David" w:eastAsia="David" w:hAnsi="David" w:cs="David" w:hint="cs"/>
          <w:color w:val="000000"/>
          <w:sz w:val="22"/>
          <w:szCs w:val="22"/>
          <w:rtl/>
        </w:rPr>
        <w:t xml:space="preserve">'. 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360" w:lineRule="auto"/>
        <w:rPr>
          <w:rFonts w:ascii="David" w:eastAsia="David" w:hAnsi="David" w:cs="David"/>
          <w:color w:val="000000"/>
          <w:sz w:val="22"/>
          <w:szCs w:val="22"/>
        </w:rPr>
      </w:pPr>
      <w:bookmarkStart w:id="2" w:name="_GoBack"/>
      <w:bookmarkEnd w:id="2"/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276" w:lineRule="auto"/>
        <w:ind w:left="1225" w:hanging="1225"/>
        <w:rPr>
          <w:rFonts w:ascii="David" w:eastAsia="David" w:hAnsi="David" w:cs="David"/>
          <w:color w:val="000000"/>
          <w:sz w:val="22"/>
          <w:szCs w:val="22"/>
        </w:rPr>
      </w:pPr>
      <w:r>
        <w:rPr>
          <w:rFonts w:ascii="David" w:eastAsia="David" w:hAnsi="David" w:cs="David"/>
          <w:b/>
          <w:bCs/>
          <w:color w:val="000000"/>
          <w:sz w:val="22"/>
          <w:szCs w:val="22"/>
          <w:u w:val="single"/>
          <w:rtl/>
        </w:rPr>
        <w:t xml:space="preserve">2012</w:t>
      </w:r>
      <w:r>
        <w:rPr>
          <w:rFonts w:ascii="David" w:eastAsia="David" w:hAnsi="David" w:cs="David"/>
          <w:b/>
          <w:bCs/>
          <w:color w:val="000000"/>
          <w:sz w:val="22"/>
          <w:szCs w:val="22"/>
          <w:u w:val="single"/>
          <w:rtl/>
        </w:rPr>
        <w:t xml:space="preserve">- </w:t>
      </w:r>
      <w:r>
        <w:rPr>
          <w:rFonts w:ascii="David" w:eastAsia="David" w:hAnsi="David" w:cs="David" w:hint="cs"/>
          <w:b/>
          <w:bCs/>
          <w:color w:val="000000"/>
          <w:sz w:val="22"/>
          <w:szCs w:val="22"/>
          <w:u w:val="single"/>
          <w:rtl/>
        </w:rPr>
        <w:t xml:space="preserve">2022</w:t>
      </w:r>
      <w:r>
        <w:rPr>
          <w:rFonts w:ascii="David" w:eastAsia="David" w:hAnsi="David" w:cs="David"/>
          <w:b/>
          <w:bCs/>
          <w:color w:val="000000"/>
          <w:sz w:val="22"/>
          <w:szCs w:val="22"/>
          <w:u w:val="single"/>
          <w:rtl/>
        </w:rPr>
        <w:t xml:space="preserve">      "לנדאו יובל סוכנות לביטוח", תל אביב</w:t>
      </w:r>
      <w:r>
        <w:rPr>
          <w:rFonts w:ascii="David" w:eastAsia="David" w:hAnsi="David" w:cs="David"/>
          <w:color w:val="000000"/>
          <w:sz w:val="22"/>
          <w:szCs w:val="22"/>
        </w:rPr>
        <w:t xml:space="preserve">  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276" w:lineRule="auto"/>
        <w:rPr>
          <w:rFonts w:ascii="David" w:eastAsia="David" w:hAnsi="David" w:cs="David"/>
          <w:color w:val="000000"/>
          <w:sz w:val="22"/>
          <w:szCs w:val="22"/>
        </w:rPr>
      </w:pPr>
      <w:r>
        <w:rPr>
          <w:rFonts w:ascii="David" w:eastAsia="David" w:hAnsi="David" w:cs="David"/>
          <w:color w:val="000000"/>
          <w:sz w:val="22"/>
          <w:szCs w:val="22"/>
          <w:u w:val="single"/>
          <w:rtl/>
        </w:rPr>
        <w:t xml:space="preserve">רפרנטית</w:t>
      </w:r>
      <w:r>
        <w:rPr>
          <w:rFonts w:ascii="David" w:eastAsia="David" w:hAnsi="David" w:cs="David"/>
          <w:color w:val="000000"/>
          <w:sz w:val="22"/>
          <w:szCs w:val="22"/>
          <w:u w:val="single"/>
          <w:rtl/>
        </w:rPr>
        <w:t xml:space="preserve"> </w:t>
      </w:r>
      <w:r>
        <w:rPr>
          <w:rFonts w:ascii="David" w:eastAsia="David" w:hAnsi="David" w:cs="David"/>
          <w:color w:val="000000"/>
          <w:sz w:val="22"/>
          <w:szCs w:val="22"/>
          <w:u w:val="single"/>
          <w:rtl/>
        </w:rPr>
        <w:t xml:space="preserve">תפעול הצעות-</w:t>
      </w:r>
      <w:r>
        <w:rPr>
          <w:rFonts w:ascii="David" w:eastAsia="David" w:hAnsi="David" w:cs="David"/>
          <w:color w:val="000000"/>
          <w:sz w:val="22"/>
          <w:szCs w:val="22"/>
          <w:rtl/>
        </w:rPr>
        <w:t xml:space="preserve">  מחלקת פיננסים</w:t>
      </w:r>
    </w:p>
    <w:p>
      <w:pPr>
        <w:numPr>
          <w:ilvl w:val="0"/>
          <w:numId w:val="6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rPr>
          <w:color w:val="000000"/>
          <w:sz w:val="22"/>
          <w:szCs w:val="22"/>
        </w:rPr>
      </w:pPr>
      <w:r>
        <w:rPr>
          <w:rFonts w:ascii="David" w:eastAsia="David" w:hAnsi="David" w:cs="David"/>
          <w:color w:val="000000"/>
          <w:sz w:val="22"/>
          <w:szCs w:val="22"/>
          <w:rtl/>
        </w:rPr>
        <w:t xml:space="preserve">בדיקת תקינות הצעות, הקמת נתונים במערכות הסוכנות, מעקב ובקרה אחר פתיחות קופה </w:t>
      </w:r>
      <w:r>
        <w:rPr>
          <w:rFonts w:ascii="David" w:eastAsia="David" w:hAnsi="David" w:cs="David"/>
          <w:color w:val="000000"/>
          <w:sz w:val="22"/>
          <w:szCs w:val="22"/>
          <w:rtl/>
        </w:rPr>
        <w:t xml:space="preserve">וניודים</w:t>
      </w:r>
      <w:r>
        <w:rPr>
          <w:rFonts w:ascii="David" w:eastAsia="David" w:hAnsi="David" w:cs="David"/>
          <w:color w:val="000000"/>
          <w:sz w:val="22"/>
          <w:szCs w:val="22"/>
          <w:rtl/>
        </w:rPr>
        <w:t xml:space="preserve">.</w:t>
      </w:r>
    </w:p>
    <w:p>
      <w:pPr>
        <w:numPr>
          <w:ilvl w:val="0"/>
          <w:numId w:val="6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276" w:lineRule="auto"/>
        <w:rPr>
          <w:color w:val="000000"/>
          <w:sz w:val="22"/>
          <w:szCs w:val="22"/>
        </w:rPr>
      </w:pPr>
      <w:r>
        <w:rPr>
          <w:rFonts w:ascii="David" w:eastAsia="David" w:hAnsi="David" w:cs="David"/>
          <w:color w:val="000000"/>
          <w:sz w:val="22"/>
          <w:szCs w:val="22"/>
          <w:u w:val="single"/>
          <w:rtl/>
        </w:rPr>
        <w:t xml:space="preserve">נציגת שירות לקוחות</w:t>
      </w:r>
      <w:r>
        <w:rPr>
          <w:rFonts w:ascii="David" w:eastAsia="David" w:hAnsi="David" w:cs="David"/>
          <w:color w:val="000000"/>
          <w:sz w:val="22"/>
          <w:szCs w:val="22"/>
          <w:rtl/>
        </w:rPr>
        <w:t xml:space="preserve"> – מחלקת קופות גמל, קרנות השתלמות – הוצאת דוחות לעמיתים, ד"נ,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after="240"/>
        <w:ind w:left="720"/>
        <w:rPr>
          <w:rFonts w:ascii="David" w:eastAsia="David" w:hAnsi="David" w:cs="David"/>
          <w:color w:val="000000"/>
          <w:sz w:val="22"/>
          <w:szCs w:val="22"/>
        </w:rPr>
      </w:pPr>
      <w:r>
        <w:rPr>
          <w:rFonts w:ascii="David" w:eastAsia="David" w:hAnsi="David" w:cs="David"/>
          <w:color w:val="000000"/>
          <w:sz w:val="22"/>
          <w:szCs w:val="22"/>
          <w:rtl/>
        </w:rPr>
        <w:t xml:space="preserve">מתן מענה טלפוני לעמיתי הסוכנות לגבי המוצרים הפיננסים שלהם, </w:t>
      </w:r>
      <w:r>
        <w:rPr>
          <w:rFonts w:ascii="David" w:eastAsia="David" w:hAnsi="David" w:cs="David"/>
          <w:color w:val="000000"/>
          <w:sz w:val="22"/>
          <w:szCs w:val="22"/>
          <w:rtl/>
        </w:rPr>
        <w:t xml:space="preserve">משיכת כספים, הלוואות.</w:t>
      </w:r>
    </w:p>
    <w:p>
      <w:pPr>
        <w:numPr>
          <w:ilvl w:val="0"/>
          <w:numId w:val="6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after="240"/>
        <w:rPr>
          <w:color w:val="000000"/>
          <w:sz w:val="22"/>
          <w:szCs w:val="22"/>
        </w:rPr>
      </w:pPr>
      <w:r>
        <w:rPr>
          <w:rFonts w:ascii="David" w:eastAsia="David" w:hAnsi="David" w:cs="David"/>
          <w:color w:val="000000"/>
          <w:sz w:val="22"/>
          <w:szCs w:val="22"/>
          <w:rtl/>
        </w:rPr>
        <w:t xml:space="preserve">מתן שירות תפעולי גם לרפרנטים של הפנסיוני והסוכנים בסוכנות.</w:t>
      </w:r>
    </w:p>
    <w:p>
      <w:pPr>
        <w:numPr>
          <w:ilvl w:val="0"/>
          <w:numId w:val="4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ind w:left="375" w:hanging="284"/>
        <w:rPr>
          <w:color w:val="000000"/>
          <w:sz w:val="22"/>
          <w:szCs w:val="22"/>
        </w:rPr>
      </w:pPr>
      <w:r>
        <w:rPr>
          <w:rFonts w:ascii="David" w:eastAsia="David" w:hAnsi="David" w:cs="David"/>
          <w:color w:val="000000"/>
          <w:sz w:val="22"/>
          <w:szCs w:val="22"/>
          <w:rtl/>
        </w:rPr>
        <w:t xml:space="preserve">שיתוף פעולה ויחסי גומלין מול ממשקים שונים בבתי ההשקעות וחב' ביטוח עד לסיום הטיפול בלקוח/מעסיק.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rPr>
          <w:rFonts w:ascii="David" w:eastAsia="David" w:hAnsi="David" w:cs="David"/>
          <w:color w:val="000000"/>
          <w:sz w:val="22"/>
          <w:szCs w:val="22"/>
        </w:rPr>
      </w:pP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276" w:lineRule="auto"/>
        <w:ind w:left="1084" w:hanging="1084"/>
        <w:rPr>
          <w:rFonts w:ascii="David" w:eastAsia="David" w:hAnsi="David" w:cs="David"/>
          <w:color w:val="000000"/>
          <w:sz w:val="22"/>
          <w:szCs w:val="22"/>
        </w:rPr>
      </w:pPr>
      <w:r>
        <w:rPr>
          <w:rFonts w:ascii="David" w:eastAsia="David" w:hAnsi="David" w:cs="David"/>
          <w:b/>
          <w:bCs/>
          <w:color w:val="000000"/>
          <w:sz w:val="22"/>
          <w:szCs w:val="22"/>
          <w:u w:val="single"/>
          <w:rtl/>
        </w:rPr>
        <w:t xml:space="preserve">2009- 2010      "תמוז סוכנות לביטוח" , רמת גן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ind w:left="91" w:hanging="91"/>
        <w:rPr>
          <w:rFonts w:ascii="David" w:eastAsia="David" w:hAnsi="David" w:cs="David"/>
          <w:color w:val="FF0000"/>
          <w:sz w:val="22"/>
          <w:szCs w:val="22"/>
          <w:u w:val="single"/>
        </w:rPr>
      </w:pPr>
      <w:r>
        <w:rPr>
          <w:rFonts w:ascii="David" w:eastAsia="David" w:hAnsi="David" w:cs="David"/>
          <w:color w:val="000000"/>
          <w:sz w:val="22"/>
          <w:szCs w:val="22"/>
          <w:u w:val="single"/>
          <w:rtl/>
        </w:rPr>
        <w:t xml:space="preserve">רפרנטית</w:t>
      </w:r>
      <w:r>
        <w:rPr>
          <w:rFonts w:ascii="David" w:eastAsia="David" w:hAnsi="David" w:cs="David"/>
          <w:color w:val="000000"/>
          <w:sz w:val="22"/>
          <w:szCs w:val="22"/>
          <w:u w:val="single"/>
          <w:rtl/>
        </w:rPr>
        <w:t xml:space="preserve"> תפעול פיננסים </w:t>
      </w:r>
    </w:p>
    <w:p>
      <w:pPr>
        <w:numPr>
          <w:ilvl w:val="0"/>
          <w:numId w:val="6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rPr>
          <w:color w:val="000000"/>
          <w:sz w:val="22"/>
          <w:szCs w:val="22"/>
        </w:rPr>
      </w:pPr>
      <w:r>
        <w:rPr>
          <w:rFonts w:ascii="David" w:eastAsia="David" w:hAnsi="David" w:cs="David"/>
          <w:color w:val="000000"/>
          <w:sz w:val="22"/>
          <w:szCs w:val="22"/>
          <w:rtl/>
        </w:rPr>
        <w:t xml:space="preserve">פתיחת </w:t>
      </w:r>
      <w:r>
        <w:rPr>
          <w:rFonts w:ascii="David" w:eastAsia="David" w:hAnsi="David" w:cs="David"/>
          <w:color w:val="000000"/>
          <w:sz w:val="22"/>
          <w:szCs w:val="22"/>
          <w:rtl/>
        </w:rPr>
        <w:t xml:space="preserve">קופות חדשות, </w:t>
      </w:r>
      <w:r>
        <w:rPr>
          <w:rFonts w:ascii="David" w:eastAsia="David" w:hAnsi="David" w:cs="David"/>
          <w:color w:val="000000"/>
          <w:sz w:val="22"/>
          <w:szCs w:val="22"/>
          <w:rtl/>
        </w:rPr>
        <w:t xml:space="preserve">ניודים</w:t>
      </w:r>
      <w:r>
        <w:rPr>
          <w:rFonts w:ascii="David" w:eastAsia="David" w:hAnsi="David" w:cs="David"/>
          <w:color w:val="000000"/>
          <w:sz w:val="22"/>
          <w:szCs w:val="22"/>
          <w:rtl/>
        </w:rPr>
        <w:t xml:space="preserve">, בקרה , ד"נ , גביה </w:t>
      </w:r>
    </w:p>
    <w:p>
      <w:pPr>
        <w:numPr>
          <w:ilvl w:val="0"/>
          <w:numId w:val="6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300" w:lineRule="auto"/>
        <w:ind w:right="-900"/>
        <w:rPr>
          <w:color w:val="000000"/>
          <w:sz w:val="22"/>
          <w:szCs w:val="22"/>
        </w:rPr>
      </w:pPr>
      <w:r>
        <w:rPr>
          <w:rFonts w:ascii="David" w:eastAsia="David" w:hAnsi="David" w:cs="David"/>
          <w:color w:val="000000"/>
          <w:sz w:val="22"/>
          <w:szCs w:val="22"/>
          <w:rtl/>
        </w:rPr>
        <w:t xml:space="preserve">גביה – טיפול בצ'קים, אישורי העברה</w:t>
      </w:r>
    </w:p>
    <w:p>
      <w:pPr>
        <w:numPr>
          <w:ilvl w:val="0"/>
          <w:numId w:val="6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300" w:lineRule="auto"/>
        <w:ind w:right="-900"/>
        <w:rPr>
          <w:color w:val="000000"/>
          <w:sz w:val="22"/>
          <w:szCs w:val="22"/>
        </w:rPr>
      </w:pPr>
      <w:r>
        <w:rPr>
          <w:rFonts w:ascii="David" w:eastAsia="David" w:hAnsi="David" w:cs="David"/>
          <w:color w:val="000000"/>
          <w:sz w:val="22"/>
          <w:szCs w:val="22"/>
          <w:rtl/>
        </w:rPr>
        <w:t xml:space="preserve">ממשק מול המעסיק – שיוכי הפקדות, </w:t>
      </w:r>
      <w:r>
        <w:rPr>
          <w:rFonts w:ascii="David" w:eastAsia="David" w:hAnsi="David" w:cs="David"/>
          <w:color w:val="000000"/>
          <w:sz w:val="22"/>
          <w:szCs w:val="22"/>
          <w:rtl/>
        </w:rPr>
        <w:t xml:space="preserve">חוסרים</w:t>
      </w:r>
      <w:r>
        <w:rPr>
          <w:rFonts w:ascii="David" w:eastAsia="David" w:hAnsi="David" w:cs="David"/>
          <w:color w:val="000000"/>
          <w:sz w:val="22"/>
          <w:szCs w:val="22"/>
          <w:rtl/>
        </w:rPr>
        <w:t xml:space="preserve"> וכדו'</w:t>
      </w:r>
    </w:p>
    <w:p>
      <w:pPr>
        <w:numPr>
          <w:ilvl w:val="0"/>
          <w:numId w:val="5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rPr>
          <w:color w:val="000000"/>
          <w:sz w:val="22"/>
          <w:szCs w:val="22"/>
        </w:rPr>
      </w:pPr>
      <w:r>
        <w:rPr>
          <w:rFonts w:ascii="David" w:eastAsia="David" w:hAnsi="David" w:cs="David"/>
          <w:color w:val="000000"/>
          <w:sz w:val="22"/>
          <w:szCs w:val="22"/>
          <w:rtl/>
        </w:rPr>
        <w:t xml:space="preserve">שירות לקוחות – הוצאת דוחות לעמיתים, בדיקת שיוכי הפקדות , משיכות, הלוואות. 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276" w:lineRule="auto"/>
        <w:ind w:left="1084" w:hanging="1084"/>
        <w:rPr>
          <w:rFonts w:ascii="David" w:eastAsia="David" w:hAnsi="David" w:cs="David"/>
          <w:color w:val="000000"/>
          <w:sz w:val="22"/>
          <w:szCs w:val="22"/>
        </w:rPr>
      </w:pP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276" w:lineRule="auto"/>
        <w:ind w:left="1084" w:hanging="1084"/>
        <w:rPr>
          <w:rFonts w:ascii="David" w:eastAsia="David" w:hAnsi="David" w:cs="David"/>
          <w:color w:val="000000"/>
          <w:sz w:val="22"/>
          <w:szCs w:val="22"/>
          <w:u w:val="single"/>
        </w:rPr>
      </w:pPr>
      <w:r>
        <w:rPr>
          <w:rFonts w:ascii="David" w:eastAsia="David" w:hAnsi="David" w:cs="David"/>
          <w:b/>
          <w:bCs/>
          <w:color w:val="000000"/>
          <w:sz w:val="22"/>
          <w:szCs w:val="22"/>
          <w:u w:val="single"/>
          <w:rtl/>
        </w:rPr>
        <w:t xml:space="preserve">2009-2007      "אגם לידרים סוכנות לביטוח" 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ind w:left="1084" w:hanging="1084"/>
        <w:rPr>
          <w:rFonts w:ascii="David" w:eastAsia="David" w:hAnsi="David" w:cs="David"/>
          <w:color w:val="000000"/>
          <w:sz w:val="22"/>
          <w:szCs w:val="22"/>
          <w:u w:val="single"/>
        </w:rPr>
      </w:pPr>
      <w:r>
        <w:rPr>
          <w:rFonts w:ascii="David" w:eastAsia="David" w:hAnsi="David" w:cs="David"/>
          <w:color w:val="000000"/>
          <w:sz w:val="22"/>
          <w:szCs w:val="22"/>
          <w:u w:val="single"/>
          <w:rtl/>
        </w:rPr>
        <w:t xml:space="preserve">רפרנטית</w:t>
      </w:r>
      <w:r>
        <w:rPr>
          <w:rFonts w:ascii="David" w:eastAsia="David" w:hAnsi="David" w:cs="David"/>
          <w:color w:val="000000"/>
          <w:sz w:val="22"/>
          <w:szCs w:val="22"/>
          <w:u w:val="single"/>
          <w:rtl/>
        </w:rPr>
        <w:t xml:space="preserve"> תפעול </w:t>
      </w:r>
      <w:r>
        <w:rPr>
          <w:rFonts w:ascii="David" w:eastAsia="David" w:hAnsi="David" w:cs="David"/>
          <w:color w:val="000000"/>
          <w:sz w:val="22"/>
          <w:szCs w:val="22"/>
          <w:u w:val="single"/>
          <w:rtl/>
        </w:rPr>
        <w:t xml:space="preserve">פיננסים</w:t>
      </w:r>
    </w:p>
    <w:p>
      <w:pPr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ind w:left="375" w:hanging="284"/>
        <w:rPr>
          <w:color w:val="000000"/>
          <w:sz w:val="22"/>
          <w:szCs w:val="22"/>
        </w:rPr>
      </w:pPr>
      <w:r>
        <w:rPr>
          <w:rFonts w:ascii="David" w:eastAsia="David" w:hAnsi="David" w:cs="David"/>
          <w:color w:val="000000"/>
          <w:sz w:val="22"/>
          <w:szCs w:val="22"/>
          <w:rtl/>
        </w:rPr>
        <w:t xml:space="preserve">פתיחת קופות חדשות במערכת, שליחת טפסים לבתי השקעות, טיפול </w:t>
      </w:r>
      <w:r>
        <w:rPr>
          <w:rFonts w:ascii="David" w:eastAsia="David" w:hAnsi="David" w:cs="David"/>
          <w:color w:val="000000"/>
          <w:sz w:val="22"/>
          <w:szCs w:val="22"/>
          <w:rtl/>
        </w:rPr>
        <w:t xml:space="preserve">בניודים</w:t>
      </w:r>
      <w:r>
        <w:rPr>
          <w:rFonts w:ascii="David" w:eastAsia="David" w:hAnsi="David" w:cs="David"/>
          <w:color w:val="000000"/>
          <w:sz w:val="22"/>
          <w:szCs w:val="22"/>
          <w:rtl/>
        </w:rPr>
        <w:t xml:space="preserve">, בקרה</w:t>
      </w:r>
    </w:p>
    <w:p>
      <w:pPr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ind w:left="375" w:hanging="284"/>
        <w:rPr>
          <w:color w:val="000000"/>
          <w:sz w:val="22"/>
          <w:szCs w:val="22"/>
        </w:rPr>
      </w:pPr>
      <w:r>
        <w:rPr>
          <w:rFonts w:ascii="David" w:eastAsia="David" w:hAnsi="David" w:cs="David"/>
          <w:color w:val="000000"/>
          <w:sz w:val="22"/>
          <w:szCs w:val="22"/>
          <w:rtl/>
        </w:rPr>
        <w:t xml:space="preserve">גבייה – טיפול בצ'קים/הפקדות מעסיק</w:t>
      </w:r>
      <w:r>
        <w:rPr>
          <w:rFonts w:ascii="David" w:eastAsia="David" w:hAnsi="David" w:cs="David"/>
          <w:b/>
          <w:color w:val="000000"/>
          <w:sz w:val="22"/>
          <w:szCs w:val="22"/>
          <w:u w:val="single"/>
        </w:rPr>
        <w:t xml:space="preserve"> </w:t>
      </w:r>
    </w:p>
    <w:p>
      <w:pPr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ind w:left="375" w:hanging="284"/>
        <w:rPr>
          <w:color w:val="000000"/>
          <w:sz w:val="22"/>
          <w:szCs w:val="22"/>
        </w:rPr>
      </w:pPr>
      <w:r>
        <w:rPr>
          <w:rFonts w:ascii="David" w:eastAsia="David" w:hAnsi="David" w:cs="David"/>
          <w:color w:val="000000"/>
          <w:sz w:val="22"/>
          <w:szCs w:val="22"/>
          <w:rtl/>
        </w:rPr>
        <w:t xml:space="preserve">שירות לקוחות- מענה טלפוני – הוצאת דוחות לעמיתים, בדיקת שיוכי הפקדה, הלוואות, משיכות , ד"נ</w:t>
      </w:r>
      <w:r>
        <w:br/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3505" w:val="left"/>
        </w:tabs>
        <w:bidi/>
        <w:spacing w:line="360" w:lineRule="auto"/>
        <w:rPr>
          <w:rFonts w:ascii="David" w:eastAsia="David" w:hAnsi="David" w:cs="David"/>
          <w:color w:val="000000"/>
          <w:sz w:val="22"/>
          <w:szCs w:val="22"/>
        </w:rPr>
      </w:pPr>
      <w:r>
        <w:rPr>
          <w:rFonts w:ascii="David" w:eastAsia="David" w:hAnsi="David" w:cs="David"/>
          <w:b/>
          <w:bCs/>
          <w:color w:val="000000"/>
          <w:sz w:val="22"/>
          <w:szCs w:val="22"/>
          <w:rtl/>
        </w:rPr>
        <w:t xml:space="preserve">השכלה</w:t>
      </w:r>
      <w:r>
        <w:rPr>
          <w:rFonts w:ascii="David" w:eastAsia="David" w:hAnsi="David" w:cs="David"/>
          <w:b/>
          <w:bCs/>
          <w:color w:val="000000"/>
          <w:sz w:val="22"/>
          <w:szCs w:val="22"/>
          <w:rtl/>
        </w:rPr>
        <w:tab/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tabs>
          <w:tab w:pos="3505" w:val="left"/>
        </w:tabs>
        <w:bidi/>
        <w:spacing w:line="276" w:lineRule="auto"/>
        <w:rPr>
          <w:rFonts w:ascii="David" w:eastAsia="David" w:hAnsi="David" w:cs="David"/>
          <w:color w:val="000000"/>
          <w:sz w:val="22"/>
          <w:szCs w:val="22"/>
        </w:rPr>
      </w:pPr>
      <w:r>
        <w:rPr>
          <w:rFonts w:ascii="David" w:eastAsia="David" w:hAnsi="David" w:cs="David"/>
          <w:b/>
          <w:color w:val="000000"/>
          <w:sz w:val="22"/>
          <w:szCs w:val="22"/>
        </w:rPr>
        <w:t xml:space="preserve">1999-2003</w:t>
      </w:r>
      <w:r>
        <w:rPr>
          <w:rFonts w:ascii="David" w:eastAsia="David" w:hAnsi="David" w:cs="David"/>
          <w:color w:val="000000"/>
          <w:sz w:val="22"/>
          <w:szCs w:val="22"/>
        </w:rPr>
        <w:t xml:space="preserve">      </w:t>
      </w:r>
      <w:r>
        <w:rPr>
          <w:rFonts w:ascii="David" w:eastAsia="David" w:hAnsi="David" w:cs="David"/>
          <w:b/>
          <w:bCs/>
          <w:color w:val="000000"/>
          <w:sz w:val="22"/>
          <w:szCs w:val="22"/>
          <w:rtl/>
        </w:rPr>
        <w:t xml:space="preserve">המכללה האקדמית תל אביב </w:t>
      </w:r>
      <w:r>
        <w:rPr>
          <w:rFonts w:ascii="David" w:eastAsia="David" w:hAnsi="David" w:cs="David"/>
          <w:b/>
          <w:bCs/>
          <w:color w:val="000000"/>
          <w:sz w:val="22"/>
          <w:szCs w:val="22"/>
          <w:rtl/>
        </w:rPr>
        <w:t xml:space="preserve">יפו :</w:t>
      </w:r>
      <w:r>
        <w:rPr>
          <w:rFonts w:ascii="David" w:eastAsia="David" w:hAnsi="David" w:cs="David"/>
          <w:color w:val="000000"/>
          <w:sz w:val="22"/>
          <w:szCs w:val="22"/>
        </w:rPr>
        <w:t xml:space="preserve"> </w:t>
      </w:r>
      <w:r>
        <w:rPr>
          <w:rFonts w:ascii="David" w:eastAsia="David" w:hAnsi="David" w:cs="David"/>
          <w:b/>
          <w:color w:val="000000"/>
          <w:sz w:val="22"/>
          <w:szCs w:val="22"/>
        </w:rPr>
        <w:t xml:space="preserve"> </w:t>
      </w:r>
      <w:r>
        <w:rPr>
          <w:rFonts w:ascii="David" w:eastAsia="David" w:hAnsi="David" w:cs="David"/>
          <w:color w:val="000000"/>
          <w:sz w:val="22"/>
          <w:szCs w:val="22"/>
          <w:rtl/>
        </w:rPr>
        <w:t xml:space="preserve">תואר ראשון (</w:t>
      </w:r>
      <w:r>
        <w:rPr>
          <w:rFonts w:ascii="David" w:eastAsia="David" w:hAnsi="David" w:cs="David"/>
          <w:color w:val="000000"/>
          <w:sz w:val="22"/>
          <w:szCs w:val="22"/>
        </w:rPr>
        <w:t xml:space="preserve">B.A</w:t>
      </w:r>
      <w:r>
        <w:rPr>
          <w:rFonts w:ascii="David" w:eastAsia="David" w:hAnsi="David" w:cs="David"/>
          <w:color w:val="000000"/>
          <w:sz w:val="22"/>
          <w:szCs w:val="22"/>
          <w:rtl/>
        </w:rPr>
        <w:t xml:space="preserve">) במדעי המדינה וסוציולוגיה.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360" w:lineRule="auto"/>
        <w:rPr>
          <w:rFonts w:ascii="David" w:eastAsia="David" w:hAnsi="David" w:cs="David"/>
          <w:color w:val="000000"/>
          <w:sz w:val="22"/>
          <w:szCs w:val="22"/>
        </w:rPr>
      </w:pP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line="360" w:lineRule="auto"/>
        <w:rPr>
          <w:rFonts w:ascii="David" w:eastAsia="David" w:hAnsi="David" w:cs="David" w:hint="cs"/>
          <w:color w:val="000000"/>
          <w:sz w:val="22"/>
          <w:szCs w:val="22"/>
          <w:rtl/>
        </w:rPr>
      </w:pPr>
      <w:r>
        <w:rPr>
          <w:rFonts w:ascii="David" w:eastAsia="David" w:hAnsi="David" w:cs="David"/>
          <w:b/>
          <w:bCs/>
          <w:color w:val="000000"/>
          <w:sz w:val="22"/>
          <w:szCs w:val="22"/>
          <w:rtl/>
        </w:rPr>
        <w:t xml:space="preserve">ידע בתוכנות:</w:t>
      </w:r>
      <w:r>
        <w:rPr>
          <w:rFonts w:ascii="David" w:eastAsia="David" w:hAnsi="David" w:cs="David"/>
          <w:color w:val="000000"/>
          <w:sz w:val="22"/>
          <w:szCs w:val="22"/>
        </w:rPr>
        <w:t xml:space="preserve">  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rPr>
          <w:rFonts w:ascii="David" w:eastAsia="David" w:hAnsi="David" w:cs="David"/>
          <w:b/>
          <w:bCs/>
          <w:color w:val="000000"/>
          <w:sz w:val="22"/>
          <w:szCs w:val="22"/>
          <w:rtl/>
        </w:rPr>
      </w:pPr>
      <w:r>
        <w:rPr>
          <w:rFonts w:ascii="David" w:eastAsia="David" w:hAnsi="David" w:cs="David"/>
          <w:color w:val="000000"/>
          <w:sz w:val="22"/>
          <w:szCs w:val="22"/>
        </w:rPr>
        <w:t xml:space="preserve">-  </w:t>
      </w:r>
      <w:r>
        <w:rPr>
          <w:rFonts w:ascii="David" w:eastAsia="David" w:hAnsi="David" w:cs="David"/>
          <w:color w:val="000000"/>
          <w:sz w:val="22"/>
          <w:szCs w:val="22"/>
        </w:rPr>
        <w:t xml:space="preserve">,Word</w:t>
      </w:r>
      <w:r>
        <w:rPr>
          <w:rFonts w:ascii="David" w:eastAsia="David" w:hAnsi="David" w:cs="David"/>
          <w:color w:val="000000"/>
          <w:sz w:val="22"/>
          <w:szCs w:val="22"/>
        </w:rPr>
        <w:t xml:space="preserve">, Excel, PowerPoint</w:t>
      </w:r>
      <w:r>
        <w:rPr>
          <w:rFonts w:ascii="David" w:eastAsia="David" w:hAnsi="David" w:cs="David"/>
          <w:color w:val="000000"/>
          <w:sz w:val="22"/>
          <w:szCs w:val="22"/>
        </w:rPr>
        <w:t xml:space="preserve">, Outlook</w:t>
      </w:r>
      <w:r>
        <w:rPr>
          <w:rFonts w:ascii="David" w:eastAsia="David" w:hAnsi="David" w:cs="David"/>
          <w:color w:val="000000"/>
          <w:sz w:val="22"/>
          <w:szCs w:val="22"/>
          <w:rtl/>
        </w:rPr>
        <w:t xml:space="preserve"> "עתיד 2000</w:t>
      </w:r>
      <w:r>
        <w:rPr>
          <w:rFonts w:ascii="David" w:eastAsia="David" w:hAnsi="David" w:cs="David" w:hint="cs"/>
          <w:b/>
          <w:bCs/>
          <w:color w:val="000000"/>
          <w:sz w:val="22"/>
          <w:szCs w:val="22"/>
          <w:rtl/>
        </w:rPr>
        <w:t xml:space="preserve">"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rPr>
          <w:rFonts w:ascii="David" w:eastAsia="David" w:hAnsi="David" w:cs="David"/>
          <w:b/>
          <w:bCs/>
          <w:color w:val="000000"/>
          <w:sz w:val="22"/>
          <w:szCs w:val="22"/>
          <w:rtl/>
        </w:rPr>
      </w:pP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/>
        <w:rPr>
          <w:rFonts w:ascii="David" w:eastAsia="David" w:hAnsi="David" w:cs="David"/>
          <w:color w:val="000000"/>
          <w:sz w:val="22"/>
          <w:szCs w:val="22"/>
        </w:rPr>
      </w:pPr>
      <w:r>
        <w:rPr>
          <w:rFonts w:ascii="David" w:eastAsia="David" w:hAnsi="David" w:cs="David"/>
          <w:b/>
          <w:bCs/>
          <w:color w:val="000000"/>
          <w:sz w:val="22"/>
          <w:szCs w:val="22"/>
          <w:rtl/>
        </w:rPr>
        <w:t xml:space="preserve">שפות:</w:t>
      </w:r>
      <w:r>
        <w:br/>
      </w:r>
      <w:r>
        <w:rPr>
          <w:rFonts w:ascii="David" w:eastAsia="David" w:hAnsi="David" w:cs="David"/>
          <w:color w:val="000000"/>
          <w:sz w:val="22"/>
          <w:szCs w:val="22"/>
          <w:u w:val="single"/>
          <w:rtl/>
        </w:rPr>
        <w:t xml:space="preserve">עברית:</w:t>
      </w:r>
      <w:r>
        <w:rPr>
          <w:rFonts w:ascii="David" w:eastAsia="David" w:hAnsi="David" w:cs="David"/>
          <w:b/>
          <w:color w:val="000000"/>
          <w:sz w:val="22"/>
          <w:szCs w:val="22"/>
        </w:rPr>
        <w:t xml:space="preserve">  </w:t>
      </w:r>
      <w:r>
        <w:rPr>
          <w:rFonts w:ascii="David" w:eastAsia="David" w:hAnsi="David" w:cs="David"/>
          <w:color w:val="000000"/>
          <w:sz w:val="22"/>
          <w:szCs w:val="22"/>
          <w:rtl/>
        </w:rPr>
        <w:t xml:space="preserve">שפת אם  ,  </w:t>
      </w:r>
      <w:r>
        <w:rPr>
          <w:rFonts w:ascii="David" w:eastAsia="David" w:hAnsi="David" w:cs="David"/>
          <w:color w:val="000000"/>
          <w:sz w:val="22"/>
          <w:szCs w:val="22"/>
          <w:u w:val="single"/>
          <w:rtl/>
        </w:rPr>
        <w:t xml:space="preserve">אנגלית:</w:t>
      </w:r>
      <w:r>
        <w:rPr>
          <w:rFonts w:ascii="David" w:eastAsia="David" w:hAnsi="David" w:cs="David"/>
          <w:b/>
          <w:color w:val="000000"/>
          <w:sz w:val="22"/>
          <w:szCs w:val="22"/>
        </w:rPr>
        <w:t xml:space="preserve"> </w:t>
      </w:r>
      <w:r>
        <w:rPr>
          <w:rFonts w:ascii="David" w:eastAsia="David" w:hAnsi="David" w:cs="David"/>
          <w:color w:val="000000"/>
          <w:sz w:val="22"/>
          <w:szCs w:val="22"/>
          <w:rtl/>
        </w:rPr>
        <w:t xml:space="preserve">רמה טובה</w:t>
      </w:r>
      <w:r>
        <w:rPr>
          <w:rFonts w:ascii="David" w:eastAsia="David" w:hAnsi="David" w:cs="David"/>
          <w:b/>
          <w:color w:val="000000"/>
          <w:sz w:val="22"/>
          <w:szCs w:val="22"/>
        </w:rPr>
        <w:t xml:space="preserve"> </w:t>
      </w:r>
      <w:r>
        <w:rPr>
          <w:rFonts w:ascii="David" w:eastAsia="David" w:hAnsi="David" w:cs="David"/>
          <w:color w:val="000000"/>
          <w:sz w:val="22"/>
          <w:szCs w:val="22"/>
          <w:rtl/>
        </w:rPr>
        <w:t xml:space="preserve">מאוד</w:t>
      </w:r>
      <w:r>
        <w:rPr>
          <w:rFonts w:ascii="David" w:eastAsia="David" w:hAnsi="David" w:cs="David"/>
          <w:b/>
          <w:color w:val="000000"/>
          <w:sz w:val="22"/>
          <w:szCs w:val="22"/>
        </w:rPr>
        <w:t xml:space="preserve">  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240" w:line="360" w:lineRule="auto"/>
        <w:rPr>
          <w:rFonts w:ascii="David" w:eastAsia="David" w:hAnsi="David" w:cs="David"/>
          <w:color w:val="000000"/>
          <w:sz w:val="22"/>
          <w:szCs w:val="22"/>
          <w:rtl/>
        </w:rPr>
      </w:pPr>
      <w:r>
        <w:rPr>
          <w:rFonts w:ascii="David" w:eastAsia="David" w:hAnsi="David" w:cs="David"/>
          <w:b/>
          <w:bCs/>
          <w:color w:val="000000"/>
          <w:sz w:val="22"/>
          <w:szCs w:val="22"/>
          <w:rtl/>
        </w:rPr>
        <w:t xml:space="preserve">המלצות יינתנו בהתאם לדרישה. 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bidi/>
        <w:spacing w:before="240" w:line="360" w:lineRule="auto"/>
        <w:rPr>
          <w:rFonts w:ascii="David" w:eastAsia="David" w:hAnsi="David" w:cs="David"/>
          <w:color w:val="000000"/>
          <w:sz w:val="22"/>
          <w:szCs w:val="22"/>
        </w:rPr>
      </w:pPr>
      <w:r>
        <w:rPr>
          <w:rFonts w:ascii="David" w:eastAsia="David" w:hAnsi="David" w:cs="David" w:hint="cs"/>
          <w:color w:val="000000"/>
          <w:sz w:val="22"/>
          <w:szCs w:val="22"/>
          <w:rtl/>
        </w:rPr>
        <w:t xml:space="preserve">שירות צבאי </w:t>
      </w:r>
      <w:r>
        <w:rPr>
          <w:rFonts w:ascii="David" w:eastAsia="David" w:hAnsi="David" w:cs="David"/>
          <w:color w:val="000000"/>
          <w:sz w:val="22"/>
          <w:szCs w:val="22"/>
          <w:rtl/>
        </w:rPr>
        <w:t xml:space="preserve">–</w:t>
      </w:r>
      <w:r>
        <w:rPr>
          <w:rFonts w:ascii="David" w:eastAsia="David" w:hAnsi="David" w:cs="David" w:hint="cs"/>
          <w:color w:val="000000"/>
          <w:sz w:val="22"/>
          <w:szCs w:val="22"/>
          <w:rtl/>
        </w:rPr>
        <w:t xml:space="preserve"> פקידת רכש בבית ספר </w:t>
      </w:r>
      <w:r>
        <w:rPr>
          <w:rFonts w:ascii="David" w:eastAsia="David" w:hAnsi="David" w:cs="David" w:hint="cs"/>
          <w:color w:val="000000"/>
          <w:sz w:val="22"/>
          <w:szCs w:val="22"/>
          <w:rtl/>
        </w:rPr>
        <w:t xml:space="preserve">לשיריון</w:t>
      </w:r>
      <w:r>
        <w:rPr>
          <w:rFonts w:ascii="David" w:eastAsia="David" w:hAnsi="David" w:cs="David" w:hint="cs"/>
          <w:color w:val="000000"/>
          <w:sz w:val="22"/>
          <w:szCs w:val="22"/>
          <w:rtl/>
        </w:rPr>
        <w:t xml:space="preserve">. </w:t>
      </w:r>
    </w:p>
    <w:sectPr>
      <w:headerReference w:type="first" r:id="rId2"/>
      <w:headerReference w:type="even" r:id="rId3"/>
      <w:headerReference w:type="default" r:id="rId4"/>
      <w:type w:val="nextPage"/>
      <w:pgSz w:w="12240" w:h="15840"/>
      <w:pgMar w:top="993" w:right="1800" w:bottom="1135" w:left="1418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 w:start="1"/>
      <w:cols w:num="1" w:equalWidth="1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multilevel"/>
    <w:lvl w:ilvl="0">
      <w:start w:val="1"/>
      <w:numFmt w:val="bullet"/>
      <w:suff w:val="tab"/>
      <w:lvlText w:val="●"/>
      <w:pPr>
        <w:spacing/>
        <w:ind w:left="1095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suff w:val="tab"/>
      <w:lvlText w:val="o"/>
      <w:pPr>
        <w:spacing/>
        <w:ind w:left="1815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suff w:val="tab"/>
      <w:lvlText w:val="▪"/>
      <w:pPr>
        <w:spacing/>
        <w:ind w:left="2535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suff w:val="tab"/>
      <w:lvlText w:val="●"/>
      <w:pPr>
        <w:spacing/>
        <w:ind w:left="3255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suff w:val="tab"/>
      <w:lvlText w:val="o"/>
      <w:pPr>
        <w:spacing/>
        <w:ind w:left="3975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suff w:val="tab"/>
      <w:lvlText w:val="▪"/>
      <w:pPr>
        <w:spacing/>
        <w:ind w:left="4695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suff w:val="tab"/>
      <w:lvlText w:val="●"/>
      <w:pPr>
        <w:spacing/>
        <w:ind w:left="5415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suff w:val="tab"/>
      <w:lvlText w:val="o"/>
      <w:pPr>
        <w:spacing/>
        <w:ind w:left="6135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suff w:val="tab"/>
      <w:lvlText w:val="▪"/>
      <w:pPr>
        <w:spacing/>
        <w:ind w:left="6855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">
    <w:multiLevelType w:val="multilevel"/>
    <w:lvl w:ilvl="0">
      <w:start w:val="1"/>
      <w:numFmt w:val="bullet"/>
      <w:suff w:val="tab"/>
      <w:lvlText w:val="●"/>
      <w:pPr>
        <w:spacing/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suff w:val="tab"/>
      <w:lvlText w:val="▪"/>
      <w:pPr>
        <w:spacing/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suff w:val="tab"/>
      <w:lvlText w:val="●"/>
      <w:pPr>
        <w:spacing/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suff w:val="tab"/>
      <w:lvlText w:val="▪"/>
      <w:pPr>
        <w:spacing/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suff w:val="tab"/>
      <w:lvlText w:val="●"/>
      <w:pPr>
        <w:spacing/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suff w:val="tab"/>
      <w:lvlText w:val="▪"/>
      <w:pPr>
        <w:spacing/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">
    <w:multiLevelType w:val="multilevel"/>
    <w:lvl w:ilvl="0">
      <w:start w:val="1"/>
      <w:numFmt w:val="bullet"/>
      <w:suff w:val="tab"/>
      <w:lvlText w:val="●"/>
      <w:pPr>
        <w:spacing/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suff w:val="tab"/>
      <w:lvlText w:val="▪"/>
      <w:pPr>
        <w:spacing/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suff w:val="tab"/>
      <w:lvlText w:val="●"/>
      <w:pPr>
        <w:spacing/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suff w:val="tab"/>
      <w:lvlText w:val="▪"/>
      <w:pPr>
        <w:spacing/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suff w:val="tab"/>
      <w:lvlText w:val="●"/>
      <w:pPr>
        <w:spacing/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suff w:val="tab"/>
      <w:lvlText w:val="▪"/>
      <w:pPr>
        <w:spacing/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5">
    <w:multiLevelType w:val="multilevel"/>
    <w:lvl w:ilvl="0">
      <w:start w:val="1"/>
      <w:numFmt w:val="bullet"/>
      <w:suff w:val="tab"/>
      <w:lvlText w:val="●"/>
      <w:pPr>
        <w:spacing/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suff w:val="tab"/>
      <w:lvlText w:val="▪"/>
      <w:pPr>
        <w:spacing/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suff w:val="tab"/>
      <w:lvlText w:val="●"/>
      <w:pPr>
        <w:spacing/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suff w:val="tab"/>
      <w:lvlText w:val="▪"/>
      <w:pPr>
        <w:spacing/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suff w:val="tab"/>
      <w:lvlText w:val="●"/>
      <w:pPr>
        <w:spacing/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suff w:val="tab"/>
      <w:lvlText w:val="▪"/>
      <w:pPr>
        <w:spacing/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7E007AC2"/>
  <w15:docId xmlns:w15="http://schemas.microsoft.com/office/word/2012/wordml" w15:val="{B34E99F5-2406-40A6-954C-D3C5BDC348F0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>
      <w:pPr>
        <w:spacing/>
      </w:pPr>
    </w:pPrDefault>
  </w:docDefaults>
  <w:latentStyles xmlns:w="http://schemas.openxmlformats.org/wordprocessingml/2006/main"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pPr>
      <w:spacing/>
    </w:pPr>
    <w:rPr/>
  </w:style>
  <w:style w:type="paragraph" w:styleId="1">
    <w:name w:val="Heading 1"/>
    <w:basedOn w:val="a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Normal"/>
    <w:pPr>
      <w:keepNext/>
      <w:keepLines/>
      <w:spacing w:before="200" w:after="40"/>
      <w:outlineLvl w:val="5"/>
    </w:pPr>
    <w:rPr>
      <w:b/>
    </w:rPr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mailto:ayalin24@walla.com" TargetMode="External" /><Relationship Id="rIdLWNL94" Type="http://schemas.openxmlformats.org/officeDocument/2006/relationships/image" Target="media/RB7SUA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0</TotalTime>
  <Pages>1</Pages>
  <Words>340</Words>
  <Characters>1704</Characters>
  <Application>Microsoft Office Word</Application>
  <DocSecurity>0</DocSecurity>
  <Lines>14</Lines>
  <Paragraphs>4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2023-01-16T15:21:00Z</dcterms:created>
  <dcterms:modified xsi:type="dcterms:W3CDTF">2023-01-16T15:21:00Z</dcterms:modified>
</cp:coreProperties>
</file>