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0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535"/>
                    <pic:cNvPicPr/>
                  </pic:nvPicPr>
                  <pic:blipFill>
                    <a:blip xmlns:r="http://schemas.openxmlformats.org/officeDocument/2006/relationships" r:embed="rId5TE84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Noa </w:t>
      </w:r>
      <w:r>
        <w:rPr>
          <w:b/>
          <w:bCs/>
          <w:sz w:val="28"/>
          <w:szCs w:val="28"/>
          <w:u w:val="single"/>
        </w:rPr>
        <w:t xml:space="preserve">Kishon </w:t>
      </w:r>
      <w:r>
        <w:rPr>
          <w:b/>
          <w:bCs/>
          <w:sz w:val="28"/>
          <w:szCs w:val="28"/>
          <w:u w:val="single"/>
        </w:rPr>
        <w:t xml:space="preserve">Gavriel</w:t>
      </w:r>
    </w:p>
    <w:p>
      <w:pPr>
        <w:spacing w:line="276" w:lineRule="auto"/>
        <w:rPr>
          <w:sz w:val="22"/>
          <w:szCs w:val="22"/>
        </w:rPr>
      </w:pPr>
    </w:p>
    <w:p>
      <w:pPr>
        <w:spacing w:line="276" w:lineRule="auto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052-6007410</w:t>
      </w:r>
      <w:r>
        <w:rPr>
          <w:sz w:val="22"/>
          <w:szCs w:val="22"/>
        </w:rPr>
        <w:t xml:space="preserve"> |</w:t>
      </w:r>
      <w:r>
        <w:rPr>
          <w:sz w:val="22"/>
          <w:szCs w:val="22"/>
        </w:rPr>
        <w:t xml:space="preserve"> </w:t>
      </w:r>
      <w:hyperlink r:id="rId1" w:history="1">
        <w:r>
          <w:rPr>
            <w:rStyle w:val="Hyperlink"/>
            <w:sz w:val="22"/>
            <w:szCs w:val="22"/>
          </w:rPr>
          <w:t xml:space="preserve">noa.gavriel@gmail.com</w:t>
        </w:r>
      </w:hyperlink>
      <w:r>
        <w:rPr>
          <w:sz w:val="22"/>
          <w:szCs w:val="22"/>
        </w:rPr>
        <w:t xml:space="preserve"> | Hod-Hasharon</w:t>
      </w:r>
    </w:p>
    <w:p>
      <w:pPr>
        <w:spacing w:line="276" w:lineRule="auto"/>
        <w:rPr>
          <w:sz w:val="22"/>
          <w:szCs w:val="22"/>
          <w:rtl/>
        </w:rPr>
      </w:pPr>
    </w:p>
    <w:p>
      <w:pPr>
        <w:spacing w:line="276" w:lineRule="auto"/>
        <w:rPr>
          <w:sz w:val="22"/>
          <w:szCs w:val="22"/>
        </w:rPr>
      </w:pPr>
    </w:p>
    <w:p>
      <w:pPr>
        <w:spacing w:line="276" w:lineRule="auto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Professional Experience</w:t>
      </w:r>
    </w:p>
    <w:p>
      <w:pPr>
        <w:spacing w:line="276" w:lineRule="auto"/>
        <w:rPr>
          <w:sz w:val="22"/>
          <w:szCs w:val="22"/>
        </w:rPr>
      </w:pPr>
    </w:p>
    <w:p>
      <w:pPr>
        <w:spacing w:line="276" w:lineRule="auto"/>
        <w:rPr>
          <w:color w:val="0070C0"/>
          <w:sz w:val="22"/>
          <w:szCs w:val="22"/>
          <w:u w:val="single"/>
        </w:rPr>
      </w:pPr>
      <w:r>
        <w:rPr>
          <w:rFonts w:hint="cs"/>
          <w:b/>
          <w:bCs/>
          <w:color w:val="0070C0"/>
          <w:sz w:val="20"/>
          <w:szCs w:val="20"/>
          <w:u w:val="single"/>
          <w:rtl/>
        </w:rPr>
        <w:t xml:space="preserve">202</w:t>
      </w:r>
      <w:r>
        <w:rPr>
          <w:rFonts w:hint="cs"/>
          <w:b/>
          <w:bCs/>
          <w:color w:val="0070C0"/>
          <w:sz w:val="20"/>
          <w:szCs w:val="20"/>
          <w:u w:val="single"/>
          <w:rtl/>
        </w:rPr>
        <w:t xml:space="preserve">3</w:t>
      </w:r>
      <w:r>
        <w:rPr>
          <w:b/>
          <w:bCs/>
          <w:color w:val="0070C0"/>
          <w:sz w:val="22"/>
          <w:szCs w:val="22"/>
          <w:u w:val="single"/>
        </w:rPr>
        <w:t xml:space="preserve">-Now: </w:t>
      </w:r>
      <w:r>
        <w:rPr>
          <w:rFonts w:hint="cs"/>
          <w:b/>
          <w:bCs/>
          <w:color w:val="0070C0"/>
          <w:sz w:val="22"/>
          <w:szCs w:val="22"/>
          <w:u w:val="single"/>
        </w:rPr>
        <w:t xml:space="preserve">HR</w:t>
      </w:r>
      <w:r>
        <w:rPr>
          <w:b/>
          <w:bCs/>
          <w:color w:val="0070C0"/>
          <w:sz w:val="22"/>
          <w:szCs w:val="22"/>
          <w:u w:val="single"/>
        </w:rPr>
        <w:t xml:space="preserve">BP in a Global Industrial Group of Companies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Working in a global industrial group of companies </w:t>
      </w:r>
      <w:r>
        <w:rPr>
          <w:color w:val="000000"/>
          <w:sz w:val="22"/>
          <w:szCs w:val="22"/>
        </w:rPr>
        <w:t xml:space="preserve"> 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Working as the HR manager of 5 companies in the group – working closely with 5 CEOs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Understanding the business and organizational needs and challenges of each company and CEO</w:t>
      </w:r>
      <w:r>
        <w:rPr>
          <w:sz w:val="22"/>
          <w:szCs w:val="22"/>
        </w:rPr>
        <w:t xml:space="preserve">. Building and executing workplans </w:t>
      </w:r>
      <w:bookmarkStart w:id="2" w:name="_GoBack"/>
      <w:bookmarkEnd w:id="2"/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rFonts w:hint="cs"/>
          <w:sz w:val="22"/>
          <w:szCs w:val="22"/>
        </w:rPr>
        <w:t xml:space="preserve">C</w:t>
      </w:r>
      <w:r>
        <w:rPr>
          <w:sz w:val="22"/>
          <w:szCs w:val="22"/>
        </w:rPr>
        <w:t xml:space="preserve">onsulting the 5 CEOs and their VPs in the HR domain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including labor and employment law, employees professional and personal development, terms of employment and more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Consulting the foundation of new sales and customer service departments from the ground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including head-count budgeting, job profiling, setting business goals as sales, </w:t>
      </w:r>
      <w:r>
        <w:rPr>
          <w:sz w:val="22"/>
          <w:szCs w:val="22"/>
        </w:rPr>
        <w:t xml:space="preserve">ticket answer time,</w:t>
      </w:r>
      <w:r>
        <w:rPr>
          <w:sz w:val="22"/>
          <w:szCs w:val="22"/>
        </w:rPr>
        <w:t xml:space="preserve"> and other SLA goals</w:t>
      </w:r>
    </w:p>
    <w:p>
      <w:pPr>
        <w:spacing w:line="276" w:lineRule="auto"/>
        <w:ind w:left="360"/>
        <w:rPr>
          <w:sz w:val="22"/>
          <w:szCs w:val="22"/>
        </w:rPr>
      </w:pPr>
    </w:p>
    <w:p>
      <w:pPr>
        <w:spacing w:line="276" w:lineRule="auto"/>
        <w:rPr>
          <w:sz w:val="22"/>
          <w:szCs w:val="22"/>
        </w:rPr>
      </w:pPr>
    </w:p>
    <w:p>
      <w:pPr>
        <w:spacing w:line="276" w:lineRule="auto"/>
        <w:rPr>
          <w:sz w:val="22"/>
          <w:szCs w:val="22"/>
        </w:rPr>
      </w:pPr>
      <w:r>
        <w:rPr>
          <w:b/>
          <w:bCs/>
          <w:color w:val="0070C0"/>
          <w:sz w:val="22"/>
          <w:szCs w:val="22"/>
          <w:u w:val="single"/>
        </w:rPr>
        <w:t xml:space="preserve">2010-</w:t>
      </w:r>
      <w:r>
        <w:rPr>
          <w:rFonts w:hint="cs"/>
          <w:b/>
          <w:bCs/>
          <w:color w:val="0070C0"/>
          <w:sz w:val="20"/>
          <w:szCs w:val="20"/>
          <w:u w:val="single"/>
          <w:rtl/>
        </w:rPr>
        <w:t xml:space="preserve">2022</w:t>
      </w:r>
      <w:r>
        <w:rPr>
          <w:b/>
          <w:bCs/>
          <w:color w:val="0070C0"/>
          <w:sz w:val="22"/>
          <w:szCs w:val="22"/>
          <w:u w:val="single"/>
        </w:rPr>
        <w:t xml:space="preserve">: </w:t>
      </w:r>
      <w:r>
        <w:rPr>
          <w:b/>
          <w:bCs/>
          <w:color w:val="0070C0"/>
          <w:sz w:val="22"/>
          <w:szCs w:val="22"/>
          <w:u w:val="single"/>
        </w:rPr>
        <w:t xml:space="preserve">HRBP</w:t>
      </w:r>
      <w:r>
        <w:rPr>
          <w:b/>
          <w:bCs/>
          <w:color w:val="0070C0"/>
          <w:sz w:val="22"/>
          <w:szCs w:val="22"/>
          <w:u w:val="single"/>
        </w:rPr>
        <w:t xml:space="preserve"> at </w:t>
      </w:r>
      <w:r>
        <w:rPr>
          <w:b/>
          <w:bCs/>
          <w:color w:val="0070C0"/>
          <w:sz w:val="22"/>
          <w:szCs w:val="22"/>
          <w:u w:val="single"/>
        </w:rPr>
        <w:t xml:space="preserve">Mimun</w:t>
      </w:r>
      <w:r>
        <w:rPr>
          <w:b/>
          <w:bCs/>
          <w:color w:val="0070C0"/>
          <w:sz w:val="22"/>
          <w:szCs w:val="22"/>
          <w:u w:val="single"/>
        </w:rPr>
        <w:t xml:space="preserve"> </w:t>
      </w:r>
      <w:r>
        <w:rPr>
          <w:b/>
          <w:bCs/>
          <w:color w:val="0070C0"/>
          <w:sz w:val="22"/>
          <w:szCs w:val="22"/>
          <w:u w:val="single"/>
        </w:rPr>
        <w:t xml:space="preserve">Yashir</w:t>
      </w:r>
      <w:r>
        <w:br/>
      </w:r>
      <w:r>
        <w:rPr>
          <w:sz w:val="22"/>
          <w:szCs w:val="22"/>
        </w:rPr>
        <w:t xml:space="preserve">HRBP in a company experiencing Rapid Growth. </w:t>
      </w:r>
      <w:r>
        <w:rPr>
          <w:sz w:val="22"/>
          <w:szCs w:val="22"/>
        </w:rPr>
        <w:t xml:space="preserve">A founding member of the HR department (when the company was a young startup). A leading partner to building the HR department, the company's human resource and culture until IPO in the Tel Aviv stock exchange: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Working closely with senior leadership and employees, supporting the business unit’s needs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Responsible for management development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professional and personal coachin</w:t>
      </w:r>
      <w:r>
        <w:rPr>
          <w:sz w:val="22"/>
          <w:szCs w:val="22"/>
        </w:rPr>
        <w:t xml:space="preserve">g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In charge of the </w:t>
      </w:r>
      <w:r>
        <w:rPr>
          <w:sz w:val="22"/>
          <w:szCs w:val="22"/>
        </w:rPr>
        <w:t xml:space="preserve">entire</w:t>
      </w:r>
      <w:r>
        <w:rPr>
          <w:sz w:val="22"/>
          <w:szCs w:val="22"/>
        </w:rPr>
        <w:t xml:space="preserve"> employee lifecycle (onboarding-to-offboarding)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Developing new recruitment sources and channels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Providing guidance and consultancy to managers regarding employee relations, employment laws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and ethical </w:t>
      </w:r>
      <w:r>
        <w:rPr>
          <w:sz w:val="22"/>
          <w:szCs w:val="22"/>
        </w:rPr>
        <w:t xml:space="preserve">standards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Managing strategic HR activities and cross</w:t>
      </w:r>
      <w:r>
        <w:rPr>
          <w:sz w:val="22"/>
          <w:szCs w:val="22"/>
        </w:rPr>
        <w:t xml:space="preserve">-</w:t>
      </w:r>
      <w:r>
        <w:rPr>
          <w:sz w:val="22"/>
          <w:szCs w:val="22"/>
        </w:rPr>
        <w:t xml:space="preserve">company projects, including:</w:t>
      </w:r>
    </w:p>
    <w:p>
      <w:pPr>
        <w:pStyle w:val="a4"/>
        <w:numPr>
          <w:ilvl w:val="1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Leading the writing of the company’s </w:t>
      </w:r>
      <w:r>
        <w:rPr>
          <w:sz w:val="22"/>
          <w:szCs w:val="22"/>
        </w:rPr>
        <w:t xml:space="preserve">ethics</w:t>
      </w:r>
      <w:r>
        <w:rPr>
          <w:sz w:val="22"/>
          <w:szCs w:val="22"/>
        </w:rPr>
        <w:t xml:space="preserve"> code</w:t>
      </w:r>
    </w:p>
    <w:p>
      <w:pPr>
        <w:pStyle w:val="a4"/>
        <w:numPr>
          <w:ilvl w:val="1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Assimilation of a new HR-Recruitment platform</w:t>
      </w:r>
    </w:p>
    <w:p>
      <w:pPr>
        <w:pStyle w:val="a4"/>
        <w:numPr>
          <w:ilvl w:val="1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Managing the</w:t>
      </w:r>
      <w:r>
        <w:rPr>
          <w:sz w:val="22"/>
          <w:szCs w:val="22"/>
        </w:rPr>
        <w:t xml:space="preserve"> annual employee feedback </w:t>
      </w:r>
      <w:r>
        <w:rPr>
          <w:sz w:val="22"/>
          <w:szCs w:val="22"/>
        </w:rPr>
        <w:t xml:space="preserve">of the company and management</w:t>
      </w:r>
      <w:r>
        <w:rPr>
          <w:sz w:val="22"/>
          <w:szCs w:val="22"/>
        </w:rPr>
        <w:t xml:space="preserve">, from ideation </w:t>
      </w:r>
      <w:r>
        <w:rPr>
          <w:sz w:val="22"/>
          <w:szCs w:val="22"/>
        </w:rPr>
        <w:t xml:space="preserve">of the feedback </w:t>
      </w:r>
      <w:r>
        <w:rPr>
          <w:sz w:val="22"/>
          <w:szCs w:val="22"/>
        </w:rPr>
        <w:t xml:space="preserve">questionnaire</w:t>
      </w:r>
      <w:r>
        <w:rPr>
          <w:sz w:val="22"/>
          <w:szCs w:val="22"/>
        </w:rPr>
        <w:t xml:space="preserve">, data collection and analysis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and leading the discussion </w:t>
      </w:r>
      <w:r>
        <w:rPr>
          <w:sz w:val="22"/>
          <w:szCs w:val="22"/>
        </w:rPr>
        <w:t xml:space="preserve">with senior management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Playing a leading role in b</w:t>
      </w:r>
      <w:r>
        <w:rPr>
          <w:sz w:val="22"/>
          <w:szCs w:val="22"/>
        </w:rPr>
        <w:t xml:space="preserve">uilding its human capital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organizational </w:t>
      </w:r>
      <w:r>
        <w:rPr>
          <w:sz w:val="22"/>
          <w:szCs w:val="22"/>
        </w:rPr>
        <w:t xml:space="preserve">culture</w:t>
      </w:r>
      <w:r>
        <w:rPr>
          <w:sz w:val="22"/>
          <w:szCs w:val="22"/>
        </w:rPr>
        <w:t xml:space="preserve">, and HR infrastructure</w:t>
      </w:r>
      <w:r>
        <w:rPr>
          <w:sz w:val="22"/>
          <w:szCs w:val="22"/>
        </w:rPr>
        <w:t xml:space="preserve"> up to the point of a public company with more than 600 employees</w:t>
      </w:r>
      <w:r>
        <w:rPr>
          <w:sz w:val="22"/>
          <w:szCs w:val="22"/>
        </w:rPr>
        <w:t xml:space="preserve">.</w:t>
      </w:r>
    </w:p>
    <w:p>
      <w:pPr>
        <w:spacing w:line="276" w:lineRule="auto"/>
        <w:rPr>
          <w:sz w:val="22"/>
          <w:szCs w:val="22"/>
        </w:rPr>
      </w:pPr>
    </w:p>
    <w:p>
      <w:pPr>
        <w:spacing w:line="276" w:lineRule="auto"/>
        <w:rPr>
          <w:sz w:val="22"/>
          <w:szCs w:val="22"/>
        </w:rPr>
      </w:pPr>
    </w:p>
    <w:p>
      <w:pPr>
        <w:spacing w:line="276" w:lineRule="auto"/>
        <w:rPr>
          <w:color w:val="0070C0"/>
          <w:sz w:val="22"/>
          <w:szCs w:val="22"/>
          <w:u w:val="single"/>
        </w:rPr>
      </w:pPr>
      <w:r>
        <w:rPr>
          <w:b/>
          <w:bCs/>
          <w:color w:val="0070C0"/>
          <w:sz w:val="22"/>
          <w:szCs w:val="22"/>
          <w:u w:val="single"/>
        </w:rPr>
        <w:t xml:space="preserve">2005</w:t>
      </w:r>
      <w:r>
        <w:rPr>
          <w:b/>
          <w:bCs/>
          <w:color w:val="0070C0"/>
          <w:sz w:val="22"/>
          <w:szCs w:val="22"/>
          <w:u w:val="single"/>
        </w:rPr>
        <w:t xml:space="preserve">-</w:t>
      </w:r>
      <w:r>
        <w:rPr>
          <w:b/>
          <w:bCs/>
          <w:color w:val="0070C0"/>
          <w:sz w:val="22"/>
          <w:szCs w:val="22"/>
          <w:u w:val="single"/>
        </w:rPr>
        <w:t xml:space="preserve">2010</w:t>
      </w:r>
      <w:r>
        <w:rPr>
          <w:b/>
          <w:bCs/>
          <w:color w:val="0070C0"/>
          <w:sz w:val="22"/>
          <w:szCs w:val="22"/>
          <w:u w:val="single"/>
        </w:rPr>
        <w:t xml:space="preserve">: </w:t>
      </w:r>
      <w:r>
        <w:rPr>
          <w:b/>
          <w:bCs/>
          <w:color w:val="0070C0"/>
          <w:sz w:val="22"/>
          <w:szCs w:val="22"/>
          <w:u w:val="single"/>
        </w:rPr>
        <w:t xml:space="preserve">Anima HR Consulting Group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Managing recruitment to </w:t>
      </w:r>
      <w:r>
        <w:rPr>
          <w:sz w:val="22"/>
          <w:szCs w:val="22"/>
        </w:rPr>
        <w:t xml:space="preserve">Marketing, Finance, </w:t>
      </w:r>
      <w:r>
        <w:rPr>
          <w:sz w:val="22"/>
          <w:szCs w:val="22"/>
        </w:rPr>
        <w:t xml:space="preserve">Finance and Operation roles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Founding</w:t>
      </w:r>
      <w:r>
        <w:rPr>
          <w:sz w:val="22"/>
          <w:szCs w:val="22"/>
        </w:rPr>
        <w:t xml:space="preserve"> the marketing recruitment </w:t>
      </w:r>
      <w:r>
        <w:rPr>
          <w:sz w:val="22"/>
          <w:szCs w:val="22"/>
        </w:rPr>
        <w:t xml:space="preserve">niche and </w:t>
      </w:r>
      <w:r>
        <w:rPr>
          <w:sz w:val="22"/>
          <w:szCs w:val="22"/>
        </w:rPr>
        <w:t xml:space="preserve">transforming it as a business</w:t>
      </w:r>
      <w:r>
        <w:rPr>
          <w:sz w:val="22"/>
          <w:szCs w:val="22"/>
        </w:rPr>
        <w:t xml:space="preserve"> growth engine</w:t>
      </w:r>
      <w:r>
        <w:rPr>
          <w:sz w:val="22"/>
          <w:szCs w:val="22"/>
        </w:rPr>
        <w:t xml:space="preserve"> for the group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Recruiting new customers and managing business relations with them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Managing the department’s team</w:t>
      </w:r>
    </w:p>
    <w:p>
      <w:pPr>
        <w:spacing w:line="276" w:lineRule="auto"/>
        <w:rPr>
          <w:sz w:val="22"/>
          <w:szCs w:val="22"/>
        </w:rPr>
      </w:pPr>
    </w:p>
    <w:p>
      <w:pPr>
        <w:spacing w:line="276" w:lineRule="auto"/>
        <w:rPr>
          <w:sz w:val="22"/>
          <w:szCs w:val="22"/>
        </w:rPr>
      </w:pPr>
    </w:p>
    <w:p>
      <w:pPr>
        <w:spacing w:line="276" w:lineRule="auto"/>
        <w:rPr>
          <w:b/>
          <w:bCs/>
          <w:color w:val="0070C0"/>
          <w:sz w:val="22"/>
          <w:szCs w:val="22"/>
          <w:u w:val="single"/>
        </w:rPr>
      </w:pPr>
      <w:r>
        <w:rPr>
          <w:b/>
          <w:bCs/>
          <w:color w:val="0070C0"/>
          <w:sz w:val="22"/>
          <w:szCs w:val="22"/>
          <w:u w:val="single"/>
        </w:rPr>
        <w:t xml:space="preserve">Education and </w:t>
      </w:r>
      <w:r>
        <w:rPr>
          <w:b/>
          <w:bCs/>
          <w:color w:val="0070C0"/>
          <w:sz w:val="22"/>
          <w:szCs w:val="22"/>
          <w:u w:val="single"/>
        </w:rPr>
        <w:t xml:space="preserve">Professional Training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B.A. in </w:t>
      </w:r>
      <w:r>
        <w:rPr>
          <w:sz w:val="22"/>
          <w:szCs w:val="22"/>
        </w:rPr>
        <w:t xml:space="preserve">Social Science</w:t>
      </w:r>
      <w:r>
        <w:rPr>
          <w:sz w:val="22"/>
          <w:szCs w:val="22"/>
        </w:rPr>
        <w:t xml:space="preserve">, The Open University</w:t>
      </w:r>
      <w:r>
        <w:rPr>
          <w:sz w:val="22"/>
          <w:szCs w:val="22"/>
        </w:rPr>
        <w:t xml:space="preserve"> 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A certified </w:t>
      </w:r>
      <w:r>
        <w:rPr>
          <w:sz w:val="22"/>
          <w:szCs w:val="22"/>
        </w:rPr>
        <w:t xml:space="preserve">Business and Personal Coacher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Trained in </w:t>
      </w:r>
      <w:r>
        <w:rPr>
          <w:sz w:val="22"/>
          <w:szCs w:val="22"/>
        </w:rPr>
        <w:t xml:space="preserve">hearing processes and employee layoffs</w:t>
      </w:r>
    </w:p>
    <w:p>
      <w:pPr>
        <w:spacing w:line="276" w:lineRule="auto"/>
        <w:rPr>
          <w:sz w:val="22"/>
          <w:szCs w:val="22"/>
        </w:rPr>
      </w:pPr>
    </w:p>
    <w:p>
      <w:pPr>
        <w:spacing w:line="276" w:lineRule="auto"/>
        <w:rPr>
          <w:sz w:val="22"/>
          <w:szCs w:val="22"/>
        </w:rPr>
      </w:pPr>
    </w:p>
    <w:p>
      <w:pPr>
        <w:spacing w:line="276" w:lineRule="auto"/>
        <w:rPr>
          <w:b/>
          <w:bCs/>
          <w:color w:val="0070C0"/>
          <w:sz w:val="22"/>
          <w:szCs w:val="22"/>
          <w:u w:val="single"/>
        </w:rPr>
      </w:pPr>
      <w:r>
        <w:rPr>
          <w:b/>
          <w:bCs/>
          <w:color w:val="0070C0"/>
          <w:sz w:val="22"/>
          <w:szCs w:val="22"/>
          <w:u w:val="single"/>
        </w:rPr>
        <w:t xml:space="preserve">Tools and Platforms</w:t>
      </w:r>
    </w:p>
    <w:p>
      <w:pPr>
        <w:pStyle w:val="a4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“Humanet”, “Adam”</w:t>
      </w:r>
      <w:r>
        <w:rPr>
          <w:sz w:val="22"/>
          <w:szCs w:val="22"/>
        </w:rPr>
        <w:t xml:space="preserve"> and the various recruitment platforms and websites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600" w:val="num"/>
        </w:tabs>
        <w:spacing/>
        <w:ind w:left="60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320" w:val="num"/>
        </w:tabs>
        <w:spacing/>
        <w:ind w:left="132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040" w:val="num"/>
        </w:tabs>
        <w:spacing/>
        <w:ind w:left="204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760" w:val="num"/>
        </w:tabs>
        <w:spacing/>
        <w:ind w:left="276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480" w:val="num"/>
        </w:tabs>
        <w:spacing/>
        <w:ind w:left="348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200" w:val="num"/>
        </w:tabs>
        <w:spacing/>
        <w:ind w:left="420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4920" w:val="num"/>
        </w:tabs>
        <w:spacing/>
        <w:ind w:left="492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640" w:val="num"/>
        </w:tabs>
        <w:spacing/>
        <w:ind w:left="564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360" w:val="num"/>
        </w:tabs>
        <w:spacing/>
        <w:ind w:left="6360" w:hanging="360"/>
      </w:pPr>
      <w:rPr>
        <w:rFonts w:ascii="Symbol" w:eastAsia="Symbol" w:hAnsi="Symbol" w:cs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9199A6D"/>
  <w15:chartTrackingRefBased xmlns:w15="http://schemas.microsoft.com/office/word/2012/wordml"/>
  <w15:docId xmlns:w15="http://schemas.microsoft.com/office/word/2012/wordml" w15:val="{E5D6B139-56BF-4A4A-9872-28AAAFBE78A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4"/>
        <w:szCs w:val="24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noa.gavriel@gmail.com" TargetMode="External" /><Relationship Id="rId5TE84M" Type="http://schemas.openxmlformats.org/officeDocument/2006/relationships/image" Target="media/SJ3L98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439</Words>
  <Characters>2196</Characters>
  <Application>Microsoft Office Word</Application>
  <DocSecurity>0</DocSecurity>
  <Lines>18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 גבריאל</dc:creator>
  <cp:keywords/>
  <dc:description/>
  <cp:lastModifiedBy>gil gavriel</cp:lastModifiedBy>
  <cp:revision>11</cp:revision>
  <dcterms:created xsi:type="dcterms:W3CDTF">2023-05-29T12:04:00Z</dcterms:created>
  <dcterms:modified xsi:type="dcterms:W3CDTF">2023-11-23T07:25:00Z</dcterms:modified>
</cp:coreProperties>
</file>