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Default Extension="jpeg" ContentType="image/jpeg"/>
  <Default Extension="wmf" ContentType="image/x-wmf"/>
  <Default Extension="png" ContentType="image/.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header3.xml" ContentType="application/vnd.openxmlformats-officedocument.wordprocessingml.header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openxmlformats.org/drawingml/2006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10/wordprocessingInk" xmlns:wps="http://schemas.microsoft.com/office/word/2010/wordprocessingShape" mc:Ignorable="w14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279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499"/>
                    <pic:cNvPicPr/>
                  </pic:nvPicPr>
                  <pic:blipFill>
                    <a:blip xmlns:r="http://schemas.openxmlformats.org/officeDocument/2006/relationships" r:embed="rId2DK382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bidi/>
        <w:spacing/>
        <w:rPr>
          <w:rFonts w:ascii="Arial" w:eastAsia="Arial" w:hAnsi="Arial" w:cs="Arial"/>
          <w:b/>
          <w:bCs/>
          <w:sz w:val="18"/>
          <w:szCs w:val="18"/>
          <w:rtl/>
        </w:rPr>
      </w:pPr>
      <w:r>
        <w:rPr>
          <w:rFonts w:ascii="Arial" w:eastAsia="Arial" w:hAnsi="Arial" w:cs="Arial" w:hint="cs"/>
          <w:b/>
          <w:bCs/>
          <w:sz w:val="18"/>
          <w:szCs w:val="18"/>
          <w:rtl/>
        </w:rPr>
        <w:t xml:space="preserve">אבי בר</w:t>
      </w:r>
    </w:p>
    <w:p>
      <w:pPr>
        <w:pStyle w:val="a5"/>
        <w:spacing/>
        <w:rPr>
          <w:sz w:val="18"/>
          <w:szCs w:val="18"/>
        </w:rPr>
      </w:pPr>
      <w:r>
        <w:rPr>
          <w:sz w:val="18"/>
          <w:szCs w:val="18"/>
          <w:rtl/>
        </w:rPr>
        <w:t xml:space="preserve">תאריך לידה: </w:t>
      </w:r>
      <w:r>
        <w:rPr>
          <w:rFonts w:hint="cs"/>
          <w:sz w:val="18"/>
          <w:szCs w:val="18"/>
          <w:rtl/>
        </w:rPr>
        <w:t xml:space="preserve">20.09.1969</w:t>
      </w:r>
    </w:p>
    <w:p>
      <w:pPr>
        <w:pStyle w:val="a5"/>
        <w:spacing/>
        <w:rPr>
          <w:sz w:val="18"/>
          <w:szCs w:val="18"/>
          <w:rtl/>
        </w:rPr>
      </w:pPr>
      <w:r>
        <w:rPr>
          <w:sz w:val="18"/>
          <w:szCs w:val="18"/>
          <w:rtl/>
        </w:rPr>
        <w:t xml:space="preserve">כתובת: </w:t>
      </w:r>
      <w:r>
        <w:rPr>
          <w:rFonts w:hint="cs"/>
          <w:sz w:val="18"/>
          <w:szCs w:val="18"/>
          <w:rtl/>
        </w:rPr>
        <w:t xml:space="preserve">יבנה, האמוראים 5</w:t>
      </w:r>
    </w:p>
    <w:p>
      <w:pPr>
        <w:pStyle w:val="a5"/>
        <w:spacing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טלפון</w:t>
      </w:r>
      <w:r>
        <w:rPr>
          <w:rFonts w:hint="cs"/>
          <w:sz w:val="18"/>
          <w:szCs w:val="18"/>
          <w:rtl/>
        </w:rPr>
        <w:t xml:space="preserve"> 052-3057776</w:t>
      </w:r>
      <w:r>
        <w:rPr>
          <w:rFonts w:hint="cs"/>
          <w:sz w:val="18"/>
          <w:szCs w:val="18"/>
          <w:rtl/>
        </w:rPr>
        <w:t xml:space="preserve">, 050-770636</w:t>
      </w:r>
      <w:r>
        <w:rPr>
          <w:rFonts w:hint="cs"/>
          <w:sz w:val="18"/>
          <w:szCs w:val="18"/>
          <w:rtl/>
        </w:rPr>
        <w:t xml:space="preserve">1</w:t>
      </w:r>
    </w:p>
    <w:p>
      <w:pPr>
        <w:pStyle w:val="a5"/>
        <w:spacing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מספר זהות: </w:t>
      </w:r>
      <w:r>
        <w:rPr>
          <w:rFonts w:hint="cs"/>
          <w:sz w:val="18"/>
          <w:szCs w:val="18"/>
          <w:rtl/>
        </w:rPr>
        <w:t xml:space="preserve">024204984</w:t>
      </w:r>
    </w:p>
    <w:p>
      <w:pPr>
        <w:pStyle w:val="a5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דוא"ל: </w:t>
      </w:r>
      <w:r>
        <w:rPr>
          <w:sz w:val="18"/>
          <w:szCs w:val="18"/>
        </w:rPr>
        <w:t xml:space="preserve">avibar1969@gmail.com</w:t>
      </w:r>
    </w:p>
    <w:p>
      <w:pPr>
        <w:pStyle w:val="a5"/>
        <w:spacing/>
        <w:rPr>
          <w:sz w:val="18"/>
          <w:szCs w:val="18"/>
        </w:rPr>
      </w:pPr>
    </w:p>
    <w:p>
      <w:pPr>
        <w:pStyle w:val="-"/>
        <w:spacing w:before="120"/>
        <w:rPr>
          <w:bCs/>
          <w:color w:val="02117C"/>
          <w:sz w:val="18"/>
          <w:szCs w:val="18"/>
          <w:rtl/>
        </w:rPr>
      </w:pPr>
      <w:r>
        <w:rPr>
          <w:rFonts w:hint="cs"/>
          <w:bCs/>
          <w:color w:val="02117C"/>
          <w:sz w:val="18"/>
          <w:szCs w:val="18"/>
          <w:rtl/>
        </w:rPr>
        <w:t xml:space="preserve">נסיון</w:t>
      </w:r>
      <w:r>
        <w:rPr>
          <w:rFonts w:hint="cs"/>
          <w:bCs/>
          <w:color w:val="02117C"/>
          <w:sz w:val="18"/>
          <w:szCs w:val="18"/>
          <w:rtl/>
        </w:rPr>
        <w:t xml:space="preserve"> תעסוקתי</w:t>
      </w:r>
    </w:p>
    <w:p>
      <w:pPr>
        <w:pStyle w:val="a6"/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08</w:t>
      </w:r>
      <w:r>
        <w:rPr>
          <w:rFonts w:hint="cs"/>
          <w:sz w:val="18"/>
          <w:szCs w:val="18"/>
          <w:rtl/>
        </w:rPr>
        <w:t xml:space="preserve">/20</w:t>
      </w:r>
      <w:r>
        <w:rPr>
          <w:rFonts w:hint="cs"/>
          <w:sz w:val="18"/>
          <w:szCs w:val="18"/>
          <w:rtl/>
        </w:rPr>
        <w:t xml:space="preserve">20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היום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מנהל מחסן חלפים קידמה</w:t>
      </w:r>
    </w:p>
    <w:p>
      <w:pPr>
        <w:pStyle w:val="a6"/>
        <w:numPr>
          <w:ilvl w:val="0"/>
          <w:numId w:val="3"/>
        </w:numPr>
        <w:spacing w:before="240"/>
        <w:jc w:val="left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</w:t>
      </w:r>
      <w:r>
        <w:rPr>
          <w:rFonts w:hint="cs"/>
          <w:sz w:val="18"/>
          <w:szCs w:val="18"/>
          <w:rtl/>
        </w:rPr>
        <w:t xml:space="preserve">5</w:t>
      </w:r>
      <w:r>
        <w:rPr>
          <w:rFonts w:hint="cs"/>
          <w:sz w:val="18"/>
          <w:szCs w:val="18"/>
          <w:rtl/>
        </w:rPr>
        <w:t xml:space="preserve"> עובדים</w:t>
      </w:r>
    </w:p>
    <w:p>
      <w:pPr>
        <w:pStyle w:val="a6"/>
        <w:numPr>
          <w:ilvl w:val="0"/>
          <w:numId w:val="3"/>
        </w:numPr>
        <w:spacing w:before="240"/>
        <w:jc w:val="left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עיתוד מלאי</w:t>
      </w:r>
    </w:p>
    <w:p>
      <w:pPr>
        <w:pStyle w:val="a6"/>
        <w:numPr>
          <w:ilvl w:val="0"/>
          <w:numId w:val="3"/>
        </w:numPr>
        <w:spacing w:before="240"/>
        <w:jc w:val="left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קליטת משלוחים כולל מכולות</w:t>
      </w:r>
    </w:p>
    <w:p>
      <w:pPr>
        <w:pStyle w:val="a6"/>
        <w:numPr>
          <w:ilvl w:val="0"/>
          <w:numId w:val="3"/>
        </w:numPr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מתן שירות חלפים ל 23 טכנאים + מוסכים</w:t>
      </w:r>
    </w:p>
    <w:p>
      <w:pPr>
        <w:pStyle w:val="a6"/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12/2019</w:t>
      </w: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07/2020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מנהל הפצה האחים כהן</w:t>
      </w: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יציאה לחל"ת בגלל הקורונה</w:t>
      </w:r>
      <w:bookmarkStart w:id="2" w:name="_GoBack"/>
      <w:bookmarkEnd w:id="2"/>
    </w:p>
    <w:p>
      <w:pPr>
        <w:pStyle w:val="a6"/>
        <w:numPr>
          <w:ilvl w:val="0"/>
          <w:numId w:val="6"/>
        </w:numPr>
        <w:spacing w:before="240"/>
        <w:jc w:val="left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של 30 נהגים ועוזרי</w:t>
      </w:r>
      <w:r>
        <w:rPr>
          <w:rFonts w:hint="cs"/>
          <w:sz w:val="18"/>
          <w:szCs w:val="18"/>
          <w:rtl/>
        </w:rPr>
        <w:t xml:space="preserve">ם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13 משאיות</w:t>
      </w:r>
    </w:p>
    <w:p>
      <w:pPr>
        <w:pStyle w:val="a6"/>
        <w:numPr>
          <w:ilvl w:val="0"/>
          <w:numId w:val="6"/>
        </w:numPr>
        <w:spacing w:before="240"/>
        <w:jc w:val="left"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של 10 משאיות קבלן</w:t>
      </w:r>
    </w:p>
    <w:p>
      <w:pPr>
        <w:pStyle w:val="a6"/>
        <w:numPr>
          <w:ilvl w:val="0"/>
          <w:numId w:val="6"/>
        </w:numPr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אחריות על הפצה של מוצרי מזון לשוק המוסדי</w:t>
      </w:r>
    </w:p>
    <w:p>
      <w:pPr>
        <w:pStyle w:val="a6"/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08</w:t>
      </w:r>
      <w:r>
        <w:rPr>
          <w:rFonts w:hint="cs"/>
          <w:sz w:val="18"/>
          <w:szCs w:val="18"/>
          <w:rtl/>
        </w:rPr>
        <w:t xml:space="preserve">/2018</w:t>
      </w:r>
      <w:r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 xml:space="preserve">11/2019</w:t>
      </w:r>
      <w:r>
        <w:rPr>
          <w:rFonts w:hint="cs"/>
          <w:sz w:val="18"/>
          <w:szCs w:val="18"/>
          <w:rtl/>
        </w:rPr>
        <w:t xml:space="preserve">–</w:t>
      </w:r>
      <w:r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מנהל מחסן</w:t>
      </w:r>
      <w:r>
        <w:rPr>
          <w:rFonts w:hint="cs"/>
          <w:sz w:val="18"/>
          <w:szCs w:val="18"/>
          <w:rtl/>
        </w:rPr>
        <w:t xml:space="preserve">, </w:t>
      </w:r>
      <w:r>
        <w:rPr>
          <w:rFonts w:hint="cs"/>
          <w:sz w:val="18"/>
          <w:szCs w:val="18"/>
          <w:rtl/>
        </w:rPr>
        <w:t xml:space="preserve">י</w:t>
      </w:r>
      <w:r>
        <w:rPr>
          <w:rFonts w:hint="cs"/>
          <w:b/>
          <w:bCs/>
          <w:sz w:val="18"/>
          <w:szCs w:val="18"/>
          <w:rtl/>
        </w:rPr>
        <w:t xml:space="preserve">שראלוקס</w:t>
      </w:r>
      <w:r>
        <w:rPr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ייבוא והפצה של גופי ואביזרי תאורה לתעשייה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צוות של 10 מלקטים ומלגזנים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גיוס, קליטה והכשרה של עובדי המחסן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העמסה והוצאה של משאיות הפצה בבוקר</w:t>
      </w: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קבלנים חיצוניים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מלאי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מחסן בן 2 קומות כ 3000 </w:t>
      </w:r>
      <w:r>
        <w:rPr>
          <w:rFonts w:hint="cs"/>
          <w:sz w:val="18"/>
          <w:szCs w:val="18"/>
          <w:rtl/>
        </w:rPr>
        <w:t xml:space="preserve">איתורים</w:t>
      </w:r>
      <w:r>
        <w:rPr>
          <w:rFonts w:hint="cs"/>
          <w:sz w:val="18"/>
          <w:szCs w:val="18"/>
          <w:rtl/>
        </w:rPr>
        <w:t xml:space="preserve"> + </w:t>
      </w:r>
      <w:r>
        <w:rPr>
          <w:rFonts w:hint="cs"/>
          <w:sz w:val="18"/>
          <w:szCs w:val="18"/>
          <w:rtl/>
        </w:rPr>
        <w:t xml:space="preserve">איחסון</w:t>
      </w:r>
      <w:r>
        <w:rPr>
          <w:rFonts w:hint="cs"/>
          <w:sz w:val="18"/>
          <w:szCs w:val="18"/>
          <w:rtl/>
        </w:rPr>
        <w:t xml:space="preserve"> חיצוני ב 2 מחסנים נוספים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אחריות על </w:t>
      </w:r>
      <w:r>
        <w:rPr>
          <w:rFonts w:hint="cs"/>
          <w:sz w:val="18"/>
          <w:szCs w:val="18"/>
          <w:rtl/>
        </w:rPr>
        <w:t xml:space="preserve">קבלת סחורה מספקים, </w:t>
      </w:r>
      <w:r>
        <w:rPr>
          <w:rFonts w:hint="cs"/>
          <w:sz w:val="18"/>
          <w:szCs w:val="18"/>
          <w:rtl/>
        </w:rPr>
        <w:t xml:space="preserve">קליטת מכולות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ממשקים מול גופי הייצור, רכש ומכירות</w:t>
      </w:r>
    </w:p>
    <w:p>
      <w:pPr>
        <w:pStyle w:val="a6"/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03/2018</w:t>
      </w:r>
      <w:r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 xml:space="preserve">07/2018</w:t>
      </w:r>
      <w:r>
        <w:rPr>
          <w:rFonts w:hint="cs"/>
          <w:sz w:val="18"/>
          <w:szCs w:val="18"/>
          <w:rtl/>
        </w:rPr>
        <w:t xml:space="preserve">–</w:t>
      </w:r>
      <w:r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מנהל</w:t>
      </w:r>
      <w:r>
        <w:rPr>
          <w:rFonts w:hint="cs"/>
          <w:b/>
          <w:bCs/>
          <w:sz w:val="18"/>
          <w:szCs w:val="18"/>
          <w:rtl/>
        </w:rPr>
        <w:t xml:space="preserve"> הפצה</w:t>
      </w:r>
      <w:r>
        <w:rPr>
          <w:rFonts w:hint="cs"/>
          <w:sz w:val="18"/>
          <w:szCs w:val="18"/>
          <w:rtl/>
        </w:rPr>
        <w:t xml:space="preserve">,</w:t>
      </w:r>
      <w:r>
        <w:rPr>
          <w:rFonts w:hint="cs"/>
          <w:b/>
          <w:bCs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ויליפוד</w:t>
      </w: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ייבוא והפצה של מוצרי מזון לרשתות</w:t>
      </w:r>
      <w:r>
        <w:rPr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 xml:space="preserve"> 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מחלקה של 26 משאיות, 40 נהגים ,עוזרים, ומלגזנים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גיוס, קליטה והכשרה של נהגים ועוזרים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הוצאת הפצה בבוקר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משאיות חברה + משאיות קבלן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שילוח משאיות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בניית קווים, שיבוץ משאיות ונהגים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ממשקים מול </w:t>
      </w:r>
      <w:r>
        <w:rPr>
          <w:rFonts w:hint="cs"/>
          <w:sz w:val="18"/>
          <w:szCs w:val="18"/>
          <w:rtl/>
        </w:rPr>
        <w:t xml:space="preserve">גופי </w:t>
      </w:r>
      <w:r>
        <w:rPr>
          <w:rFonts w:hint="cs"/>
          <w:sz w:val="18"/>
          <w:szCs w:val="18"/>
          <w:rtl/>
        </w:rPr>
        <w:t xml:space="preserve">המכירות והמחסן</w:t>
      </w:r>
    </w:p>
    <w:p>
      <w:pPr>
        <w:pStyle w:val="a6"/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7/201</w:t>
      </w:r>
      <w:r>
        <w:rPr>
          <w:rFonts w:hint="cs"/>
          <w:sz w:val="18"/>
          <w:szCs w:val="18"/>
          <w:rtl/>
        </w:rPr>
        <w:t xml:space="preserve">7</w:t>
      </w:r>
      <w:r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 xml:space="preserve">2/2018</w:t>
      </w:r>
      <w:r>
        <w:rPr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 xml:space="preserve">–</w:t>
      </w:r>
      <w:r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מנהל צוות</w:t>
      </w:r>
      <w:r>
        <w:rPr>
          <w:rFonts w:hint="cs"/>
          <w:b/>
          <w:bCs/>
          <w:sz w:val="18"/>
          <w:szCs w:val="18"/>
          <w:rtl/>
        </w:rPr>
        <w:t xml:space="preserve"> הפצה</w:t>
      </w:r>
      <w:r>
        <w:rPr>
          <w:rFonts w:hint="cs"/>
          <w:b/>
          <w:bCs/>
          <w:sz w:val="18"/>
          <w:szCs w:val="18"/>
          <w:rtl/>
        </w:rPr>
        <w:t xml:space="preserve">, </w:t>
      </w:r>
      <w:r>
        <w:rPr>
          <w:rFonts w:hint="cs"/>
          <w:b/>
          <w:bCs/>
          <w:sz w:val="18"/>
          <w:szCs w:val="18"/>
          <w:rtl/>
        </w:rPr>
        <w:t xml:space="preserve">נובולוג</w:t>
      </w:r>
      <w:r>
        <w:rPr>
          <w:rFonts w:hint="cs"/>
          <w:sz w:val="18"/>
          <w:szCs w:val="18"/>
          <w:rtl/>
        </w:rPr>
        <w:t xml:space="preserve">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ייבוא והפצה של תרופות לבתי מרקחת ובתי חולים</w:t>
      </w:r>
      <w:r>
        <w:rPr>
          <w:rFonts w:hint="cs"/>
          <w:sz w:val="18"/>
          <w:szCs w:val="18"/>
          <w:rtl/>
        </w:rPr>
        <w:t xml:space="preserve"> 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צוות של 20 נהגים, ניהול משמרת של 40 נהגים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גיוס, קליטה והכשרה של נהגים ועוזרים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הוצאת משאיות הפצה בבוקר </w:t>
      </w:r>
      <w:r>
        <w:rPr>
          <w:sz w:val="18"/>
          <w:szCs w:val="18"/>
          <w:rtl/>
        </w:rPr>
        <w:t xml:space="preserve">–</w:t>
      </w:r>
      <w:r>
        <w:rPr>
          <w:rFonts w:hint="cs"/>
          <w:sz w:val="18"/>
          <w:szCs w:val="18"/>
          <w:rtl/>
        </w:rPr>
        <w:t xml:space="preserve"> טיפול בתעודות משלוח ושטרות מטען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טיפול באירועי חריגת טמפרטורה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ממשקים מול </w:t>
      </w:r>
      <w:r>
        <w:rPr>
          <w:rFonts w:hint="cs"/>
          <w:sz w:val="18"/>
          <w:szCs w:val="18"/>
          <w:rtl/>
        </w:rPr>
        <w:t xml:space="preserve"> גופי </w:t>
      </w:r>
      <w:r>
        <w:rPr>
          <w:rFonts w:hint="cs"/>
          <w:sz w:val="18"/>
          <w:szCs w:val="18"/>
          <w:rtl/>
        </w:rPr>
        <w:t xml:space="preserve">המכירות והמחסן</w:t>
      </w:r>
    </w:p>
    <w:p>
      <w:pPr>
        <w:pStyle w:val="a6"/>
        <w:spacing w:before="240"/>
        <w:jc w:val="left"/>
        <w:rPr>
          <w:b/>
          <w:bCs/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01/2014</w:t>
      </w:r>
      <w:r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 xml:space="preserve">07/2017</w:t>
      </w:r>
      <w:r>
        <w:rPr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 xml:space="preserve">–</w:t>
      </w:r>
      <w:r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 מנהל צוות הפצה חלב ומשקאות מרחב י-ם -  החברה המרכזית למכירות והפצה 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צוות של 40 נהגים ועוזרים, ניהול משמרת של 80 נהגים ועוזרים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גיוס, קליטה והכשרה של נהגים ועוזרים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הוצאת משאיות הפצה בבוקר וניהול המשמרת. סגירת יום הפצה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הקמה וטיפול</w:t>
      </w:r>
      <w:r>
        <w:rPr>
          <w:rFonts w:hint="cs"/>
          <w:sz w:val="18"/>
          <w:szCs w:val="18"/>
          <w:rtl/>
        </w:rPr>
        <w:t xml:space="preserve"> </w:t>
      </w:r>
      <w:r>
        <w:rPr>
          <w:rFonts w:hint="cs"/>
          <w:sz w:val="18"/>
          <w:szCs w:val="18"/>
          <w:rtl/>
        </w:rPr>
        <w:t xml:space="preserve">בלקוחות חדשים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ממשקים מול </w:t>
      </w:r>
      <w:r>
        <w:rPr>
          <w:rFonts w:hint="cs"/>
          <w:sz w:val="18"/>
          <w:szCs w:val="18"/>
          <w:rtl/>
        </w:rPr>
        <w:t xml:space="preserve">גופי </w:t>
      </w:r>
      <w:r>
        <w:rPr>
          <w:rFonts w:hint="cs"/>
          <w:sz w:val="18"/>
          <w:szCs w:val="18"/>
          <w:rtl/>
        </w:rPr>
        <w:t xml:space="preserve">המכירות והמחסן</w:t>
      </w:r>
    </w:p>
    <w:p>
      <w:pPr>
        <w:pStyle w:val="a6"/>
        <w:spacing w:before="240"/>
        <w:jc w:val="left"/>
        <w:rPr>
          <w:sz w:val="18"/>
          <w:szCs w:val="18"/>
          <w:rtl/>
        </w:rPr>
      </w:pPr>
      <w:r>
        <w:rPr>
          <w:rFonts w:hint="cs"/>
          <w:sz w:val="18"/>
          <w:szCs w:val="18"/>
          <w:rtl/>
        </w:rPr>
        <w:t xml:space="preserve">01/2010</w:t>
      </w:r>
      <w:r>
        <w:rPr>
          <w:sz w:val="18"/>
          <w:szCs w:val="18"/>
          <w:rtl/>
        </w:rPr>
        <w:t xml:space="preserve"> – </w:t>
      </w:r>
      <w:r>
        <w:rPr>
          <w:rFonts w:hint="cs"/>
          <w:sz w:val="18"/>
          <w:szCs w:val="18"/>
          <w:rtl/>
        </w:rPr>
        <w:t xml:space="preserve">12/2013</w:t>
      </w:r>
      <w:r>
        <w:rPr>
          <w:rFonts w:hint="cs"/>
          <w:sz w:val="18"/>
          <w:szCs w:val="18"/>
          <w:rtl/>
        </w:rPr>
        <w:t xml:space="preserve">–</w:t>
      </w:r>
      <w:r>
        <w:rPr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מנהל משמרת ליקוט ושירות מחסן חלב</w:t>
      </w:r>
      <w:r>
        <w:rPr>
          <w:rFonts w:hint="cs"/>
          <w:b/>
          <w:bCs/>
          <w:sz w:val="18"/>
          <w:szCs w:val="18"/>
          <w:rtl/>
        </w:rPr>
        <w:t xml:space="preserve"> מרחב שורק</w:t>
      </w:r>
      <w:r>
        <w:rPr>
          <w:rFonts w:hint="cs"/>
          <w:b/>
          <w:bCs/>
          <w:sz w:val="18"/>
          <w:szCs w:val="18"/>
          <w:rtl/>
        </w:rPr>
        <w:t xml:space="preserve"> -</w:t>
      </w:r>
      <w:r>
        <w:rPr>
          <w:rFonts w:hint="cs"/>
          <w:sz w:val="18"/>
          <w:szCs w:val="18"/>
          <w:rtl/>
        </w:rPr>
        <w:t xml:space="preserve"> </w:t>
      </w:r>
      <w:r>
        <w:rPr>
          <w:rFonts w:hint="cs"/>
          <w:b/>
          <w:bCs/>
          <w:sz w:val="18"/>
          <w:szCs w:val="18"/>
          <w:rtl/>
        </w:rPr>
        <w:t xml:space="preserve">החברה המרכזית למכירות והפצה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</w:t>
      </w:r>
      <w:r>
        <w:rPr>
          <w:rFonts w:hint="cs"/>
          <w:sz w:val="18"/>
          <w:szCs w:val="18"/>
          <w:rtl/>
        </w:rPr>
        <w:t xml:space="preserve">צוות</w:t>
      </w:r>
      <w:r>
        <w:rPr>
          <w:rFonts w:hint="cs"/>
          <w:sz w:val="18"/>
          <w:szCs w:val="18"/>
          <w:rtl/>
        </w:rPr>
        <w:t xml:space="preserve">י שירות,</w:t>
      </w:r>
      <w:r>
        <w:rPr>
          <w:rFonts w:hint="cs"/>
          <w:sz w:val="18"/>
          <w:szCs w:val="18"/>
          <w:rtl/>
        </w:rPr>
        <w:t xml:space="preserve"> ליקוט ומלגזנים, עמידה ביעדי ליקוט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הוצאת הפצה בבוקר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גיוס, קליטה והכשרה של מלקטים, מלגזנים ועובדים כללים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ביצוע ספירות מלאי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אחריות על סידור עבודה, ניהול ישיבות </w:t>
      </w:r>
    </w:p>
    <w:p>
      <w:pPr>
        <w:pStyle w:val="a0"/>
        <w:spacing/>
        <w:rPr>
          <w:sz w:val="18"/>
          <w:szCs w:val="18"/>
        </w:rPr>
      </w:pPr>
      <w:r>
        <w:rPr>
          <w:rFonts w:hint="cs"/>
          <w:sz w:val="18"/>
          <w:szCs w:val="18"/>
          <w:rtl/>
        </w:rPr>
        <w:t xml:space="preserve">ניהול ממשקים מול גופי ההפצה, והמכירות </w:t>
      </w:r>
    </w:p>
    <w:p>
      <w:pPr>
        <w:pStyle w:val="a0"/>
        <w:numPr>
          <w:ilvl w:val="0"/>
          <w:numId w:val="0"/>
        </w:numPr>
        <w:spacing/>
        <w:ind w:left="720"/>
        <w:rPr>
          <w:sz w:val="18"/>
          <w:szCs w:val="18"/>
        </w:rPr>
      </w:pPr>
    </w:p>
    <w:p>
      <w:pPr>
        <w:pStyle w:val="-"/>
        <w:spacing w:before="120"/>
        <w:rPr>
          <w:bCs/>
          <w:color w:val="02117C"/>
          <w:sz w:val="18"/>
          <w:szCs w:val="18"/>
          <w:rtl/>
        </w:rPr>
      </w:pPr>
      <w:r>
        <w:rPr>
          <w:rFonts w:hint="cs"/>
          <w:bCs/>
          <w:color w:val="02117C"/>
          <w:sz w:val="18"/>
          <w:szCs w:val="18"/>
          <w:rtl/>
        </w:rPr>
        <w:t xml:space="preserve">סביבת עבודה ותוכנות</w:t>
      </w:r>
    </w:p>
    <w:p>
      <w:pPr>
        <w:bidi/>
        <w:spacing w:after="240"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/>
          <w:sz w:val="18"/>
          <w:szCs w:val="18"/>
        </w:rPr>
        <w:t xml:space="preserve">PRIORITY, WMS,</w:t>
      </w:r>
    </w:p>
    <w:p>
      <w:pPr>
        <w:pStyle w:val="-"/>
        <w:spacing w:before="0"/>
        <w:rPr>
          <w:bCs/>
          <w:color w:val="02117C"/>
          <w:sz w:val="18"/>
          <w:szCs w:val="18"/>
          <w:rtl/>
        </w:rPr>
      </w:pPr>
      <w:r>
        <w:rPr>
          <w:rFonts w:hint="cs"/>
          <w:bCs/>
          <w:color w:val="02117C"/>
          <w:sz w:val="18"/>
          <w:szCs w:val="18"/>
          <w:rtl/>
        </w:rPr>
        <w:t xml:space="preserve">שירות צבאי</w:t>
      </w:r>
    </w:p>
    <w:p>
      <w:pPr>
        <w:bidi/>
        <w:spacing/>
        <w:rPr>
          <w:rFonts w:ascii="Arial" w:eastAsia="Arial" w:hAnsi="Arial" w:cs="Arial"/>
          <w:sz w:val="18"/>
          <w:szCs w:val="18"/>
          <w:rtl/>
        </w:rPr>
      </w:pPr>
      <w:r>
        <w:rPr>
          <w:rFonts w:ascii="Arial" w:eastAsia="Arial" w:hAnsi="Arial" w:cs="Arial" w:hint="cs"/>
          <w:sz w:val="18"/>
          <w:szCs w:val="18"/>
          <w:rtl/>
        </w:rPr>
        <w:t xml:space="preserve"> - </w:t>
      </w:r>
      <w:r>
        <w:rPr>
          <w:rFonts w:ascii="Arial" w:eastAsia="Arial" w:hAnsi="Arial" w:cs="Arial" w:hint="cs"/>
          <w:sz w:val="18"/>
          <w:szCs w:val="18"/>
          <w:rtl/>
        </w:rPr>
        <w:t xml:space="preserve">חיל הים</w:t>
      </w:r>
    </w:p>
    <w:p>
      <w:pPr>
        <w:pStyle w:val="-"/>
        <w:spacing/>
        <w:rPr>
          <w:b w:val="0"/>
          <w:bCs w:val="0"/>
          <w:color w:val="auto"/>
          <w:sz w:val="18"/>
          <w:szCs w:val="18"/>
        </w:rPr>
      </w:pPr>
      <w:r>
        <w:rPr>
          <w:rFonts w:hint="cs"/>
          <w:bCs/>
          <w:color w:val="02117C"/>
          <w:sz w:val="18"/>
          <w:szCs w:val="18"/>
          <w:rtl/>
        </w:rPr>
        <w:t xml:space="preserve">שפות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: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עברית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שפת אם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אנגלית: מעולה </w:t>
      </w:r>
      <w:r>
        <w:rPr>
          <w:rFonts w:hint="cs"/>
          <w:b w:val="0"/>
          <w:bCs w:val="0"/>
          <w:color w:val="auto"/>
          <w:sz w:val="18"/>
          <w:szCs w:val="18"/>
          <w:rtl/>
        </w:rPr>
        <w:t xml:space="preserve">  </w:t>
      </w:r>
    </w:p>
    <w:sectPr>
      <w:headerReference w:type="first" r:id="rId1"/>
      <w:headerReference w:type="even" r:id="rId2"/>
      <w:headerReference w:type="default" r:id="rId3"/>
      <w:type w:val="nextPage"/>
      <w:pgSz w:w="11906" w:h="16838"/>
      <w:pgMar w:top="990" w:right="1800" w:bottom="1440" w:left="1800" w:footer="720" w:header="720" w:gutter="0"/>
      <w:pg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  <w:tl2br w:val="none" w:sz="0" w:space="0" w:color="auto"/>
        <w:tr2bl w:val="none" w:sz="0" w:space="0" w:color="auto"/>
      </w:pgBorders>
      <w:pgNumType w:fmt="decimal"/>
      <w:cols w:num="1" w:equalWidth="1" w:space="720"/>
      <w:bidi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B1"/>
    <w:family w:val="swiss"/>
    <w:pitch w:val="variable"/>
    <w:sig w:usb0="00000801" w:usb1="00000000" w:usb2="00000000" w:usb3="00000000" w:csb0="0000002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2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spacing/>
      <w:rPr/>
    </w:pPr>
    <w:r>
      <w:rPr/>
    </w:r>
  </w:p>
</w:hdr>
</file>

<file path=word/header3.xml><?xml version="1.0" encoding="utf-8"?>
<w:hdr xmlns:v="urn:schemas-microsoft-com:vml" xmlns:w10="urn:schemas-microsoft-com:office:word" xmlns:o="urn:schemas-microsoft-com:office:office" xmlns:ve="http://schemas.openxmlformats.org/markup-compatibility/2006" xmlns:r="http://schemas.openxmlformats.org/officeDocument/2006/relationships" xmlns:m="http://schemas.openxmlformats.org/officeDocument/2006/math" xmlns:wne="http://schemas.microsoft.com/office/word/2006/wordml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>
  <w:p>
    <w:pPr>
      <w:pStyle w:val="af"/>
      <w:tabs>
        <w:tab w:pos="4153" w:val="center"/>
        <w:tab w:pos="8306" w:val="right"/>
      </w:tabs>
      <w:spacing/>
      <w:rPr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5372100</wp:posOffset>
          </wp:positionH>
          <wp:positionV relativeFrom="paragraph">
            <wp:posOffset>0</wp:posOffset>
          </wp:positionV>
          <wp:extent cx="957580" cy="9135110"/>
          <wp:effectExtent xmlns:wp="http://schemas.openxmlformats.org/drawingml/2006/wordprocessingDrawing" l="0" t="0" r="0" b="0"/>
          <wp:wrapNone/>
          <wp:docPr id="3" name=""/>
          <a:graphic>
            <a:graphicData uri="http://schemas.openxmlformats.org/drawingml/2006/picture">
              <pic:pic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9"/>
                  <a:stretch>
                    <a:fillRect/>
                  </a:stretch>
                </pic:blipFill>
                <pic:spPr bwMode="auto">
                  <a:xfrm>
                    <a:off x="0" y="0"/>
                    <a:ext cx="957580" cy="91351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/>
    </w:r>
  </w:p>
  <w:p>
    <w:pPr>
      <w:pStyle w:val="af"/>
      <w:tabs>
        <w:tab w:pos="4153" w:val="center"/>
        <w:tab w:pos="8306" w:val="right"/>
      </w:tabs>
      <w:spacing/>
      <w:rPr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multiLevelType w:val="multilevel"/>
    <w:lvl w:ilvl="0">
      <w:start w:val="1"/>
      <w:numFmt w:val="decimal"/>
      <w:suff w:val="tab"/>
      <w:lvlText w:val="%1."/>
      <w:pPr>
        <w:spacing/>
        <w:ind w:left="72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suff w:val="tab"/>
      <w:lvlText w:val="%2."/>
      <w:lvlJc w:val="right"/>
      <w:pPr>
        <w:spacing/>
        <w:ind w:left="1440"/>
      </w:pPr>
      <w:rPr>
        <w:rFonts w:ascii="Times New Roman" w:eastAsia="Times New Roman" w:hAnsi="Times New Roman" w:cs="Times New Roman"/>
      </w:rPr>
    </w:lvl>
    <w:lvl w:ilvl="2">
      <w:start w:val="1"/>
      <w:numFmt w:val="lowerRoman"/>
      <w:suff w:val="tab"/>
      <w:lvlText w:val="%3."/>
      <w:pPr>
        <w:spacing/>
        <w:ind w:left="2160"/>
      </w:pPr>
      <w:rPr>
        <w:rFonts w:ascii="Times New Roman" w:eastAsia="Times New Roman" w:hAnsi="Times New Roman" w:cs="Times New Roman"/>
      </w:rPr>
    </w:lvl>
    <w:lvl w:ilvl="3">
      <w:start w:val="1"/>
      <w:numFmt w:val="decimal"/>
      <w:suff w:val="tab"/>
      <w:lvlText w:val="%4."/>
      <w:pPr>
        <w:spacing/>
        <w:ind w:left="2880"/>
      </w:pPr>
      <w:rPr>
        <w:rFonts w:ascii="Times New Roman" w:eastAsia="Times New Roman" w:hAnsi="Times New Roman" w:cs="Times New Roman"/>
      </w:rPr>
    </w:lvl>
    <w:lvl w:ilvl="4">
      <w:start w:val="1"/>
      <w:numFmt w:val="lowerLetter"/>
      <w:suff w:val="tab"/>
      <w:lvlText w:val="%5."/>
      <w:lvlJc w:val="right"/>
      <w:pPr>
        <w:spacing/>
        <w:ind w:left="360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suff w:val="tab"/>
      <w:lvlText w:val="%6."/>
      <w:pPr>
        <w:spacing/>
        <w:ind w:left="4320"/>
      </w:pPr>
      <w:rPr>
        <w:rFonts w:ascii="Times New Roman" w:eastAsia="Times New Roman" w:hAnsi="Times New Roman" w:cs="Times New Roman"/>
      </w:rPr>
    </w:lvl>
    <w:lvl w:ilvl="6">
      <w:start w:val="1"/>
      <w:numFmt w:val="decimal"/>
      <w:suff w:val="tab"/>
      <w:lvlText w:val="%7."/>
      <w:pPr>
        <w:spacing/>
        <w:ind w:left="5040"/>
      </w:pPr>
      <w:rPr>
        <w:rFonts w:ascii="Times New Roman" w:eastAsia="Times New Roman" w:hAnsi="Times New Roman" w:cs="Times New Roman"/>
      </w:rPr>
    </w:lvl>
    <w:lvl w:ilvl="7">
      <w:start w:val="1"/>
      <w:numFmt w:val="lowerLetter"/>
      <w:suff w:val="tab"/>
      <w:lvlText w:val="%8."/>
      <w:lvlJc w:val="right"/>
      <w:pPr>
        <w:spacing/>
        <w:ind w:left="5760"/>
      </w:pPr>
      <w:rPr>
        <w:rFonts w:ascii="Times New Roman" w:eastAsia="Times New Roman" w:hAnsi="Times New Roman" w:cs="Times New Roman"/>
      </w:rPr>
    </w:lvl>
    <w:lvl w:ilvl="8">
      <w:start w:val="1"/>
      <w:numFmt w:val="lowerRoman"/>
      <w:suff w:val="tab"/>
      <w:lvlText w:val="%9."/>
      <w:pPr>
        <w:spacing/>
        <w:ind w:left="6480"/>
      </w:pPr>
      <w:rPr>
        <w:rFonts w:ascii="Times New Roman" w:eastAsia="Times New Roman" w:hAnsi="Times New Roman" w:cs="Times New Roman"/>
      </w:rPr>
    </w:lvl>
  </w:abstractNum>
  <w:abstractNum w:abstractNumId="1">
    <w:multiLevelType w:val="multilevel"/>
    <w:lvl w:ilvl="0">
      <w:start w:val="1"/>
      <w:numFmt w:val="bullet"/>
      <w:suff w:val="tab"/>
      <w:lvlText w:val=""/>
      <w:pPr>
        <w:spacing/>
        <w:ind w:left="720"/>
      </w:pPr>
      <w:rPr>
        <w:rFonts w:ascii="Symbol" w:eastAsia="Symbol" w:hAnsi="Symbol" w:cs="Symbol"/>
      </w:rPr>
    </w:lvl>
    <w:lvl w:ilvl="1">
      <w:start w:val="1"/>
      <w:numFmt w:val="bullet"/>
      <w:suff w:val="tab"/>
      <w:lvlText w:val="o"/>
      <w:pPr>
        <w:spacing/>
        <w:ind w:left="1440"/>
      </w:pPr>
      <w:rPr>
        <w:rFonts w:ascii="Courier New" w:eastAsia="Courier New" w:hAnsi="Courier New" w:cs="Courier New"/>
      </w:rPr>
    </w:lvl>
    <w:lvl w:ilvl="2">
      <w:start w:val="1"/>
      <w:numFmt w:val="bullet"/>
      <w:suff w:val="tab"/>
      <w:lvlText w:val=""/>
      <w:pPr>
        <w:spacing/>
        <w:ind w:left="2160"/>
      </w:pPr>
      <w:rPr>
        <w:rFonts w:ascii="Wingdings" w:eastAsia="Wingdings" w:hAnsi="Wingdings" w:cs="Wingdings"/>
      </w:rPr>
    </w:lvl>
    <w:lvl w:ilvl="3">
      <w:start w:val="1"/>
      <w:numFmt w:val="bullet"/>
      <w:suff w:val="tab"/>
      <w:lvlText w:val=""/>
      <w:pPr>
        <w:spacing/>
        <w:ind w:left="2880"/>
      </w:pPr>
      <w:rPr>
        <w:rFonts w:ascii="Symbol" w:eastAsia="Symbol" w:hAnsi="Symbol" w:cs="Symbol"/>
      </w:rPr>
    </w:lvl>
    <w:lvl w:ilvl="4">
      <w:start w:val="1"/>
      <w:numFmt w:val="bullet"/>
      <w:suff w:val="tab"/>
      <w:lvlText w:val="o"/>
      <w:pPr>
        <w:spacing/>
        <w:ind w:left="3600"/>
      </w:pPr>
      <w:rPr>
        <w:rFonts w:ascii="Courier New" w:eastAsia="Courier New" w:hAnsi="Courier New" w:cs="Courier New"/>
      </w:rPr>
    </w:lvl>
    <w:lvl w:ilvl="5">
      <w:start w:val="1"/>
      <w:numFmt w:val="bullet"/>
      <w:suff w:val="tab"/>
      <w:lvlText w:val=""/>
      <w:pPr>
        <w:spacing/>
        <w:ind w:left="4320"/>
      </w:pPr>
      <w:rPr>
        <w:rFonts w:ascii="Wingdings" w:eastAsia="Wingdings" w:hAnsi="Wingdings" w:cs="Wingdings"/>
      </w:rPr>
    </w:lvl>
    <w:lvl w:ilvl="6">
      <w:start w:val="1"/>
      <w:numFmt w:val="bullet"/>
      <w:suff w:val="tab"/>
      <w:lvlText w:val=""/>
      <w:pPr>
        <w:spacing/>
        <w:ind w:left="5040"/>
      </w:pPr>
      <w:rPr>
        <w:rFonts w:ascii="Symbol" w:eastAsia="Symbol" w:hAnsi="Symbol" w:cs="Symbol"/>
      </w:rPr>
    </w:lvl>
    <w:lvl w:ilvl="7">
      <w:start w:val="1"/>
      <w:numFmt w:val="bullet"/>
      <w:suff w:val="tab"/>
      <w:lvlText w:val="o"/>
      <w:pPr>
        <w:spacing/>
        <w:ind w:left="5760"/>
      </w:pPr>
      <w:rPr>
        <w:rFonts w:ascii="Courier New" w:eastAsia="Courier New" w:hAnsi="Courier New" w:cs="Courier New"/>
      </w:rPr>
    </w:lvl>
    <w:lvl w:ilvl="8">
      <w:start w:val="1"/>
      <w:numFmt w:val="bullet"/>
      <w:suff w:val="tab"/>
      <w:lvlText w:val=""/>
      <w:pPr>
        <w:spacing/>
        <w:ind w:left="6480"/>
      </w:pPr>
      <w:rPr>
        <w:rFonts w:ascii="Wingdings" w:eastAsia="Wingdings" w:hAnsi="Wingdings" w:cs="Wingdings"/>
      </w:rPr>
    </w:lvl>
  </w:abstractNum>
  <w:abstractNum w:abstractNumId="2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3">
    <w:multiLevelType w:val="hybridMultilevel"/>
    <w:lvl w:ilvl="0">
      <w:start w:val="2"/>
      <w:numFmt w:val="bullet"/>
      <w:pStyle w:val="a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4">
    <w:multiLevelType w:val="hybridMultilevel"/>
    <w:lvl w:ilvl="0">
      <w:start w:val="2"/>
      <w:numFmt w:val="bullet"/>
      <w:pStyle w:val="a0"/>
      <w:suff w:val="tab"/>
      <w:lvlText w:val=""/>
      <w:pPr>
        <w:spacing/>
        <w:ind w:left="720" w:hanging="360"/>
      </w:pPr>
      <w:rPr>
        <w:rFonts w:ascii="Symbol" w:eastAsia="Times New Roman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abstractNum w:abstractNumId="5">
    <w:multiLevelType w:val="hybridMultilevel"/>
    <w:lvl w:ilvl="0">
      <w:start w:val="1"/>
      <w:numFmt w:val="bullet"/>
      <w:suff w:val="tab"/>
      <w:lvlText w:val=""/>
      <w:pPr>
        <w:spacing/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suff w:val="tab"/>
      <w:lvlText w:val="o"/>
      <w:pPr>
        <w:spacing/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suff w:val="tab"/>
      <w:lvlText w:val=""/>
      <w:pPr>
        <w:spacing/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suff w:val="tab"/>
      <w:lvlText w:val=""/>
      <w:pPr>
        <w:spacing/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suff w:val="tab"/>
      <w:lvlText w:val="o"/>
      <w:pPr>
        <w:spacing/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suff w:val="tab"/>
      <w:lvlText w:val=""/>
      <w:pPr>
        <w:spacing/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suff w:val="tab"/>
      <w:lvlText w:val=""/>
      <w:pPr>
        <w:spacing/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suff w:val="tab"/>
      <w:lvlText w:val="o"/>
      <w:pPr>
        <w:spacing/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suff w:val="tab"/>
      <w:lvlText w:val=""/>
      <w:pPr>
        <w:spacing/>
        <w:ind w:left="6480" w:hanging="360"/>
      </w:pPr>
      <w:rPr>
        <w:rFonts w:ascii="Wingdings" w:eastAsia="Wingdings" w:hAnsi="Wingdings" w:cs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zoom w:percent="100"/>
  <w:proofState w:spelling="clean" w:grammar="clean"/>
  <w:defaultTabStop w:val="720"/>
  <w:characterSpacingControl w:val="doNotCompress"/>
  <w:footnotePr>
    <w:pos w:val="pageBottom"/>
    <w:numFmt w:val="decimal"/>
    <w:numRestart w:val="continuous"/>
    <w:numStart w:val="1"/>
  </w:footnotePr>
  <w:endnotePr>
    <w:pos w:val="docEnd"/>
    <w:numFmt w:val="lowerRoman"/>
    <w:numRestart w:val="continuous"/>
    <w:numStart w:val="1"/>
  </w:endnotePr>
  <w:revisionView xmlns:w="http://schemas.openxmlformats.org/wordprocessingml/2006/main" w:inkAnnotations="0"/>
  <w:decimalSymbol xmlns:w="http://schemas.openxmlformats.org/wordprocessingml/2006/main" w:val="."/>
  <w:listSeparator xmlns:w="http://schemas.openxmlformats.org/wordprocessingml/2006/main" w:val=","/>
  <w15:chartTrackingRefBased xmlns:w15="http://schemas.microsoft.com/office/word/2012/wordml"/>
  <w15:docId xmlns:w15="http://schemas.microsoft.com/office/word/2012/wordml" w15:val="{4AFEA48E-2C61-0443-904F-98A8487F6620}"/>
  <w:compat>
    <w:doNotExpandShiftReturn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 w:bidi="he-IL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Arial"/>
        <w:lang w:val="en-US" w:eastAsia="en-US" w:bidi="he-IL"/>
      </w:rPr>
    </w:rPrDefault>
    <w:pPrDefault>
      <w:pPr>
        <w:spacing/>
      </w:pPr>
    </w:pPrDefault>
  </w:docDefaults>
  <w:latentStyles xmlns:w="http://schemas.openxmlformats.org/wordprocessingml/2006/main"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1" w:default="1">
    <w:name w:val="Normal"/>
    <w:next w:val="Normal"/>
    <w:qFormat/>
    <w:pPr>
      <w:spacing/>
    </w:pPr>
    <w:rPr>
      <w:rFonts w:ascii="Times New Roman" w:eastAsia="Times New Roman" w:hAnsi="Times New Roman" w:cs="Times New Roman"/>
      <w:sz w:val="24"/>
      <w:szCs w:val="24"/>
    </w:rPr>
  </w:style>
  <w:style w:type="character" w:styleId="a2" w:default="1">
    <w:name w:val="Default Paragraph Font"/>
    <w:semiHidden/>
    <w:unhideWhenUsed/>
    <w:rPr/>
  </w:style>
  <w:style w:type="table" w:styleId="a3" w:default="1">
    <w:name w:val="Normal Table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-" w:customStyle="1">
    <w:name w:val="כותרת-רזומה"/>
    <w:basedOn w:val="a1"/>
    <w:next w:val="כותרת-רזומה"/>
    <w:qFormat/>
    <w:pPr>
      <w:bidi/>
      <w:spacing w:before="240" w:after="120"/>
    </w:pPr>
    <w:rPr>
      <w:rFonts w:ascii="Arial" w:eastAsia="Arial" w:hAnsi="Arial" w:cs="Arial"/>
      <w:b/>
      <w:bCs/>
      <w:color w:val="87A81D"/>
      <w:sz w:val="20"/>
      <w:szCs w:val="20"/>
    </w:rPr>
  </w:style>
  <w:style w:type="paragraph" w:styleId="a5" w:customStyle="1">
    <w:name w:val="שורת נתונים אישיים"/>
    <w:basedOn w:val="a1"/>
    <w:next w:val="שורתנתוניםאישיים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6" w:customStyle="1">
    <w:name w:val="שורת לימודים"/>
    <w:basedOn w:val="a5"/>
    <w:next w:val="שורתלימודים"/>
    <w:qFormat/>
    <w:pPr>
      <w:spacing w:after="120"/>
      <w:jc w:val="both"/>
    </w:pPr>
    <w:rPr/>
  </w:style>
  <w:style w:type="paragraph" w:styleId="a0" w:customStyle="1">
    <w:name w:val="שורת השגים כללית"/>
    <w:basedOn w:val="a6"/>
    <w:next w:val="שורתהשגיםכללית"/>
    <w:qFormat/>
    <w:pPr>
      <w:numPr>
        <w:ilvl w:val="0"/>
        <w:numId w:val="5"/>
      </w:numPr>
      <w:spacing w:after="0"/>
    </w:pPr>
    <w:rPr/>
  </w:style>
  <w:style w:type="paragraph" w:styleId="a7" w:customStyle="1">
    <w:name w:val="תאורחברה"/>
    <w:basedOn w:val="a1"/>
    <w:qFormat/>
    <w:pPr>
      <w:bidi/>
      <w:spacing w:after="120"/>
    </w:pPr>
    <w:rPr>
      <w:rFonts w:ascii="Arial" w:eastAsia="Arial" w:hAnsi="Arial" w:cs="Arial"/>
      <w:sz w:val="20"/>
      <w:szCs w:val="20"/>
    </w:rPr>
  </w:style>
  <w:style w:type="paragraph" w:styleId="a8" w:customStyle="1">
    <w:name w:val="תאורתפקיד"/>
    <w:basedOn w:val="a1"/>
    <w:qFormat/>
    <w:pPr>
      <w:bidi/>
      <w:spacing/>
    </w:pPr>
    <w:rPr>
      <w:rFonts w:ascii="Arial" w:eastAsia="Arial" w:hAnsi="Arial" w:cs="Arial"/>
      <w:sz w:val="20"/>
      <w:szCs w:val="20"/>
    </w:rPr>
  </w:style>
  <w:style w:type="paragraph" w:styleId="a" w:customStyle="1">
    <w:name w:val="תאורשירות"/>
    <w:basedOn w:val="a1"/>
    <w:qFormat/>
    <w:pPr>
      <w:numPr>
        <w:ilvl w:val="0"/>
        <w:numId w:val="4"/>
      </w:numPr>
      <w:bidi/>
      <w:spacing/>
    </w:pPr>
    <w:rPr>
      <w:rFonts w:ascii="Arial" w:eastAsia="Arial" w:hAnsi="Arial" w:cs="Arial"/>
      <w:sz w:val="20"/>
      <w:szCs w:val="20"/>
    </w:rPr>
  </w:style>
  <w:style w:type="paragraph" w:styleId="a9" w:customStyle="1">
    <w:name w:val="שרותתאורכללי"/>
    <w:basedOn w:val="a1"/>
    <w:qFormat/>
    <w:pPr>
      <w:bidi/>
      <w:spacing w:before="120"/>
    </w:pPr>
    <w:rPr>
      <w:rFonts w:ascii="Arial" w:eastAsia="Arial" w:hAnsi="Arial" w:cs="Arial"/>
      <w:sz w:val="20"/>
      <w:szCs w:val="20"/>
    </w:rPr>
  </w:style>
  <w:style w:type="character" w:styleId="aa" w:customStyle="1">
    <w:name w:val="annotation reference"/>
    <w:rPr>
      <w:sz w:val="16"/>
      <w:szCs w:val="16"/>
    </w:rPr>
  </w:style>
  <w:style w:type="paragraph" w:styleId="ab" w:customStyle="1">
    <w:name w:val="annotation text"/>
    <w:basedOn w:val="a1"/>
    <w:link w:val="טקסטהערהתו"/>
    <w:pPr>
      <w:bidi/>
      <w:spacing/>
    </w:pPr>
    <w:rPr>
      <w:noProof/>
      <w:sz w:val="20"/>
      <w:szCs w:val="20"/>
      <w:lang w:eastAsia="he-IL"/>
    </w:rPr>
  </w:style>
  <w:style w:type="character" w:styleId="ac" w:customStyle="1">
    <w:name w:val="טקסט הערה תו"/>
    <w:link w:val="annotationtext"/>
    <w:rPr>
      <w:rFonts w:ascii="Times New Roman" w:eastAsia="Times New Roman" w:hAnsi="Times New Roman" w:cs="Times New Roman"/>
      <w:noProof/>
      <w:sz w:val="20"/>
      <w:szCs w:val="20"/>
      <w:lang w:eastAsia="he-IL"/>
    </w:rPr>
  </w:style>
  <w:style w:type="paragraph" w:styleId="ad">
    <w:name w:val="Balloon Text"/>
    <w:basedOn w:val="a1"/>
    <w:link w:val="טקסטבלוניםתו"/>
    <w:semiHidden/>
    <w:unhideWhenUsed/>
    <w:pPr>
      <w:spacing/>
    </w:pPr>
    <w:rPr>
      <w:rFonts w:ascii="Tahoma" w:eastAsia="Tahoma" w:hAnsi="Tahoma" w:cs="Tahoma"/>
      <w:sz w:val="16"/>
      <w:szCs w:val="16"/>
    </w:rPr>
  </w:style>
  <w:style w:type="character" w:styleId="ae" w:customStyle="1">
    <w:name w:val="טקסט בלונים תו"/>
    <w:link w:val="BalloonText"/>
    <w:semiHidden/>
    <w:rPr>
      <w:rFonts w:ascii="Tahoma" w:eastAsia="Times New Roman" w:hAnsi="Tahoma" w:cs="Tahoma"/>
      <w:sz w:val="16"/>
      <w:szCs w:val="16"/>
    </w:rPr>
  </w:style>
  <w:style w:type="paragraph" w:styleId="af">
    <w:name w:val="Header"/>
    <w:basedOn w:val="a1"/>
    <w:link w:val="כותרתעליונהתו"/>
    <w:next w:val="Header"/>
    <w:unhideWhenUsed/>
    <w:pPr>
      <w:tabs>
        <w:tab w:pos="4153" w:val="center"/>
        <w:tab w:pos="8306" w:val="right"/>
      </w:tabs>
      <w:spacing/>
    </w:pPr>
    <w:rPr/>
  </w:style>
  <w:style w:type="character" w:styleId="af0" w:customStyle="1">
    <w:name w:val="כותרת עליונה תו"/>
    <w:link w:val="Header"/>
    <w:rPr>
      <w:rFonts w:ascii="Times New Roman" w:eastAsia="Times New Roman" w:hAnsi="Times New Roman" w:cs="Times New Roman"/>
      <w:sz w:val="24"/>
      <w:szCs w:val="24"/>
    </w:rPr>
  </w:style>
  <w:style w:type="paragraph" w:styleId="af1">
    <w:name w:val="Footer"/>
    <w:basedOn w:val="a1"/>
    <w:link w:val="כותרתתחתונהתו"/>
    <w:semiHidden/>
    <w:unhideWhenUsed/>
    <w:pPr>
      <w:tabs>
        <w:tab w:pos="4153" w:val="center"/>
        <w:tab w:pos="8306" w:val="right"/>
      </w:tabs>
      <w:spacing/>
    </w:pPr>
    <w:rPr/>
  </w:style>
  <w:style w:type="character" w:styleId="af2" w:customStyle="1">
    <w:name w:val="כותרת תחתונה תו"/>
    <w:link w:val="Footer"/>
    <w:semiHidden/>
    <w:rPr>
      <w:rFonts w:ascii="Times New Roman" w:eastAsia="Times New Roman" w:hAnsi="Times New Roman" w:cs="Times New Roman"/>
      <w:sz w:val="24"/>
      <w:szCs w:val="24"/>
    </w:rPr>
  </w:style>
  <w:style w:type="paragraph" w:styleId="af3" w:customStyle="1">
    <w:name w:val="annotation subject"/>
    <w:basedOn w:val="ab"/>
    <w:link w:val="נושאהערהתו"/>
    <w:next w:val="annotationtext"/>
    <w:semiHidden/>
    <w:unhideWhenUsed/>
    <w:pPr>
      <w:bidi w:val="false"/>
      <w:spacing/>
    </w:pPr>
    <w:rPr>
      <w:b/>
      <w:bCs/>
      <w:noProof w:val="0"/>
      <w:lang w:eastAsia="en-US"/>
    </w:rPr>
  </w:style>
  <w:style w:type="character" w:styleId="af4" w:customStyle="1">
    <w:name w:val="נושא הערה תו"/>
    <w:link w:val="annotationsubject"/>
    <w:semiHidden/>
    <w:rPr>
      <w:rFonts w:ascii="Times New Roman" w:eastAsia="Times New Roman" w:hAnsi="Times New Roman" w:cs="Times New Roman"/>
      <w:b/>
      <w:bCs/>
      <w:noProof/>
      <w:sz w:val="20"/>
      <w:szCs w:val="20"/>
      <w:lang w:eastAsia="he-IL"/>
    </w:rPr>
  </w:style>
  <w:style w:type="character" w:styleId="Hyperlink">
    <w:name w:val="Hyperlink"/>
    <w:unhideWhenUsed/>
    <w:rPr>
      <w:color w:val="0563C1"/>
      <w:u w:val="single"/>
    </w:rPr>
  </w:style>
</w:styles>
</file>

<file path=word/_rels/document.xml.rels>&#65279;<?xml version="1.0" encoding="utf-8" standalone="yes"?><Relationships xmlns="http://schemas.openxmlformats.org/package/2006/relationships"><Relationship Id="rId12" Type="http://schemas.openxmlformats.org/officeDocument/2006/relationships/styles" Target="styles.xml" /><Relationship Id="rId13" Type="http://schemas.openxmlformats.org/officeDocument/2006/relationships/settings" Target="settings.xml" /><Relationship Id="rId14" Type="http://schemas.openxmlformats.org/officeDocument/2006/relationships/numbering" Target="numbering.xml" /><Relationship Id="rId2" Type="http://schemas.openxmlformats.org/officeDocument/2006/relationships/header" Target="header2.xml" /><Relationship Id="rId1" Type="http://schemas.openxmlformats.org/officeDocument/2006/relationships/header" Target="header1.xml" /><Relationship Id="rId3" Type="http://schemas.openxmlformats.org/officeDocument/2006/relationships/header" Target="header3.xml" /><Relationship Id="rId15" Type="http://schemas.openxmlformats.org/officeDocument/2006/relationships/fontTable" Target="fontTable.xml" /><Relationship Id="rId16" Type="http://schemas.openxmlformats.org/officeDocument/2006/relationships/theme" Target="theme/theme1.xml" /><Relationship Id="rId2DK382" Type="http://schemas.openxmlformats.org/officeDocument/2006/relationships/image" Target="media/NZACWM.jpg"/></Relationships>
</file>

<file path=word/_rels/header1.xml.rels>&#65279;<?xml version="1.0" encoding="utf-8" standalone="yes"?><Relationships xmlns="http://schemas.openxmlformats.org/package/2006/relationships"></Relationships>
</file>

<file path=word/_rels/header2.xml.rels>&#65279;<?xml version="1.0" encoding="utf-8" standalone="yes"?><Relationships xmlns="http://schemas.openxmlformats.org/package/2006/relationships"></Relationships>
</file>

<file path=word/_rels/header3.xml.rels>&#65279;<?xml version="1.0" encoding="utf-8" standalone="yes"?><Relationships xmlns="http://schemas.openxmlformats.org/package/2006/relationships"><Relationship Id="rId9" Type="http://schemas.openxmlformats.org/officeDocument/2006/relationships/image" Target="media/image9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xmlns:a="http://schemas.openxmlformats.org/drawingml/2006/main"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Template>Normal</Template>
  <TotalTime>2</TotalTime>
  <Pages>2</Pages>
  <Words>351</Words>
  <Characters>1759</Characters>
  <Application>Microsoft Office Word</Application>
  <DocSecurity>0</DocSecurity>
  <Lines>14</Lines>
  <Paragraphs>4</Paragraphs>
  <Company/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TAZOOZ</dc:creator>
  <cp:keywords/>
  <dc:description/>
  <cp:lastModifiedBy>Avi Bar</cp:lastModifiedBy>
  <cp:revision>3</cp:revision>
  <dcterms:created xsi:type="dcterms:W3CDTF">2022-04-25T05:12:00Z</dcterms:created>
  <dcterms:modified xsi:type="dcterms:W3CDTF">2024-06-05T08:59:00Z</dcterms:modified>
</cp:coreProperties>
</file>