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1.3.0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5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010"/>
                    <pic:cNvPicPr/>
                  </pic:nvPicPr>
                  <pic:blipFill>
                    <a:blip xmlns:r="http://schemas.openxmlformats.org/officeDocument/2006/relationships" r:embed="rIdRXA85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strike w:val="0"/>
          <w:u w:val="none"/>
        </w:rPr>
        <w:drawing>
          <wp:inline>
            <wp:extent cx="3703320" cy="82296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5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right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RXA85N" Type="http://schemas.openxmlformats.org/officeDocument/2006/relationships/image" Target="media/VTZDBS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