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header7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4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1257"/>
                    <pic:cNvPicPr/>
                  </pic:nvPicPr>
                  <pic:blipFill>
                    <a:blip xmlns:r="http://schemas.openxmlformats.org/officeDocument/2006/relationships" r:embed="rIdSJ2CS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0" w:val="right"/>
        </w:tabs>
        <w:spacing w:line="480" w:lineRule="auto"/>
        <w:ind w:left="118" w:right="-112"/>
        <w:jc w:val="center"/>
        <w:rPr>
          <w:rFonts w:hAnsiTheme="minorHAnsi" w:cstheme="minorHAnsi" w:ascii="Calibri" w:eastAsia="Calibri"/>
          <w:b/>
          <w:bCs/>
          <w:sz w:val="40"/>
          <w:szCs w:val="40"/>
          <w:rtl/>
        </w:rPr>
      </w:pPr>
      <w:bookmarkStart w:id="2" w:name="_GoBack"/>
      <w:bookmarkEnd w:id="2"/>
      <w:r>
        <w:rPr>
          <w:rFonts w:ascii="Calibri" w:eastAsia="Calibri" w:hAnsi="Calibri" w:cs="Calibri" w:hint="cs"/>
          <w:noProof/>
          <w:sz w:val="40"/>
          <w:szCs w:val="40"/>
          <w:rtl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1447800</wp:posOffset>
            </wp:positionH>
            <wp:positionV relativeFrom="paragraph">
              <wp:posOffset>571500</wp:posOffset>
            </wp:positionV>
            <wp:extent cx="182880" cy="211455"/>
            <wp:effectExtent xmlns:wp="http://schemas.openxmlformats.org/drawingml/2006/wordprocessingDrawing" l="0" t="0" r="7620" b="0"/>
            <wp:wrapSquare wrapText="bothSides"/>
            <wp:docPr id="1" name="">
              <hlinkClick xmlns:a="http://schemas.openxmlformats.org/drawingml/2006/main" xmlns="http://schemas.openxmlformats.org/drawingml/2006/main" r:id="rId3"/>
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AnsiTheme="minorHAnsi" w:cstheme="minorHAnsi" w:ascii="Calibri" w:eastAsia="Calibri" w:hint="cs"/>
          <w:b/>
          <w:bCs/>
          <w:sz w:val="40"/>
          <w:szCs w:val="40"/>
          <w:rtl/>
        </w:rPr>
        <w:t xml:space="preserve">אביתר חזות</w:t>
      </w:r>
      <w:r>
        <w:rPr>
          <w:rFonts w:hAnsiTheme="minorHAnsi" w:cstheme="minorHAnsi" w:ascii="Calibri" w:eastAsia="Calibri"/>
          <w:b/>
          <w:bCs/>
          <w:sz w:val="40"/>
          <w:szCs w:val="40"/>
          <w:rtl/>
        </w:rPr>
        <w:t xml:space="preserve"> | </w:t>
      </w:r>
      <w:r>
        <w:rPr>
          <w:rFonts w:hAnsiTheme="minorHAnsi" w:cstheme="minorHAnsi" w:ascii="Calibri" w:eastAsia="Calibri" w:hint="cs"/>
          <w:b/>
          <w:bCs/>
          <w:color w:val="A5A5A5"/>
          <w:sz w:val="40"/>
          <w:szCs w:val="40"/>
          <w:rtl/>
        </w:rPr>
        <w:t xml:space="preserve">מנהל פרויקטים</w:t>
      </w:r>
    </w:p>
    <w:p>
      <w:pPr>
        <w:spacing/>
        <w:jc w:val="center"/>
        <w:rPr>
          <w:rStyle w:val="Hyperlink"/>
          <w:rFonts w:hAnsiTheme="minorHAnsi" w:cstheme="minorHAnsi" w:ascii="Calibri" w:eastAsia="Calibri"/>
          <w:sz w:val="22"/>
          <w:szCs w:val="22"/>
          <w:rtl/>
        </w:rPr>
      </w:pPr>
      <w:r>
        <w:rPr>
          <w:rFonts w:hAnsiTheme="minorHAnsi" w:cstheme="minorHAnsi" w:ascii="Calibri" w:eastAsia="Calibri" w:hint="cs"/>
          <w:sz w:val="22"/>
          <w:szCs w:val="22"/>
          <w:rtl/>
        </w:rPr>
        <w:t xml:space="preserve">                                                      תל אביב 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|</w:t>
      </w:r>
      <w:r>
        <w:rPr>
          <w:rFonts w:hAnsiTheme="minorHAnsi" w:cstheme="minorHAnsi" w:ascii="Calibri" w:eastAsia="Calibri" w:hint="cs"/>
          <w:sz w:val="22"/>
          <w:szCs w:val="22"/>
          <w:rtl/>
        </w:rPr>
        <w:t xml:space="preserve"> 9720546671500+ 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|</w:t>
      </w:r>
      <w:r>
        <w:rPr>
          <w:rFonts w:hAnsiTheme="minorHAnsi" w:cstheme="minorHAnsi" w:ascii="Calibri" w:eastAsia="Calibri"/>
          <w:color w:val="000000"/>
          <w:sz w:val="22"/>
          <w:szCs w:val="22"/>
          <w:rtl/>
        </w:rPr>
        <w:t xml:space="preserve"> </w:t>
      </w:r>
      <w:hyperlink r:id="rId4" w:history="1">
        <w:r>
          <w:rPr>
            <w:rStyle w:val="Hyperlink"/>
            <w:rFonts w:hAnsiTheme="minorHAnsi" w:cstheme="minorHAnsi" w:ascii="Calibri" w:eastAsia="Calibri"/>
            <w:color w:val="4472C4"/>
            <w:sz w:val="22"/>
            <w:szCs w:val="22"/>
          </w:rPr>
          <w:t xml:space="preserve">Eviatarhazut@gmail.com</w:t>
        </w:r>
      </w:hyperlink>
      <w:r>
        <w:rPr>
          <w:rFonts w:hAnsiTheme="minorHAnsi" w:cstheme="minorHAnsi" w:ascii="Calibri" w:eastAsia="Calibri"/>
          <w:sz w:val="22"/>
          <w:szCs w:val="22"/>
          <w:rtl/>
        </w:rPr>
        <w:t xml:space="preserve"> |</w:t>
      </w:r>
      <w:r>
        <w:rPr>
          <w:rFonts w:hAnsiTheme="minorHAnsi" w:cstheme="minorHAnsi" w:ascii="Calibri" w:eastAsia="Calibri" w:hint="cs"/>
          <w:sz w:val="22"/>
          <w:szCs w:val="22"/>
          <w:rtl/>
        </w:rPr>
        <w:t xml:space="preserve">                        </w:t>
      </w:r>
    </w:p>
    <w:p>
      <w:pPr>
        <w:spacing/>
        <w:jc w:val="center"/>
        <w:rPr>
          <w:rFonts w:hAnsiTheme="minorHAnsi" w:cstheme="minorHAnsi" w:ascii="Calibri" w:eastAsia="Calibri"/>
          <w:b/>
          <w:bCs/>
          <w:sz w:val="22"/>
          <w:szCs w:val="22"/>
          <w:rtl/>
        </w:rPr>
      </w:pPr>
    </w:p>
    <w:p>
      <w:pPr>
        <w:shd w:fill="auto" w:color="auto" w:val="clear"/>
        <w:tabs>
          <w:tab w:pos="3696" w:val="left"/>
        </w:tabs>
        <w:spacing w:line="276" w:lineRule="auto"/>
        <w:rPr>
          <w:rFonts w:hAnsiTheme="minorHAnsi" w:cstheme="minorHAnsi" w:ascii="Calibri" w:eastAsia="Calibri"/>
          <w:b/>
          <w:bCs/>
          <w:color w:val="FFFFFF"/>
          <w:rtl/>
        </w:rPr>
      </w:pPr>
      <w:r>
        <w:rPr>
          <w:rFonts w:hAnsiTheme="minorHAnsi" w:cstheme="minorHAnsi" w:ascii="Calibri" w:eastAsia="Calibri"/>
          <w:b/>
          <w:bCs/>
          <w:rtl/>
        </w:rPr>
        <w:t xml:space="preserve">תקציר</w:t>
      </w:r>
      <w:r>
        <w:rPr>
          <w:rFonts w:hAnsiTheme="minorHAnsi" w:cstheme="minorHAnsi" w:ascii="Calibri" w:eastAsia="Calibri"/>
          <w:b/>
          <w:bCs/>
          <w:color w:val="FFFFFF"/>
        </w:rPr>
        <w:tab/>
      </w:r>
    </w:p>
    <w:p>
      <w:pPr>
        <w:numPr>
          <w:ilvl w:val="0"/>
          <w:numId w:val="29"/>
        </w:numPr>
        <w:spacing w:line="276" w:lineRule="auto"/>
        <w:ind w:left="360" w:hanging="270"/>
        <w:rPr>
          <w:rFonts w:hAnsiTheme="minorHAnsi" w:cstheme="minorHAnsi" w:ascii="Calibri" w:eastAsia="Calibri"/>
          <w:b/>
          <w:bCs/>
          <w:sz w:val="22"/>
          <w:szCs w:val="22"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מהנדס תעשייה וניהול מנוסה בניהול פרויקטים </w:t>
      </w: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מולטידיציפלינרים</w:t>
      </w: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 מורכבים עבור תעשיית </w:t>
      </w: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הפארמה</w:t>
      </w: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 והביוטכנולוגיה</w:t>
      </w:r>
      <w:r>
        <w:rPr>
          <w:rFonts w:hAnsiTheme="minorHAnsi" w:cstheme="minorHAnsi" w:ascii="Calibri" w:eastAsia="Calibri" w:hint="cs"/>
          <w:b/>
          <w:bCs/>
          <w:sz w:val="22"/>
          <w:szCs w:val="22"/>
          <w:rtl/>
        </w:rPr>
        <w:t xml:space="preserve">.</w:t>
      </w:r>
    </w:p>
    <w:p>
      <w:pPr>
        <w:numPr>
          <w:ilvl w:val="0"/>
          <w:numId w:val="29"/>
        </w:numPr>
        <w:spacing w:line="276" w:lineRule="auto"/>
        <w:ind w:left="360" w:hanging="270"/>
        <w:rPr>
          <w:rFonts w:hAnsiTheme="minorHAnsi" w:cstheme="minorHAnsi" w:ascii="Calibri" w:eastAsia="Calibri"/>
          <w:b/>
          <w:bCs/>
          <w:sz w:val="22"/>
          <w:szCs w:val="22"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התמחות ביזמות וחדשנות, ידע בטכנולוגיות מידע ואסטרטגיה דיגיטלית, תהליכי תכנון ייצור </w:t>
      </w: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ותפ"י</w:t>
      </w: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 והנדסת אנוש</w:t>
      </w:r>
      <w:r>
        <w:rPr>
          <w:rFonts w:hAnsiTheme="minorHAnsi" w:cstheme="minorHAnsi" w:ascii="Calibri" w:eastAsia="Calibri" w:hint="cs"/>
          <w:b/>
          <w:bCs/>
          <w:sz w:val="22"/>
          <w:szCs w:val="22"/>
          <w:rtl/>
        </w:rPr>
        <w:t xml:space="preserve">.</w:t>
      </w: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 </w:t>
      </w:r>
    </w:p>
    <w:p>
      <w:pPr>
        <w:numPr>
          <w:ilvl w:val="0"/>
          <w:numId w:val="29"/>
        </w:numPr>
        <w:spacing w:line="276" w:lineRule="auto"/>
        <w:ind w:left="360" w:hanging="270"/>
        <w:rPr>
          <w:rFonts w:hAnsiTheme="minorHAnsi" w:cstheme="minorHAnsi" w:ascii="Calibri" w:eastAsia="Calibri"/>
          <w:b/>
          <w:bCs/>
          <w:sz w:val="22"/>
          <w:szCs w:val="22"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ניהול כל שלבי הפרויקט מול לקוחות אסטרטגים, ניהול תקציבים של עשרות מ' ₪, הטמעת דרישות רגולציה ותקני איכות</w:t>
      </w:r>
      <w:r>
        <w:rPr>
          <w:rFonts w:hAnsiTheme="minorHAnsi" w:cstheme="minorHAnsi" w:ascii="Calibri" w:eastAsia="Calibri" w:hint="cs"/>
          <w:b/>
          <w:bCs/>
          <w:sz w:val="22"/>
          <w:szCs w:val="22"/>
          <w:rtl/>
        </w:rPr>
        <w:t xml:space="preserve">.</w:t>
      </w:r>
    </w:p>
    <w:p>
      <w:pPr>
        <w:numPr>
          <w:ilvl w:val="0"/>
          <w:numId w:val="29"/>
        </w:numPr>
        <w:spacing w:line="276" w:lineRule="auto"/>
        <w:ind w:left="360" w:hanging="270"/>
        <w:rPr>
          <w:rFonts w:hAnsiTheme="minorHAnsi" w:cstheme="minorHAnsi" w:ascii="Calibri" w:eastAsia="Calibri"/>
          <w:b/>
          <w:bCs/>
          <w:sz w:val="22"/>
          <w:szCs w:val="22"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ניהול </w:t>
      </w: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מטריציוני</w:t>
      </w: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 של צוותי הנדסה, ספקים וקבלני משנה, שדרוג תהליכי עבודה וקידום משימ</w:t>
      </w: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ות לעמידה ביעדים ושיפור רווחיות</w:t>
      </w:r>
      <w:r>
        <w:rPr>
          <w:rFonts w:hAnsiTheme="minorHAnsi" w:cstheme="minorHAnsi" w:ascii="Calibri" w:eastAsia="Calibri" w:hint="cs"/>
          <w:b/>
          <w:bCs/>
          <w:sz w:val="22"/>
          <w:szCs w:val="22"/>
          <w:rtl/>
        </w:rPr>
        <w:t xml:space="preserve">.</w:t>
      </w:r>
    </w:p>
    <w:p>
      <w:pPr>
        <w:numPr>
          <w:ilvl w:val="0"/>
          <w:numId w:val="29"/>
        </w:numPr>
        <w:spacing w:line="276" w:lineRule="auto"/>
        <w:ind w:left="360" w:hanging="270"/>
        <w:rPr>
          <w:rFonts w:hAnsiTheme="minorHAnsi" w:cstheme="minorHAnsi" w:ascii="Calibri" w:eastAsia="Calibri"/>
          <w:b/>
          <w:bCs/>
          <w:sz w:val="22"/>
          <w:szCs w:val="22"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יכולת למידה גבוהה, יכולת פתרון בעיות יצירתית, ראייה רחבה, יכולת ביצוע וקבלת החלטות בסביבה דינמית, מנהיגות</w:t>
      </w:r>
      <w:r>
        <w:rPr>
          <w:rFonts w:hAnsiTheme="minorHAnsi" w:cstheme="minorHAnsi" w:ascii="Calibri" w:eastAsia="Calibri" w:hint="cs"/>
          <w:b/>
          <w:bCs/>
          <w:sz w:val="22"/>
          <w:szCs w:val="22"/>
          <w:rtl/>
        </w:rPr>
        <w:t xml:space="preserve">.</w:t>
      </w:r>
    </w:p>
    <w:p>
      <w:pPr>
        <w:spacing w:before="40" w:after="40"/>
        <w:rPr>
          <w:rFonts w:hAnsiTheme="minorHAnsi" w:cstheme="minorHAnsi" w:ascii="Calibri" w:eastAsia="Calibri"/>
          <w:b/>
          <w:bCs/>
          <w:i/>
          <w:iCs/>
          <w:sz w:val="12"/>
          <w:szCs w:val="12"/>
          <w:u w:val="single"/>
          <w:rtl/>
        </w:rPr>
      </w:pPr>
    </w:p>
    <w:p>
      <w:pPr>
        <w:shd w:fill="auto" w:color="auto" w:val="clear"/>
        <w:tabs>
          <w:tab w:pos="1726" w:val="left"/>
        </w:tabs>
        <w:spacing w:line="276" w:lineRule="auto"/>
        <w:rPr>
          <w:rFonts w:hAnsiTheme="minorHAnsi" w:cstheme="minorHAnsi" w:ascii="Calibri" w:eastAsia="Calibri"/>
          <w:b/>
          <w:bCs/>
          <w:i/>
          <w:iCs/>
          <w:rtl/>
        </w:rPr>
      </w:pPr>
      <w:r>
        <w:rPr>
          <w:rFonts w:hAnsiTheme="minorHAnsi" w:cstheme="minorHAnsi" w:ascii="Calibri" w:eastAsia="Calibri"/>
          <w:b/>
          <w:bCs/>
          <w:rtl/>
        </w:rPr>
        <w:t xml:space="preserve">ניסיון</w:t>
      </w:r>
      <w:r>
        <w:rPr>
          <w:rFonts w:hAnsiTheme="minorHAnsi" w:cstheme="minorHAnsi" w:ascii="Calibri" w:eastAsia="Calibri"/>
          <w:b/>
          <w:bCs/>
          <w:rtl/>
        </w:rPr>
        <w:t xml:space="preserve"> מ</w:t>
      </w:r>
      <w:r>
        <w:rPr>
          <w:rFonts w:hAnsiTheme="minorHAnsi" w:cstheme="minorHAnsi" w:ascii="Calibri" w:eastAsia="Calibri"/>
          <w:b/>
          <w:bCs/>
          <w:rtl/>
        </w:rPr>
        <w:t xml:space="preserve">קצועי</w:t>
      </w:r>
      <w:r>
        <w:rPr>
          <w:rFonts w:hAnsiTheme="minorHAnsi" w:cstheme="minorHAnsi" w:ascii="Calibri" w:eastAsia="Calibri"/>
          <w:b/>
          <w:bCs/>
          <w:rtl/>
        </w:rPr>
        <w:tab/>
      </w:r>
    </w:p>
    <w:p>
      <w:pPr>
        <w:spacing w:before="120" w:after="40" w:line="276" w:lineRule="auto"/>
        <w:rPr>
          <w:rFonts w:hAnsiTheme="minorHAnsi" w:cstheme="minorHAnsi" w:ascii="Calibri" w:eastAsia="Calibri"/>
          <w:sz w:val="22"/>
          <w:szCs w:val="22"/>
          <w:u w:val="single"/>
        </w:rPr>
      </w:pPr>
      <w:r>
        <w:rPr>
          <w:rFonts w:hAnsiTheme="minorHAnsi" w:cstheme="minorHAnsi" w:ascii="Calibri" w:eastAsia="Calibri"/>
          <w:sz w:val="22"/>
          <w:szCs w:val="22"/>
          <w:u w:val="single"/>
        </w:rPr>
        <w:t xml:space="preserve">20</w:t>
      </w:r>
      <w:r>
        <w:rPr>
          <w:rFonts w:hAnsiTheme="minorHAnsi" w:cstheme="minorHAnsi" w:ascii="Calibri" w:eastAsia="Calibri"/>
          <w:sz w:val="22"/>
          <w:szCs w:val="22"/>
          <w:u w:val="single"/>
        </w:rPr>
        <w:t xml:space="preserve">23</w:t>
      </w:r>
      <w:r>
        <w:rPr>
          <w:rFonts w:hAnsiTheme="minorHAnsi" w:cstheme="minorHAnsi" w:ascii="Calibri" w:eastAsia="Calibri"/>
          <w:sz w:val="22"/>
          <w:szCs w:val="22"/>
          <w:u w:val="single"/>
        </w:rPr>
        <w:t xml:space="preserve">-201</w:t>
      </w:r>
      <w:r>
        <w:rPr>
          <w:rFonts w:hAnsiTheme="minorHAnsi" w:cstheme="minorHAnsi" w:ascii="Calibri" w:eastAsia="Calibri"/>
          <w:sz w:val="22"/>
          <w:szCs w:val="22"/>
          <w:u w:val="single"/>
        </w:rPr>
        <w:t xml:space="preserve">6</w:t>
      </w:r>
      <w:r>
        <w:rPr>
          <w:rFonts w:hAnsiTheme="minorHAnsi" w:cstheme="minorHAnsi" w:ascii="Calibri" w:eastAsia="Calibri"/>
          <w:sz w:val="22"/>
          <w:szCs w:val="22"/>
          <w:u w:val="single"/>
          <w:rtl/>
        </w:rPr>
        <w:t xml:space="preserve">| 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  <w:rtl/>
        </w:rPr>
        <w:t xml:space="preserve">מנהל פרויקטים בכיר</w:t>
      </w:r>
      <w:r>
        <w:rPr>
          <w:rFonts w:hAnsiTheme="minorHAnsi" w:cstheme="minorHAnsi" w:ascii="Calibri" w:eastAsia="Calibri"/>
          <w:sz w:val="22"/>
          <w:szCs w:val="22"/>
          <w:u w:val="single"/>
          <w:rtl/>
        </w:rPr>
        <w:t xml:space="preserve">,</w:t>
      </w:r>
      <w:r>
        <w:rPr>
          <w:rFonts w:hAnsiTheme="minorHAnsi" w:cstheme="minorHAnsi" w:ascii="Calibri" w:eastAsia="Calibri"/>
          <w:sz w:val="22"/>
          <w:szCs w:val="22"/>
          <w:u w:val="single"/>
          <w:rtl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  <w:u w:val="single"/>
        </w:rPr>
        <w:t xml:space="preserve">Biopharmax Group</w:t>
      </w:r>
      <w:r>
        <w:rPr>
          <w:rFonts w:hAnsiTheme="minorHAnsi" w:cstheme="minorHAnsi" w:ascii="Calibri" w:eastAsia="Calibri" w:hint="cs"/>
          <w:sz w:val="22"/>
          <w:szCs w:val="22"/>
          <w:u w:val="single"/>
          <w:rtl/>
        </w:rPr>
        <w:t xml:space="preserve"> </w:t>
      </w:r>
      <w:r>
        <w:rPr>
          <w:rFonts w:hAnsiTheme="minorHAnsi" w:cstheme="minorHAnsi" w:ascii="Calibri" w:eastAsia="Calibri"/>
          <w:b/>
          <w:bCs/>
          <w:i/>
          <w:iCs/>
          <w:color w:val="7F7F7F"/>
          <w:sz w:val="20"/>
          <w:szCs w:val="20"/>
          <w:rtl/>
        </w:rPr>
        <w:t xml:space="preserve">חברה מובילה בתכנון והקמת מפעלי </w:t>
      </w:r>
      <w:r>
        <w:rPr>
          <w:rFonts w:hAnsiTheme="minorHAnsi" w:cstheme="minorHAnsi" w:ascii="Calibri" w:eastAsia="Calibri"/>
          <w:b/>
          <w:bCs/>
          <w:i/>
          <w:iCs/>
          <w:color w:val="7F7F7F"/>
          <w:sz w:val="20"/>
          <w:szCs w:val="20"/>
          <w:rtl/>
        </w:rPr>
        <w:t xml:space="preserve">פארמה</w:t>
      </w:r>
      <w:r>
        <w:rPr>
          <w:rFonts w:hAnsiTheme="minorHAnsi" w:cstheme="minorHAnsi" w:ascii="Calibri" w:eastAsia="Calibri"/>
          <w:b/>
          <w:bCs/>
          <w:i/>
          <w:iCs/>
          <w:color w:val="7F7F7F"/>
          <w:sz w:val="20"/>
          <w:szCs w:val="20"/>
          <w:rtl/>
        </w:rPr>
        <w:t xml:space="preserve"> וביוטכנולוגיים</w:t>
      </w:r>
    </w:p>
    <w:p>
      <w:pPr>
        <w:numPr>
          <w:ilvl w:val="1"/>
          <w:numId w:val="31"/>
        </w:numPr>
        <w:spacing w:line="276" w:lineRule="auto"/>
        <w:ind w:hanging="180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הובלת פרויקטים 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Turn-Key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 עבור לקוחות מובילים להקמת קווי ייצור, חדרים נקיים, מעבדות, משרדים ומערכות תומכות.</w:t>
      </w:r>
    </w:p>
    <w:p>
      <w:pPr>
        <w:numPr>
          <w:ilvl w:val="1"/>
          <w:numId w:val="31"/>
        </w:numPr>
        <w:spacing w:line="276" w:lineRule="auto"/>
        <w:ind w:hanging="180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הטמעת תקני איכות 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ISO</w:t>
      </w: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, 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דרישות </w:t>
      </w:r>
      <w:r>
        <w:rPr>
          <w:rFonts w:hAnsiTheme="minorHAnsi" w:cstheme="minorHAnsi" w:ascii="Calibri" w:eastAsia="Calibri"/>
          <w:sz w:val="22"/>
          <w:szCs w:val="22"/>
        </w:rPr>
        <w:t xml:space="preserve">GMP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 ורגולציה בינלאומיים, תכנון וביצוע תהליכים לייצור סטרילי, כימי (</w:t>
      </w:r>
      <w:r>
        <w:rPr>
          <w:rFonts w:hAnsiTheme="minorHAnsi" w:cstheme="minorHAnsi" w:ascii="Calibri" w:eastAsia="Calibri"/>
          <w:sz w:val="22"/>
          <w:szCs w:val="22"/>
        </w:rPr>
        <w:t xml:space="preserve">A.P.I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) אספטי.</w:t>
      </w:r>
    </w:p>
    <w:p>
      <w:pPr>
        <w:numPr>
          <w:ilvl w:val="1"/>
          <w:numId w:val="31"/>
        </w:numPr>
        <w:spacing w:line="276" w:lineRule="auto"/>
        <w:ind w:hanging="180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ניהול תהליכי אינטגרציה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 של מספר דיסציפלינות ההנדסיות - חשמל, מיזוג אוויר, צנרת , בקרה ועוד.</w:t>
      </w:r>
    </w:p>
    <w:p>
      <w:pPr>
        <w:numPr>
          <w:ilvl w:val="1"/>
          <w:numId w:val="31"/>
        </w:numPr>
        <w:spacing w:line="276" w:lineRule="auto"/>
        <w:ind w:hanging="180"/>
        <w:rPr>
          <w:rFonts w:hAnsiTheme="minorHAnsi" w:cstheme="minorHAnsi" w:ascii="Calibri" w:eastAsia="Calibri"/>
          <w:sz w:val="22"/>
          <w:szCs w:val="22"/>
          <w:rtl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ניהול </w:t>
      </w: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מטריציוני</w:t>
      </w: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של צוותי הנדסה ומנהלי פרויקטים בארץ ובחו"ל (הודו), ניהול ספקים, קבלני משנה ומנהלי עבודה.</w:t>
      </w:r>
    </w:p>
    <w:p>
      <w:pPr>
        <w:numPr>
          <w:ilvl w:val="1"/>
          <w:numId w:val="31"/>
        </w:numPr>
        <w:spacing w:line="276" w:lineRule="auto"/>
        <w:ind w:hanging="180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תכנון לו"ז ואבני דרך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, ניטור ביצוע מול תכנון של מספר פרויקטים במקביל, ניהול תקציבים של עשרות מ' ₪.</w:t>
      </w:r>
    </w:p>
    <w:p>
      <w:pPr>
        <w:numPr>
          <w:ilvl w:val="1"/>
          <w:numId w:val="31"/>
        </w:numPr>
        <w:spacing w:line="276" w:lineRule="auto"/>
        <w:ind w:hanging="180"/>
        <w:rPr>
          <w:rFonts w:hAnsiTheme="minorHAnsi" w:cstheme="minorHAnsi" w:ascii="Calibri" w:eastAsia="Calibri"/>
          <w:sz w:val="22"/>
          <w:szCs w:val="22"/>
          <w:rtl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הנחיה מקצועית של מנהלי פרויקטים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, הטמעת מתודולוגיות עבודה לעמידה בהתחייבויות ושיפור רווחיות הפרויקטים.</w:t>
      </w:r>
    </w:p>
    <w:p>
      <w:pPr>
        <w:numPr>
          <w:ilvl w:val="1"/>
          <w:numId w:val="31"/>
        </w:numPr>
        <w:spacing w:line="276" w:lineRule="auto"/>
        <w:ind w:hanging="180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תכנון והכנת מכרזים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, בדיקת חוזים ו- </w:t>
      </w:r>
      <w:r>
        <w:rPr>
          <w:rFonts w:hAnsiTheme="minorHAnsi" w:cstheme="minorHAnsi" w:ascii="Calibri" w:eastAsia="Calibri"/>
          <w:sz w:val="22"/>
          <w:szCs w:val="22"/>
        </w:rPr>
        <w:t xml:space="preserve">SLA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 בשיתוף מחלקות רכש וכספים, ליווי תהליכי קבלת החלטות מול הדרג הבכיר.</w:t>
      </w:r>
    </w:p>
    <w:p>
      <w:pPr>
        <w:numPr>
          <w:ilvl w:val="1"/>
          <w:numId w:val="31"/>
        </w:numPr>
        <w:spacing w:line="276" w:lineRule="auto"/>
        <w:ind w:hanging="180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עבודה עצמאית מול לקוחות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 – אפיון, תכנון, פיקוח, הקמה, וולידציה ועד מסירת מערכת מושלמת ללקוח.</w:t>
      </w:r>
    </w:p>
    <w:p>
      <w:pPr>
        <w:numPr>
          <w:ilvl w:val="1"/>
          <w:numId w:val="31"/>
        </w:numPr>
        <w:spacing w:line="276" w:lineRule="auto"/>
        <w:ind w:hanging="180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מיפוי פערים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, ניהול משברים, 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תיעדוף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 משימות ומשאבים, תוך מתן מענה לצרכים משתנים של לקוחות.</w:t>
      </w:r>
    </w:p>
    <w:p>
      <w:pPr>
        <w:numPr>
          <w:ilvl w:val="1"/>
          <w:numId w:val="31"/>
        </w:numPr>
        <w:spacing w:line="276" w:lineRule="auto"/>
        <w:ind w:hanging="180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הכנת כתבי כמויות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, תמחור פרויקטים, ניהול מו"מ מול לקוחות, ניהול תהליכי סינרגיה 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חוצי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 ארגון לעמידה בהתחייבויות.</w:t>
      </w:r>
    </w:p>
    <w:p>
      <w:pPr>
        <w:spacing w:before="40" w:after="40" w:line="276" w:lineRule="auto"/>
        <w:rPr>
          <w:rFonts w:hAnsiTheme="minorHAnsi" w:cstheme="minorHAnsi" w:ascii="Calibri" w:eastAsia="Calibri"/>
          <w:sz w:val="22"/>
          <w:szCs w:val="22"/>
          <w:u w:val="single"/>
          <w:rtl/>
        </w:rPr>
      </w:pPr>
      <w:r>
        <w:rPr>
          <w:rFonts w:hAnsiTheme="minorHAnsi" w:cstheme="minorHAnsi" w:ascii="Calibri" w:eastAsia="Calibri"/>
          <w:sz w:val="22"/>
          <w:szCs w:val="22"/>
          <w:u w:val="single"/>
        </w:rPr>
        <w:t xml:space="preserve">201</w:t>
      </w:r>
      <w:r>
        <w:rPr>
          <w:rFonts w:hAnsiTheme="minorHAnsi" w:cstheme="minorHAnsi" w:ascii="Calibri" w:eastAsia="Calibri"/>
          <w:sz w:val="22"/>
          <w:szCs w:val="22"/>
          <w:u w:val="single"/>
        </w:rPr>
        <w:t xml:space="preserve">6</w:t>
      </w:r>
      <w:r>
        <w:rPr>
          <w:rFonts w:hAnsiTheme="minorHAnsi" w:cstheme="minorHAnsi" w:ascii="Calibri" w:eastAsia="Calibri"/>
          <w:sz w:val="22"/>
          <w:szCs w:val="22"/>
          <w:u w:val="single"/>
        </w:rPr>
        <w:t xml:space="preserve">-20</w:t>
      </w:r>
      <w:r>
        <w:rPr>
          <w:rFonts w:hAnsiTheme="minorHAnsi" w:cstheme="minorHAnsi" w:ascii="Calibri" w:eastAsia="Calibri"/>
          <w:sz w:val="22"/>
          <w:szCs w:val="22"/>
          <w:u w:val="single"/>
        </w:rPr>
        <w:t xml:space="preserve">15</w:t>
      </w:r>
      <w:r>
        <w:rPr>
          <w:rFonts w:hAnsiTheme="minorHAnsi" w:cstheme="minorHAnsi" w:ascii="Calibri" w:eastAsia="Calibri"/>
          <w:sz w:val="22"/>
          <w:szCs w:val="22"/>
          <w:u w:val="single"/>
          <w:rtl/>
        </w:rPr>
        <w:t xml:space="preserve">| 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  <w:rtl/>
        </w:rPr>
        <w:t xml:space="preserve">קצין בטחון</w:t>
      </w:r>
      <w:r>
        <w:rPr>
          <w:rFonts w:hAnsiTheme="minorHAnsi" w:cstheme="minorHAnsi" w:ascii="Calibri" w:eastAsia="Calibri"/>
          <w:sz w:val="22"/>
          <w:szCs w:val="22"/>
          <w:u w:val="single"/>
          <w:rtl/>
        </w:rPr>
        <w:t xml:space="preserve">,</w:t>
      </w:r>
      <w:r>
        <w:rPr>
          <w:rFonts w:hAnsiTheme="minorHAnsi" w:cstheme="minorHAnsi" w:ascii="Calibri" w:eastAsia="Calibri"/>
          <w:sz w:val="22"/>
          <w:szCs w:val="22"/>
          <w:u w:val="single"/>
          <w:rtl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  <w:u w:val="single"/>
          <w:rtl/>
        </w:rPr>
        <w:t xml:space="preserve">אוניברסיטת תל אביב</w:t>
      </w:r>
      <w:r>
        <w:rPr>
          <w:rFonts w:hAnsiTheme="minorHAnsi" w:cstheme="minorHAnsi" w:ascii="Calibri" w:eastAsia="Calibri"/>
          <w:sz w:val="22"/>
          <w:szCs w:val="22"/>
          <w:u w:val="single"/>
        </w:rPr>
        <w:t xml:space="preserve"> </w:t>
      </w:r>
    </w:p>
    <w:p>
      <w:pPr>
        <w:spacing w:before="40" w:after="40"/>
        <w:rPr>
          <w:rFonts w:hAnsiTheme="minorHAnsi" w:cstheme="minorHAnsi" w:ascii="Calibri" w:eastAsia="Calibri"/>
          <w:sz w:val="10"/>
          <w:szCs w:val="10"/>
          <w:rtl/>
        </w:rPr>
      </w:pPr>
    </w:p>
    <w:p>
      <w:pPr>
        <w:shd w:fill="auto" w:color="auto" w:val="clear"/>
        <w:tabs>
          <w:tab w:pos="3986" w:val="left"/>
        </w:tabs>
        <w:spacing w:line="276" w:lineRule="auto"/>
        <w:rPr>
          <w:rFonts w:hAnsiTheme="minorHAnsi" w:cstheme="minorHAnsi" w:ascii="Calibri" w:eastAsia="Calibri"/>
          <w:b/>
          <w:bCs/>
          <w:i/>
          <w:iCs/>
          <w:u w:val="single"/>
          <w:rtl/>
        </w:rPr>
      </w:pPr>
      <w:r>
        <w:rPr>
          <w:rFonts w:hAnsiTheme="minorHAnsi" w:cstheme="minorHAnsi" w:ascii="Calibri" w:eastAsia="Calibri"/>
          <w:b/>
          <w:bCs/>
          <w:rtl/>
        </w:rPr>
        <w:t xml:space="preserve">השכלה</w:t>
      </w:r>
      <w:r>
        <w:rPr>
          <w:rFonts w:hAnsiTheme="minorHAnsi" w:cstheme="minorHAnsi" w:ascii="Calibri" w:eastAsia="Calibri"/>
          <w:b/>
          <w:bCs/>
          <w:rtl/>
        </w:rPr>
        <w:tab/>
      </w:r>
    </w:p>
    <w:p>
      <w:pPr>
        <w:spacing/>
        <w:rPr>
          <w:rFonts w:hAnsiTheme="minorHAnsi" w:cstheme="minorHAnsi" w:ascii="Calibri" w:eastAsia="Calibri"/>
          <w:sz w:val="22"/>
          <w:szCs w:val="22"/>
          <w:rtl/>
        </w:rPr>
      </w:pPr>
    </w:p>
    <w:p>
      <w:pPr>
        <w:spacing w:line="276" w:lineRule="auto"/>
        <w:rPr>
          <w:rFonts w:hAnsiTheme="minorHAnsi" w:cstheme="minorHAnsi" w:ascii="Calibri" w:eastAsia="Calibri"/>
          <w:sz w:val="22"/>
          <w:szCs w:val="22"/>
          <w:rtl/>
        </w:rPr>
      </w:pPr>
      <w:r>
        <w:rPr>
          <w:rFonts w:hAnsiTheme="minorHAnsi" w:cstheme="minorHAnsi" w:ascii="Calibri" w:eastAsia="Calibri"/>
          <w:sz w:val="22"/>
          <w:szCs w:val="22"/>
          <w:rtl/>
        </w:rPr>
        <w:t xml:space="preserve">2022-2018: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B.Sc. </w:t>
      </w: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 בהנדסה תעשייה וניהול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, </w:t>
      </w:r>
      <w:r>
        <w:rPr>
          <w:rFonts w:hAnsiTheme="minorHAnsi" w:cstheme="minorHAnsi" w:ascii="Calibri" w:eastAsia="Calibri"/>
          <w:b/>
          <w:bCs/>
          <w:i/>
          <w:iCs/>
          <w:color w:val="7F7F7F"/>
          <w:sz w:val="22"/>
          <w:szCs w:val="22"/>
          <w:rtl/>
        </w:rPr>
        <w:t xml:space="preserve">התמחות ביזמות וחדשנות, המרכז האקדמי </w:t>
      </w:r>
      <w:r>
        <w:rPr>
          <w:rFonts w:hAnsiTheme="minorHAnsi" w:cstheme="minorHAnsi" w:ascii="Calibri" w:eastAsia="Calibri"/>
          <w:b/>
          <w:bCs/>
          <w:i/>
          <w:iCs/>
          <w:color w:val="7F7F7F"/>
          <w:sz w:val="22"/>
          <w:szCs w:val="22"/>
          <w:rtl/>
        </w:rPr>
        <w:t xml:space="preserve">רופין</w:t>
      </w:r>
    </w:p>
    <w:p>
      <w:pPr>
        <w:pStyle w:val="ListParagraph"/>
        <w:numPr>
          <w:ilvl w:val="0"/>
          <w:numId w:val="17"/>
        </w:numPr>
        <w:bidi/>
        <w:spacing w:line="276" w:lineRule="auto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  <w:u w:val="single"/>
          <w:rtl/>
        </w:rPr>
        <w:t xml:space="preserve">בין נושאי הלימוד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: הנדסת חשמל ואלקטרוניקה, הנדסת חומרים, ניהול פרויקטים, חקר ביצועים, תכנון ופיקוח על ייצור, </w:t>
      </w:r>
    </w:p>
    <w:p>
      <w:pPr>
        <w:spacing w:line="276" w:lineRule="auto"/>
        <w:ind w:left="1080"/>
        <w:rPr>
          <w:rFonts w:hAnsiTheme="minorHAnsi" w:cstheme="minorHAnsi" w:ascii="Calibri" w:eastAsia="Calibri"/>
          <w:sz w:val="22"/>
          <w:szCs w:val="22"/>
          <w:rtl/>
        </w:rPr>
      </w:pPr>
      <w:r>
        <w:rPr>
          <w:rFonts w:hAnsiTheme="minorHAnsi" w:cstheme="minorHAnsi" w:ascii="Calibri" w:eastAsia="Calibri"/>
          <w:sz w:val="22"/>
          <w:szCs w:val="22"/>
          <w:rtl/>
        </w:rPr>
        <w:t xml:space="preserve">טכנולוגיות מידע, הנדסת תוכנה, ניתוח ועיצוב מערכות מידע, ביג דאטה, שיווק ואסטרטגיה דיגיטלית, הנדסת שירות ועוד</w:t>
      </w:r>
      <w:r>
        <w:rPr>
          <w:rFonts w:hAnsiTheme="minorHAnsi" w:cstheme="minorHAnsi" w:ascii="Calibri" w:eastAsia="Calibri" w:hint="cs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2"/>
        </w:numPr>
        <w:bidi/>
        <w:spacing w:line="276" w:lineRule="auto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  <w:u w:val="single"/>
          <w:rtl/>
        </w:rPr>
        <w:t xml:space="preserve">פרויקט גמר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: תכנון מערכות סינון אוויר ומערכת אדפטיבית למערכות מיזוג להתמודדות עם אתגרי תקופת הקורונה.</w:t>
      </w:r>
    </w:p>
    <w:p>
      <w:pPr>
        <w:spacing w:line="276" w:lineRule="auto"/>
        <w:rPr>
          <w:rFonts w:hAnsiTheme="minorHAnsi" w:cstheme="minorHAnsi" w:ascii="Calibri" w:eastAsia="Calibri"/>
          <w:sz w:val="22"/>
          <w:szCs w:val="22"/>
          <w:rtl/>
        </w:rPr>
      </w:pPr>
      <w:r>
        <w:rPr>
          <w:rFonts w:hAnsiTheme="minorHAnsi" w:cstheme="minorHAnsi" w:ascii="Calibri" w:eastAsia="Calibri"/>
          <w:sz w:val="22"/>
          <w:szCs w:val="22"/>
          <w:rtl/>
        </w:rPr>
        <w:t xml:space="preserve">2016-2014: 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לימודי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 B.Sc. </w:t>
      </w:r>
      <w:r>
        <w:rPr>
          <w:rFonts w:hAnsiTheme="minorHAnsi" w:cstheme="minorHAnsi" w:ascii="Calibri" w:eastAsia="Calibri"/>
          <w:b/>
          <w:bCs/>
          <w:sz w:val="22"/>
          <w:szCs w:val="22"/>
          <w:rtl/>
        </w:rPr>
        <w:t xml:space="preserve">בהנדסה מכונות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, </w:t>
      </w:r>
      <w:r>
        <w:rPr>
          <w:rFonts w:hAnsiTheme="minorHAnsi" w:cstheme="minorHAnsi" w:ascii="Calibri" w:eastAsia="Calibri"/>
          <w:b/>
          <w:bCs/>
          <w:i/>
          <w:iCs/>
          <w:color w:val="7F7F7F"/>
          <w:sz w:val="22"/>
          <w:szCs w:val="22"/>
          <w:rtl/>
        </w:rPr>
        <w:t xml:space="preserve">אוניברסיטת תל אביב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</w:p>
    <w:p>
      <w:pPr>
        <w:spacing/>
        <w:rPr>
          <w:rFonts w:ascii="Arial" w:eastAsia="Arial" w:hAnsi="Arial" w:cs="Arial"/>
          <w:sz w:val="22"/>
          <w:szCs w:val="22"/>
          <w:rtl/>
        </w:rPr>
      </w:pPr>
    </w:p>
    <w:p>
      <w:pPr>
        <w:shd w:fill="auto" w:color="auto" w:val="clear"/>
        <w:tabs>
          <w:tab w:pos="1236" w:val="left"/>
          <w:tab w:pos="3256" w:val="left"/>
        </w:tabs>
        <w:spacing w:line="276" w:lineRule="auto"/>
        <w:rPr>
          <w:rFonts w:hAnsiTheme="minorHAnsi" w:cstheme="minorHAnsi" w:ascii="Calibri" w:eastAsia="Calibri"/>
          <w:b/>
          <w:bCs/>
          <w:i/>
          <w:iCs/>
          <w:sz w:val="22"/>
          <w:szCs w:val="22"/>
          <w:u w:val="single"/>
          <w:rtl/>
        </w:rPr>
      </w:pPr>
      <w:r>
        <w:rPr>
          <w:rFonts w:hAnsiTheme="minorHAnsi" w:cstheme="minorHAnsi" w:ascii="Calibri" w:eastAsia="Calibri" w:hint="cs"/>
          <w:b/>
          <w:bCs/>
          <w:rtl/>
        </w:rPr>
        <w:t xml:space="preserve">כלים טכנולוגיים</w:t>
      </w:r>
      <w:r>
        <w:rPr>
          <w:rFonts w:hAnsiTheme="minorHAnsi" w:cstheme="minorHAnsi" w:ascii="Calibri" w:eastAsia="Calibri"/>
          <w:b/>
          <w:bCs/>
          <w:rtl/>
        </w:rPr>
        <w:tab/>
      </w:r>
      <w:r>
        <w:rPr>
          <w:rFonts w:hAnsiTheme="minorHAnsi" w:cstheme="minorHAnsi" w:ascii="Calibri" w:eastAsia="Calibri"/>
          <w:b/>
          <w:bCs/>
          <w:rtl/>
        </w:rPr>
        <w:tab/>
      </w:r>
    </w:p>
    <w:p>
      <w:pPr>
        <w:spacing/>
        <w:rPr>
          <w:rFonts w:hAnsiTheme="minorHAnsi" w:cstheme="minorHAnsi" w:ascii="Calibri" w:eastAsia="Calibri"/>
          <w:sz w:val="22"/>
          <w:szCs w:val="22"/>
          <w:rtl/>
        </w:rPr>
      </w:pPr>
    </w:p>
    <w:p>
      <w:pPr>
        <w:pStyle w:val="ListParagraph"/>
        <w:numPr>
          <w:ilvl w:val="0"/>
          <w:numId w:val="9"/>
        </w:numPr>
        <w:bidi/>
        <w:spacing w:line="276" w:lineRule="auto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  <w:rtl/>
        </w:rPr>
        <w:t xml:space="preserve">שליטה מלאה ביישומי </w:t>
      </w:r>
      <w:r>
        <w:rPr>
          <w:rFonts w:hAnsiTheme="minorHAnsi" w:cstheme="minorHAnsi" w:ascii="Calibri" w:eastAsia="Calibri"/>
          <w:sz w:val="22"/>
          <w:szCs w:val="22"/>
        </w:rPr>
        <w:t xml:space="preserve">Office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 לרבות </w:t>
      </w:r>
      <w:r>
        <w:rPr>
          <w:rFonts w:hAnsiTheme="minorHAnsi" w:cstheme="minorHAnsi" w:ascii="Calibri" w:eastAsia="Calibri"/>
          <w:sz w:val="22"/>
          <w:szCs w:val="22"/>
        </w:rPr>
        <w:t xml:space="preserve">Excel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 ו- </w:t>
      </w:r>
      <w:r>
        <w:rPr>
          <w:rFonts w:hAnsiTheme="minorHAnsi" w:cstheme="minorHAnsi" w:ascii="Calibri" w:eastAsia="Calibri"/>
          <w:sz w:val="22"/>
          <w:szCs w:val="22"/>
        </w:rPr>
        <w:t xml:space="preserve">MS Project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, </w:t>
      </w:r>
      <w:r>
        <w:rPr>
          <w:rFonts w:hAnsiTheme="minorHAnsi" w:cstheme="minorHAnsi" w:ascii="Calibri" w:eastAsia="Calibri"/>
          <w:sz w:val="22"/>
          <w:szCs w:val="22"/>
        </w:rPr>
        <w:t xml:space="preserve">Solidworks</w:t>
      </w:r>
    </w:p>
    <w:p>
      <w:pPr>
        <w:pStyle w:val="ListParagraph"/>
        <w:numPr>
          <w:ilvl w:val="0"/>
          <w:numId w:val="9"/>
        </w:numPr>
        <w:bidi/>
        <w:spacing w:line="276" w:lineRule="auto"/>
        <w:rPr>
          <w:rFonts w:hAnsiTheme="minorHAnsi" w:cstheme="minorHAnsi" w:ascii="Calibri" w:eastAsia="Calibri"/>
          <w:sz w:val="22"/>
          <w:szCs w:val="22"/>
          <w:rtl/>
        </w:rPr>
      </w:pPr>
      <w:r>
        <w:rPr>
          <w:rFonts w:hAnsiTheme="minorHAnsi" w:cstheme="minorHAnsi" w:ascii="Calibri" w:eastAsia="Calibri"/>
          <w:sz w:val="22"/>
          <w:szCs w:val="22"/>
          <w:rtl/>
        </w:rPr>
        <w:t xml:space="preserve">הכרות עם שפות תכנות: </w:t>
      </w:r>
      <w:r>
        <w:rPr>
          <w:rFonts w:hAnsiTheme="minorHAnsi" w:cstheme="minorHAnsi" w:ascii="Calibri" w:eastAsia="Calibri"/>
          <w:sz w:val="22"/>
          <w:szCs w:val="22"/>
        </w:rPr>
        <w:t xml:space="preserve">Java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, </w:t>
      </w:r>
      <w:r>
        <w:rPr>
          <w:rFonts w:hAnsiTheme="minorHAnsi" w:cstheme="minorHAnsi" w:ascii="Calibri" w:eastAsia="Calibri"/>
          <w:sz w:val="22"/>
          <w:szCs w:val="22"/>
        </w:rPr>
        <w:t xml:space="preserve">C++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, </w:t>
      </w:r>
      <w:r>
        <w:rPr>
          <w:rFonts w:hAnsiTheme="minorHAnsi" w:cstheme="minorHAnsi" w:ascii="Calibri" w:eastAsia="Calibri"/>
          <w:sz w:val="22"/>
          <w:szCs w:val="22"/>
        </w:rPr>
        <w:t xml:space="preserve">SQL</w:t>
      </w:r>
    </w:p>
    <w:p>
      <w:pPr>
        <w:spacing/>
        <w:rPr>
          <w:rFonts w:hAnsiTheme="minorHAnsi" w:cstheme="minorHAnsi" w:ascii="Calibri" w:eastAsia="Calibri"/>
          <w:b/>
          <w:bCs/>
          <w:i/>
          <w:iCs/>
          <w:sz w:val="10"/>
          <w:szCs w:val="10"/>
          <w:u w:val="single"/>
          <w:rtl/>
        </w:rPr>
      </w:pPr>
    </w:p>
    <w:p>
      <w:pPr>
        <w:shd w:fill="auto" w:color="auto" w:val="clear"/>
        <w:tabs>
          <w:tab w:pos="2340" w:val="left"/>
          <w:tab w:pos="3896" w:val="left"/>
        </w:tabs>
        <w:spacing w:line="276" w:lineRule="auto"/>
        <w:rPr>
          <w:rFonts w:hAnsiTheme="minorHAnsi" w:cstheme="minorHAnsi" w:ascii="Calibri" w:eastAsia="Calibri"/>
          <w:b/>
          <w:bCs/>
          <w:rtl/>
        </w:rPr>
      </w:pPr>
      <w:r>
        <w:rPr>
          <w:rFonts w:hAnsiTheme="minorHAnsi" w:cstheme="minorHAnsi" w:ascii="Calibri" w:eastAsia="Calibri"/>
          <w:b/>
          <w:bCs/>
          <w:rtl/>
        </w:rPr>
        <w:t xml:space="preserve">שרות</w:t>
      </w:r>
      <w:r>
        <w:rPr>
          <w:rFonts w:hAnsiTheme="minorHAnsi" w:cstheme="minorHAnsi" w:ascii="Calibri" w:eastAsia="Calibri"/>
          <w:rtl/>
        </w:rPr>
        <w:t xml:space="preserve"> </w:t>
      </w:r>
      <w:r>
        <w:rPr>
          <w:rFonts w:hAnsiTheme="minorHAnsi" w:cstheme="minorHAnsi" w:ascii="Calibri" w:eastAsia="Calibri"/>
          <w:b/>
          <w:bCs/>
          <w:rtl/>
        </w:rPr>
        <w:t xml:space="preserve">צבא</w:t>
      </w:r>
      <w:r>
        <w:rPr>
          <w:rFonts w:hAnsiTheme="minorHAnsi" w:cstheme="minorHAnsi" w:ascii="Calibri" w:eastAsia="Calibri"/>
          <w:b/>
          <w:bCs/>
          <w:rtl/>
        </w:rPr>
        <w:t xml:space="preserve">י</w:t>
      </w:r>
      <w:r>
        <w:rPr>
          <w:rFonts w:hAnsiTheme="minorHAnsi" w:cstheme="minorHAnsi" w:ascii="Calibri" w:eastAsia="Calibri"/>
          <w:b/>
          <w:bCs/>
          <w:rtl/>
        </w:rPr>
        <w:tab/>
      </w:r>
      <w:r>
        <w:rPr>
          <w:rFonts w:hAnsiTheme="minorHAnsi" w:cstheme="minorHAnsi" w:ascii="Calibri" w:eastAsia="Calibri"/>
          <w:b/>
          <w:bCs/>
          <w:rtl/>
        </w:rPr>
        <w:tab/>
      </w:r>
    </w:p>
    <w:p>
      <w:pPr>
        <w:spacing w:line="360" w:lineRule="auto"/>
        <w:rPr>
          <w:rFonts w:hAnsiTheme="minorHAnsi" w:cstheme="minorHAnsi" w:ascii="Calibri" w:eastAsia="Calibri"/>
          <w:sz w:val="22"/>
          <w:szCs w:val="22"/>
          <w:rtl/>
        </w:rPr>
      </w:pPr>
      <w:r>
        <w:rPr>
          <w:rFonts w:hAnsiTheme="minorHAnsi" w:cstheme="minorHAnsi" w:ascii="Calibri" w:eastAsia="Calibri"/>
          <w:sz w:val="22"/>
          <w:szCs w:val="22"/>
          <w:rtl/>
        </w:rPr>
        <w:t xml:space="preserve">שירות מלא, לוחם, יחידת כפיר (</w:t>
      </w:r>
      <w:r>
        <w:rPr>
          <w:rFonts w:hAnsiTheme="minorHAnsi" w:cstheme="minorHAnsi" w:ascii="Calibri" w:eastAsia="Calibri"/>
          <w:sz w:val="22"/>
          <w:szCs w:val="22"/>
        </w:rPr>
        <w:t xml:space="preserve">2009-2007</w:t>
      </w:r>
      <w:r>
        <w:rPr>
          <w:rFonts w:hAnsiTheme="minorHAnsi" w:cstheme="minorHAnsi" w:ascii="Calibri" w:eastAsia="Calibri"/>
          <w:sz w:val="22"/>
          <w:szCs w:val="22"/>
          <w:rtl/>
        </w:rPr>
        <w:t xml:space="preserve">)</w:t>
      </w:r>
    </w:p>
    <w:p>
      <w:pPr>
        <w:shd w:fill="auto" w:color="auto" w:val="clear"/>
        <w:tabs>
          <w:tab w:pos="2340" w:val="left"/>
          <w:tab w:pos="3896" w:val="left"/>
        </w:tabs>
        <w:spacing w:line="276" w:lineRule="auto"/>
        <w:rPr>
          <w:rFonts w:hAnsiTheme="minorHAnsi" w:cstheme="minorHAnsi" w:ascii="Calibri" w:eastAsia="Calibri"/>
          <w:b/>
          <w:bCs/>
          <w:rtl/>
        </w:rPr>
      </w:pPr>
      <w:r>
        <w:rPr>
          <w:rFonts w:hAnsiTheme="minorHAnsi" w:cstheme="minorHAnsi" w:ascii="Calibri" w:eastAsia="Calibri" w:hint="cs"/>
          <w:b/>
          <w:bCs/>
          <w:rtl/>
        </w:rPr>
        <w:t xml:space="preserve">תרומה לקהילה</w:t>
      </w:r>
    </w:p>
    <w:p>
      <w:pPr>
        <w:spacing/>
        <w:rPr>
          <w:rFonts w:hAnsiTheme="minorHAnsi" w:cstheme="minorHAnsi" w:ascii="Calibri" w:eastAsia="Calibri"/>
          <w:sz w:val="10"/>
          <w:szCs w:val="10"/>
          <w:rtl/>
        </w:rPr>
      </w:pPr>
    </w:p>
    <w:p>
      <w:pPr>
        <w:pStyle w:val="ListParagraph"/>
        <w:numPr>
          <w:ilvl w:val="0"/>
          <w:numId w:val="23"/>
        </w:numPr>
        <w:bidi/>
        <w:spacing w:line="276" w:lineRule="auto"/>
        <w:rPr>
          <w:rFonts w:hAnsiTheme="minorHAnsi" w:cstheme="minorHAnsi" w:ascii="Calibri" w:eastAsia="Calibri"/>
          <w:sz w:val="22"/>
          <w:szCs w:val="22"/>
          <w:rtl/>
        </w:rPr>
      </w:pPr>
      <w:r>
        <w:rPr>
          <w:rFonts w:hAnsiTheme="minorHAnsi" w:cstheme="minorHAnsi" w:ascii="Calibri" w:eastAsia="Calibri"/>
          <w:sz w:val="22"/>
          <w:szCs w:val="22"/>
          <w:rtl/>
        </w:rPr>
        <w:t xml:space="preserve">ניהול וארגון עמותה לחלוקת מצרכים למשפחות נזקקות, הובלת צוות מתנדבים, ניהול פעילות הסברה</w:t>
      </w:r>
      <w:r>
        <w:rPr>
          <w:rFonts w:hAnsiTheme="minorHAnsi" w:cstheme="minorHAnsi" w:ascii="Calibri" w:eastAsia="Calibri" w:hint="cs"/>
          <w:sz w:val="22"/>
          <w:szCs w:val="22"/>
          <w:rtl/>
        </w:rPr>
        <w:t xml:space="preserve">.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3"/>
        </w:numPr>
        <w:bidi/>
        <w:spacing w:line="276" w:lineRule="auto"/>
        <w:rPr>
          <w:rFonts w:hAnsiTheme="minorHAnsi" w:cstheme="minorHAnsi" w:ascii="Calibri" w:eastAsia="Calibri"/>
          <w:sz w:val="22"/>
          <w:szCs w:val="22"/>
          <w:rtl/>
        </w:rPr>
      </w:pPr>
      <w:r>
        <w:rPr>
          <w:rFonts w:hAnsiTheme="minorHAnsi" w:cstheme="minorHAnsi" w:ascii="Calibri" w:eastAsia="Calibri"/>
          <w:sz w:val="22"/>
          <w:szCs w:val="22"/>
          <w:rtl/>
        </w:rPr>
        <w:t xml:space="preserve">מדריך במסגרת מחנות קיץ לנפגעי פעולות איבה בארה”ב בתנועת נוער</w:t>
      </w:r>
      <w:r>
        <w:rPr>
          <w:rFonts w:hAnsiTheme="minorHAnsi" w:cstheme="minorHAnsi" w:ascii="Calibri" w:eastAsia="Calibri" w:hint="cs"/>
          <w:sz w:val="22"/>
          <w:szCs w:val="22"/>
          <w:rtl/>
        </w:rPr>
        <w:t xml:space="preserve">.</w:t>
      </w:r>
    </w:p>
    <w:p>
      <w:pPr>
        <w:spacing/>
        <w:rPr>
          <w:rFonts w:hAnsiTheme="minorHAnsi" w:cstheme="minorHAnsi" w:ascii="Calibri" w:eastAsia="Calibri"/>
          <w:sz w:val="10"/>
          <w:szCs w:val="10"/>
          <w:rtl/>
        </w:rPr>
      </w:pPr>
    </w:p>
    <w:p>
      <w:pPr>
        <w:spacing/>
        <w:rPr>
          <w:rFonts w:hAnsiTheme="minorHAnsi" w:cstheme="minorHAnsi" w:ascii="Calibri" w:eastAsia="Calibri"/>
          <w:sz w:val="10"/>
          <w:szCs w:val="10"/>
          <w:rtl/>
        </w:rPr>
      </w:pPr>
    </w:p>
    <w:p>
      <w:pPr>
        <w:shd w:fill="auto" w:color="auto" w:val="clear"/>
        <w:tabs>
          <w:tab w:pos="1236" w:val="left"/>
          <w:tab w:pos="4066" w:val="left"/>
        </w:tabs>
        <w:spacing w:line="276" w:lineRule="auto"/>
        <w:rPr>
          <w:rFonts w:hAnsiTheme="minorHAnsi" w:cstheme="minorHAnsi" w:ascii="Calibri" w:eastAsia="Calibri"/>
          <w:b/>
          <w:bCs/>
          <w:i/>
          <w:iCs/>
          <w:sz w:val="22"/>
          <w:szCs w:val="22"/>
          <w:u w:val="single"/>
          <w:rtl/>
        </w:rPr>
      </w:pPr>
      <w:r>
        <w:rPr>
          <w:rFonts w:hAnsiTheme="minorHAnsi" w:cstheme="minorHAnsi" w:ascii="Calibri" w:eastAsia="Calibri"/>
          <w:b/>
          <w:bCs/>
          <w:rtl/>
        </w:rPr>
        <w:t xml:space="preserve">שפות</w:t>
      </w:r>
      <w:r>
        <w:rPr>
          <w:rFonts w:hAnsiTheme="minorHAnsi" w:cstheme="minorHAnsi" w:ascii="Calibri" w:eastAsia="Calibri"/>
          <w:b/>
          <w:bCs/>
          <w:rtl/>
        </w:rPr>
        <w:tab/>
      </w:r>
      <w:r>
        <w:rPr>
          <w:rFonts w:hAnsiTheme="minorHAnsi" w:cstheme="minorHAnsi" w:ascii="Calibri" w:eastAsia="Calibri"/>
          <w:b/>
          <w:bCs/>
          <w:rtl/>
        </w:rPr>
        <w:tab/>
      </w:r>
    </w:p>
    <w:p>
      <w:pPr>
        <w:spacing w:line="276" w:lineRule="auto"/>
        <w:rPr>
          <w:rFonts w:hAnsiTheme="minorHAnsi" w:cstheme="minorHAnsi" w:ascii="Calibri" w:eastAsia="Calibri"/>
          <w:sz w:val="22"/>
          <w:szCs w:val="22"/>
          <w:rtl/>
        </w:rPr>
      </w:pPr>
      <w:r>
        <w:rPr>
          <w:rFonts w:hAnsiTheme="minorHAnsi" w:cstheme="minorHAnsi" w:ascii="Calibri" w:eastAsia="Calibri"/>
          <w:sz w:val="22"/>
          <w:szCs w:val="22"/>
          <w:rtl/>
        </w:rPr>
        <w:t xml:space="preserve">אנגלית: ברמה גבוהה | עברית: שפת אם</w:t>
      </w:r>
    </w:p>
    <w:p>
      <w:pPr>
        <w:pStyle w:val="BusinessNameDates"/>
        <w:spacing w:before="0" w:line="360" w:lineRule="auto"/>
        <w:ind w:left="6480" w:firstLine="720"/>
        <w:rPr>
          <w:rFonts w:hAnsiTheme="minorHAnsi" w:cstheme="minorHAnsi" w:ascii="Calibri" w:eastAsia="Calibri"/>
          <w:sz w:val="22"/>
          <w:szCs w:val="22"/>
          <w:rtl/>
          <w:lang w:eastAsia="en-US" w:bidi="he-IL"/>
        </w:rPr>
      </w:pPr>
      <w:r>
        <w:rPr>
          <w:rFonts w:hAnsiTheme="minorHAnsi" w:cstheme="minorHAnsi" w:ascii="Calibri" w:eastAsia="Calibri" w:hint="cs"/>
          <w:sz w:val="22"/>
          <w:szCs w:val="22"/>
          <w:rtl/>
          <w:lang w:eastAsia="en-US" w:bidi="he-IL"/>
        </w:rPr>
        <w:t xml:space="preserve">      </w:t>
      </w:r>
      <w:r>
        <w:rPr>
          <w:rFonts w:hAnsiTheme="minorHAnsi" w:cstheme="minorHAnsi" w:ascii="Calibri" w:eastAsia="Calibri" w:hint="cs"/>
          <w:sz w:val="22"/>
          <w:szCs w:val="22"/>
          <w:rtl/>
        </w:rPr>
        <w:t xml:space="preserve">                                                                                                          </w:t>
      </w:r>
      <w:r>
        <w:rPr>
          <w:rFonts w:ascii="Arial" w:eastAsia="MS Mincho" w:hAnsi="Arial" w:cs="Arial" w:hint="cs"/>
          <w:bCs/>
          <w:i/>
          <w:iCs/>
          <w:sz w:val="20"/>
          <w:rtl/>
          <w:lang w:eastAsia="en-US" w:bidi="he-IL"/>
        </w:rPr>
        <w:t xml:space="preserve">   </w:t>
      </w:r>
      <w:r>
        <w:rPr>
          <w:rFonts w:ascii="Arial" w:eastAsia="MS Mincho" w:hAnsi="Arial" w:cs="Arial" w:hint="cs"/>
          <w:bCs/>
          <w:i/>
          <w:iCs/>
          <w:sz w:val="20"/>
          <w:rtl/>
          <w:lang w:eastAsia="en-US" w:bidi="he-IL"/>
        </w:rPr>
        <w:t xml:space="preserve">   </w:t>
      </w:r>
      <w:r>
        <w:rPr>
          <w:rFonts w:ascii="Arial" w:eastAsia="MS Mincho" w:hAnsi="Arial" w:cs="Arial" w:hint="cs"/>
          <w:bCs/>
          <w:i/>
          <w:iCs/>
          <w:sz w:val="20"/>
          <w:rtl/>
          <w:lang w:eastAsia="en-US" w:bidi="he-IL"/>
        </w:rPr>
        <w:t xml:space="preserve">    </w:t>
      </w:r>
      <w:r>
        <w:rPr>
          <w:rFonts w:ascii="Arial" w:eastAsia="MS Mincho" w:hAnsi="Arial" w:cs="Arial" w:hint="cs"/>
          <w:bCs/>
          <w:i/>
          <w:iCs/>
          <w:sz w:val="20"/>
          <w:rtl/>
        </w:rPr>
        <w:t xml:space="preserve"> </w:t>
      </w:r>
      <w:r>
        <w:rPr>
          <w:rFonts w:ascii="Arial" w:eastAsia="MS Mincho" w:hAnsi="Arial" w:cs="Arial" w:hint="cs"/>
          <w:bCs/>
          <w:i/>
          <w:iCs/>
          <w:sz w:val="20"/>
          <w:rtl/>
          <w:lang w:eastAsia="en-US" w:bidi="he-IL"/>
        </w:rPr>
        <w:t xml:space="preserve">                                                    </w:t>
      </w:r>
      <w:r>
        <w:rPr>
          <w:rFonts w:hAnsiTheme="minorHAnsi" w:cstheme="minorHAnsi" w:ascii="Calibri" w:eastAsia="MS Mincho" w:hint="cs"/>
          <w:bCs/>
          <w:i/>
          <w:iCs/>
          <w:sz w:val="20"/>
          <w:rtl/>
          <w:lang w:eastAsia="en-US" w:bidi="he-IL"/>
        </w:rPr>
        <w:t xml:space="preserve">      </w:t>
      </w:r>
      <w:r>
        <w:rPr>
          <w:rFonts w:hAnsiTheme="minorHAnsi" w:cstheme="minorHAnsi" w:ascii="Calibri" w:eastAsia="MS Mincho"/>
          <w:bCs/>
          <w:i/>
          <w:iCs/>
          <w:sz w:val="20"/>
          <w:rtl/>
        </w:rPr>
        <w:t xml:space="preserve">*</w:t>
      </w:r>
      <w:r>
        <w:rPr>
          <w:rFonts w:hAnsiTheme="minorHAnsi" w:cstheme="minorHAnsi" w:ascii="Calibri" w:eastAsia="MS Mincho"/>
          <w:bCs/>
          <w:i/>
          <w:iCs/>
          <w:sz w:val="20"/>
          <w:rtl/>
          <w:lang w:eastAsia="en-US" w:bidi="he-IL"/>
        </w:rPr>
        <w:t xml:space="preserve"> </w:t>
      </w:r>
      <w:r>
        <w:rPr>
          <w:rFonts w:hAnsiTheme="minorHAnsi" w:cstheme="minorHAnsi" w:ascii="Calibri" w:eastAsia="MS Mincho"/>
          <w:bCs/>
          <w:i/>
          <w:iCs/>
          <w:sz w:val="20"/>
          <w:rtl/>
        </w:rPr>
        <w:t xml:space="preserve">*</w:t>
      </w:r>
      <w:r>
        <w:rPr>
          <w:rFonts w:hAnsiTheme="minorHAnsi" w:cstheme="minorHAnsi" w:ascii="Calibri" w:eastAsia="MS Mincho"/>
          <w:bCs/>
          <w:i/>
          <w:iCs/>
          <w:sz w:val="20"/>
          <w:rtl/>
          <w:lang w:eastAsia="en-US" w:bidi="he-IL"/>
        </w:rPr>
        <w:t xml:space="preserve">  </w:t>
      </w:r>
      <w:r>
        <w:rPr>
          <w:rFonts w:hAnsiTheme="minorHAnsi" w:cstheme="minorHAnsi" w:ascii="Calibri" w:eastAsia="MS Mincho"/>
          <w:bCs/>
          <w:i/>
          <w:iCs/>
          <w:sz w:val="20"/>
          <w:rtl/>
          <w:lang w:eastAsia="en-US" w:bidi="he-IL"/>
        </w:rPr>
        <w:t xml:space="preserve">המלצות</w:t>
      </w:r>
      <w:r>
        <w:rPr>
          <w:rFonts w:hAnsiTheme="minorHAnsi" w:cstheme="minorHAnsi" w:ascii="Calibri" w:eastAsia="MS Mincho"/>
          <w:bCs/>
          <w:i/>
          <w:iCs/>
          <w:sz w:val="20"/>
          <w:rtl/>
          <w:lang w:eastAsia="en-US" w:bidi="he-IL"/>
        </w:rPr>
        <w:t xml:space="preserve"> יינתנו </w:t>
      </w:r>
      <w:r>
        <w:rPr>
          <w:rFonts w:hAnsiTheme="minorHAnsi" w:cstheme="minorHAnsi" w:ascii="Calibri" w:eastAsia="MS Mincho"/>
          <w:bCs/>
          <w:i/>
          <w:iCs/>
          <w:sz w:val="20"/>
          <w:rtl/>
          <w:lang w:eastAsia="en-US" w:bidi="he-IL"/>
        </w:rPr>
        <w:t xml:space="preserve">עפ</w:t>
      </w:r>
      <w:r>
        <w:rPr>
          <w:rFonts w:hAnsiTheme="minorHAnsi" w:cstheme="minorHAnsi" w:ascii="Calibri" w:eastAsia="MS Mincho"/>
          <w:bCs/>
          <w:i/>
          <w:iCs/>
          <w:sz w:val="20"/>
          <w:rtl/>
        </w:rPr>
        <w:t xml:space="preserve">"</w:t>
      </w:r>
      <w:r>
        <w:rPr>
          <w:rFonts w:hAnsiTheme="minorHAnsi" w:cstheme="minorHAnsi" w:ascii="Calibri" w:eastAsia="MS Mincho"/>
          <w:bCs/>
          <w:i/>
          <w:iCs/>
          <w:sz w:val="20"/>
          <w:rtl/>
          <w:lang w:eastAsia="en-US" w:bidi="he-IL"/>
        </w:rPr>
        <w:t xml:space="preserve">י דרישה</w:t>
      </w:r>
      <w:r>
        <w:rPr>
          <w:rFonts w:hAnsiTheme="minorHAnsi" w:cstheme="minorHAnsi" w:ascii="Calibri" w:eastAsia="Calibri"/>
          <w:sz w:val="22"/>
          <w:szCs w:val="22"/>
          <w:rtl/>
          <w:lang w:eastAsia="en-US" w:bidi="he-IL"/>
        </w:rPr>
        <w:t xml:space="preserve"> </w:t>
      </w:r>
    </w:p>
    <w:sectPr>
      <w:headerReference w:type="first" r:id="rId5"/>
      <w:headerReference w:type="even" r:id="rId6"/>
      <w:headerReference w:type="default" r:id="rId7"/>
      <w:type w:val="nextPage"/>
      <w:pgSz w:w="11906" w:h="16838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G Times">
    <w:altName w:val="Times New Roman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pitch w:val="fixed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</w:rPr>
    </w:lvl>
    <w:lvl w:ilvl="1">
      <w:start w:val="2000"/>
      <w:numFmt w:val="decimal"/>
      <w:suff w:val="tab"/>
      <w:lvlText w:val="%1-%2"/>
      <w:pPr>
        <w:tabs>
          <w:tab w:pos="1005" w:val="num"/>
        </w:tabs>
        <w:spacing/>
        <w:ind w:left="1005" w:right="1005" w:hanging="1005"/>
      </w:pPr>
      <w:rPr>
        <w:rFonts w:hint="cs"/>
        <w:b/>
        <w:bCs/>
        <w:i/>
        <w:iCs/>
      </w:rPr>
    </w:lvl>
    <w:lvl w:ilvl="2">
      <w:start w:val="1"/>
      <w:numFmt w:val="decimal"/>
      <w:suff w:val="tab"/>
      <w:lvlText w:val="%1-%2.%3"/>
      <w:pPr>
        <w:tabs>
          <w:tab w:pos="1005" w:val="num"/>
        </w:tabs>
        <w:spacing/>
        <w:ind w:left="1005" w:right="1005" w:hanging="1005"/>
      </w:pPr>
      <w:rPr>
        <w:rFonts w:hint="cs"/>
      </w:rPr>
    </w:lvl>
    <w:lvl w:ilvl="3">
      <w:start w:val="1"/>
      <w:numFmt w:val="decimal"/>
      <w:suff w:val="tab"/>
      <w:lvlText w:val="%1-%2.%3.%4"/>
      <w:pPr>
        <w:tabs>
          <w:tab w:pos="1005" w:val="num"/>
        </w:tabs>
        <w:spacing/>
        <w:ind w:left="1005" w:right="1005" w:hanging="1005"/>
      </w:pPr>
      <w:rPr>
        <w:rFonts w:hint="cs"/>
      </w:rPr>
    </w:lvl>
    <w:lvl w:ilvl="4">
      <w:start w:val="1"/>
      <w:numFmt w:val="decimal"/>
      <w:suff w:val="tab"/>
      <w:lvlText w:val="%1-%2.%3.%4.%5"/>
      <w:pPr>
        <w:tabs>
          <w:tab w:pos="1080" w:val="num"/>
        </w:tabs>
        <w:spacing/>
        <w:ind w:left="1080" w:right="1080" w:hanging="1080"/>
      </w:pPr>
      <w:rPr>
        <w:rFonts w:hint="cs"/>
      </w:rPr>
    </w:lvl>
    <w:lvl w:ilvl="5">
      <w:start w:val="1"/>
      <w:numFmt w:val="decimal"/>
      <w:suff w:val="tab"/>
      <w:lvlText w:val="%1-%2.%3.%4.%5.%6"/>
      <w:pPr>
        <w:tabs>
          <w:tab w:pos="1080" w:val="num"/>
        </w:tabs>
        <w:spacing/>
        <w:ind w:left="1080" w:right="1080" w:hanging="1080"/>
      </w:pPr>
      <w:rPr>
        <w:rFonts w:hint="cs"/>
      </w:rPr>
    </w:lvl>
    <w:lvl w:ilvl="6">
      <w:start w:val="1"/>
      <w:numFmt w:val="decimal"/>
      <w:suff w:val="tab"/>
      <w:lvlText w:val="%1-%2.%3.%4.%5.%6.%7"/>
      <w:pPr>
        <w:tabs>
          <w:tab w:pos="1080" w:val="num"/>
        </w:tabs>
        <w:spacing/>
        <w:ind w:left="1080" w:right="1080" w:hanging="1080"/>
      </w:pPr>
      <w:rPr>
        <w:rFonts w:hint="cs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right="1440" w:hanging="1440"/>
      </w:pPr>
      <w:rPr>
        <w:rFonts w:hint="cs"/>
      </w:rPr>
    </w:lvl>
    <w:lvl w:ilvl="8">
      <w:start w:val="1"/>
      <w:numFmt w:val="decimal"/>
      <w:suff w:val="tab"/>
      <w:lvlText w:val="%1-%2.%3.%4.%5.%6.%7.%8.%9"/>
      <w:pPr>
        <w:tabs>
          <w:tab w:pos="1440" w:val="num"/>
        </w:tabs>
        <w:spacing/>
        <w:ind w:left="1440" w:right="1440" w:hanging="1440"/>
      </w:pPr>
      <w:rPr>
        <w:rFonts w:hint="cs"/>
      </w:rPr>
    </w:lvl>
  </w:abstractNum>
  <w:abstractNum w:abstractNumId="3">
    <w:multiLevelType w:val="singleLevel"/>
    <w:lvl w:ilvl="0">
      <w:start w:val="0"/>
      <w:numFmt w:val="bullet"/>
      <w:suff w:val="tab"/>
      <w:lvlText w:val="-"/>
      <w:pPr>
        <w:tabs>
          <w:tab w:pos="360" w:val="num"/>
        </w:tabs>
        <w:spacing/>
        <w:ind w:hanging="360"/>
      </w:pPr>
      <w:rPr>
        <w:rFonts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"/>
      <w:pPr>
        <w:spacing/>
        <w:ind w:left="360" w:hanging="360"/>
      </w:pPr>
      <w:rPr>
        <w:rFonts w:ascii="Wingdings" w:eastAsia="Wingdings" w:hAnsi="Wingdings" w:cs="Wingdings" w:hint="default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multilevel"/>
    <w:lvl w:ilvl="0">
      <w:start w:val="1998"/>
      <w:numFmt w:val="decimal"/>
      <w:suff w:val="tab"/>
      <w:lvlText w:val="%1"/>
      <w:pPr>
        <w:tabs>
          <w:tab w:pos="1005" w:val="num"/>
        </w:tabs>
        <w:spacing/>
        <w:ind w:left="1005" w:right="1005" w:hanging="1005"/>
      </w:pPr>
      <w:rPr>
        <w:rFonts w:hint="cs"/>
        <w:b/>
        <w:bCs/>
      </w:rPr>
    </w:lvl>
    <w:lvl w:ilvl="1">
      <w:start w:val="2000"/>
      <w:numFmt w:val="decimal"/>
      <w:suff w:val="tab"/>
      <w:lvlText w:val="%1-%2"/>
      <w:pPr>
        <w:tabs>
          <w:tab w:pos="1005" w:val="num"/>
        </w:tabs>
        <w:spacing/>
        <w:ind w:left="1005" w:right="1005" w:hanging="1005"/>
      </w:pPr>
      <w:rPr>
        <w:rFonts w:hint="cs"/>
        <w:b/>
        <w:bCs/>
        <w:i/>
        <w:iCs/>
      </w:rPr>
    </w:lvl>
    <w:lvl w:ilvl="2">
      <w:start w:val="1"/>
      <w:numFmt w:val="decimal"/>
      <w:suff w:val="tab"/>
      <w:lvlText w:val="%1-%2.%3"/>
      <w:pPr>
        <w:tabs>
          <w:tab w:pos="1005" w:val="num"/>
        </w:tabs>
        <w:spacing/>
        <w:ind w:left="1005" w:right="1005" w:hanging="1005"/>
      </w:pPr>
      <w:rPr>
        <w:rFonts w:hint="cs"/>
      </w:rPr>
    </w:lvl>
    <w:lvl w:ilvl="3">
      <w:start w:val="1"/>
      <w:numFmt w:val="decimal"/>
      <w:suff w:val="tab"/>
      <w:lvlText w:val="%1-%2.%3.%4"/>
      <w:pPr>
        <w:tabs>
          <w:tab w:pos="1005" w:val="num"/>
        </w:tabs>
        <w:spacing/>
        <w:ind w:left="1005" w:right="1005" w:hanging="1005"/>
      </w:pPr>
      <w:rPr>
        <w:rFonts w:hint="cs"/>
      </w:rPr>
    </w:lvl>
    <w:lvl w:ilvl="4">
      <w:start w:val="1"/>
      <w:numFmt w:val="decimal"/>
      <w:suff w:val="tab"/>
      <w:lvlText w:val="%1-%2.%3.%4.%5"/>
      <w:pPr>
        <w:tabs>
          <w:tab w:pos="1080" w:val="num"/>
        </w:tabs>
        <w:spacing/>
        <w:ind w:left="1080" w:right="1080" w:hanging="1080"/>
      </w:pPr>
      <w:rPr>
        <w:rFonts w:hint="cs"/>
      </w:rPr>
    </w:lvl>
    <w:lvl w:ilvl="5">
      <w:start w:val="1"/>
      <w:numFmt w:val="decimal"/>
      <w:suff w:val="tab"/>
      <w:lvlText w:val="%1-%2.%3.%4.%5.%6"/>
      <w:pPr>
        <w:tabs>
          <w:tab w:pos="1080" w:val="num"/>
        </w:tabs>
        <w:spacing/>
        <w:ind w:left="1080" w:right="1080" w:hanging="1080"/>
      </w:pPr>
      <w:rPr>
        <w:rFonts w:hint="cs"/>
      </w:rPr>
    </w:lvl>
    <w:lvl w:ilvl="6">
      <w:start w:val="1"/>
      <w:numFmt w:val="decimal"/>
      <w:suff w:val="tab"/>
      <w:lvlText w:val="%1-%2.%3.%4.%5.%6.%7"/>
      <w:pPr>
        <w:tabs>
          <w:tab w:pos="1080" w:val="num"/>
        </w:tabs>
        <w:spacing/>
        <w:ind w:left="1080" w:right="1080" w:hanging="1080"/>
      </w:pPr>
      <w:rPr>
        <w:rFonts w:hint="cs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right="1440" w:hanging="1440"/>
      </w:pPr>
      <w:rPr>
        <w:rFonts w:hint="cs"/>
      </w:rPr>
    </w:lvl>
    <w:lvl w:ilvl="8">
      <w:start w:val="1"/>
      <w:numFmt w:val="decimal"/>
      <w:suff w:val="tab"/>
      <w:lvlText w:val="%1-%2.%3.%4.%5.%6.%7.%8.%9"/>
      <w:pPr>
        <w:tabs>
          <w:tab w:pos="1440" w:val="num"/>
        </w:tabs>
        <w:spacing/>
        <w:ind w:left="1440" w:right="1440" w:hanging="1440"/>
      </w:pPr>
      <w:rPr>
        <w:rFonts w:hint="cs"/>
      </w:rPr>
    </w:lvl>
  </w:abstractNum>
  <w:abstractNum w:abstractNumId="7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0"/>
      <w:numFmt w:val="bullet"/>
      <w:suff w:val="tab"/>
      <w:lvlText w:val="•"/>
      <w:pPr>
        <w:spacing/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</w:pPr>
      <w:rPr>
        <w:rFonts w:ascii="Symbol" w:eastAsia="Symbol" w:hAnsi="Symbol" w:cs="Symbol" w:hint="default"/>
        <w:color w:val="00000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14">
    <w:multiLevelType w:val="hybridMultilevel"/>
    <w:lvl w:ilvl="0">
      <w:start w:val="1"/>
      <w:numFmt w:val="bullet"/>
      <w:suff w:val="tab"/>
      <w:lvlText w:val=""/>
      <w:pPr>
        <w:spacing/>
      </w:pPr>
      <w:rPr>
        <w:rFonts w:ascii="Wingdings" w:eastAsia="Wingdings" w:hAnsi="Wingdings" w:cs="Wingdings" w:hint="default"/>
        <w:color w:val="00000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0"/>
      <w:numFmt w:val="bullet"/>
      <w:suff w:val="tab"/>
      <w:lvlText w:val="•"/>
      <w:pPr>
        <w:spacing/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0"/>
      <w:numFmt w:val="bullet"/>
      <w:suff w:val="tab"/>
      <w:lvlText w:val="•"/>
      <w:pPr>
        <w:spacing/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0"/>
      <w:numFmt w:val="bullet"/>
      <w:suff w:val="tab"/>
      <w:lvlText w:val="-"/>
      <w:pPr>
        <w:spacing/>
        <w:ind w:left="1605" w:hanging="360"/>
      </w:pPr>
      <w:rPr>
        <w:rFonts w:ascii="Times New Roman" w:eastAsia="Times New Roman" w:hAnsi="Times New Roman" w:cs="David" w:hint="default"/>
        <w:b/>
        <w:sz w:val="26"/>
      </w:rPr>
    </w:lvl>
    <w:lvl w:ilvl="1">
      <w:start w:val="1"/>
      <w:numFmt w:val="bullet"/>
      <w:suff w:val="tab"/>
      <w:lvlText w:val="o"/>
      <w:pPr>
        <w:spacing/>
        <w:ind w:left="232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04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76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48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20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92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64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365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"/>
      <w:pPr>
        <w:tabs>
          <w:tab w:pos="720" w:val="num"/>
        </w:tabs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2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hybridMultilevel"/>
    <w:lvl w:ilvl="0">
      <w:start w:val="1"/>
      <w:numFmt w:val="bullet"/>
      <w:suff w:val="tab"/>
      <w:lvlText w:val=""/>
      <w:pPr>
        <w:tabs>
          <w:tab w:pos="1125" w:val="num"/>
        </w:tabs>
        <w:spacing/>
        <w:ind w:left="112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845" w:val="num"/>
        </w:tabs>
        <w:spacing/>
        <w:ind w:left="184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565" w:val="num"/>
        </w:tabs>
        <w:spacing/>
        <w:ind w:left="256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285" w:val="num"/>
        </w:tabs>
        <w:spacing/>
        <w:ind w:left="328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005" w:val="num"/>
        </w:tabs>
        <w:spacing/>
        <w:ind w:left="400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725" w:val="num"/>
        </w:tabs>
        <w:spacing/>
        <w:ind w:left="472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445" w:val="num"/>
        </w:tabs>
        <w:spacing/>
        <w:ind w:left="544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165" w:val="num"/>
        </w:tabs>
        <w:spacing/>
        <w:ind w:left="616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885" w:val="num"/>
        </w:tabs>
        <w:spacing/>
        <w:ind w:left="6885" w:hanging="360"/>
      </w:pPr>
      <w:rPr>
        <w:rFonts w:ascii="Wingdings" w:eastAsia="Wingdings" w:hAnsi="Wingdings" w:cs="Wingdings" w:hint="default"/>
      </w:rPr>
    </w:lvl>
  </w:abstractNum>
  <w:abstractNum w:abstractNumId="25">
    <w:multiLevelType w:val="multilevel"/>
    <w:lvl w:ilvl="0">
      <w:start w:val="1998"/>
      <w:numFmt w:val="decimal"/>
      <w:suff w:val="tab"/>
      <w:lvlText w:val="%1"/>
      <w:pPr>
        <w:tabs>
          <w:tab w:pos="1005" w:val="num"/>
        </w:tabs>
        <w:spacing/>
        <w:ind w:left="1005" w:right="1005" w:hanging="1005"/>
      </w:pPr>
      <w:rPr>
        <w:rFonts w:hint="cs"/>
      </w:rPr>
    </w:lvl>
    <w:lvl w:ilvl="1">
      <w:start w:val="2000"/>
      <w:numFmt w:val="decimal"/>
      <w:suff w:val="tab"/>
      <w:lvlText w:val="%1-%2"/>
      <w:pPr>
        <w:tabs>
          <w:tab w:pos="1005" w:val="num"/>
        </w:tabs>
        <w:spacing/>
        <w:ind w:left="1005" w:right="1005" w:hanging="1005"/>
      </w:pPr>
      <w:rPr>
        <w:rFonts w:hint="cs"/>
        <w:b/>
        <w:bCs/>
        <w:i/>
        <w:iCs/>
      </w:rPr>
    </w:lvl>
    <w:lvl w:ilvl="2">
      <w:start w:val="1"/>
      <w:numFmt w:val="decimal"/>
      <w:suff w:val="tab"/>
      <w:lvlText w:val="%1-%2.%3"/>
      <w:pPr>
        <w:tabs>
          <w:tab w:pos="1005" w:val="num"/>
        </w:tabs>
        <w:spacing/>
        <w:ind w:left="1005" w:right="1005" w:hanging="1005"/>
      </w:pPr>
      <w:rPr>
        <w:rFonts w:hint="cs"/>
      </w:rPr>
    </w:lvl>
    <w:lvl w:ilvl="3">
      <w:start w:val="1"/>
      <w:numFmt w:val="decimal"/>
      <w:suff w:val="tab"/>
      <w:lvlText w:val="%1-%2.%3.%4"/>
      <w:pPr>
        <w:tabs>
          <w:tab w:pos="1005" w:val="num"/>
        </w:tabs>
        <w:spacing/>
        <w:ind w:left="1005" w:right="1005" w:hanging="1005"/>
      </w:pPr>
      <w:rPr>
        <w:rFonts w:hint="cs"/>
      </w:rPr>
    </w:lvl>
    <w:lvl w:ilvl="4">
      <w:start w:val="1"/>
      <w:numFmt w:val="decimal"/>
      <w:suff w:val="tab"/>
      <w:lvlText w:val="%1-%2.%3.%4.%5"/>
      <w:pPr>
        <w:tabs>
          <w:tab w:pos="1080" w:val="num"/>
        </w:tabs>
        <w:spacing/>
        <w:ind w:left="1080" w:right="1080" w:hanging="1080"/>
      </w:pPr>
      <w:rPr>
        <w:rFonts w:hint="cs"/>
      </w:rPr>
    </w:lvl>
    <w:lvl w:ilvl="5">
      <w:start w:val="1"/>
      <w:numFmt w:val="decimal"/>
      <w:suff w:val="tab"/>
      <w:lvlText w:val="%1-%2.%3.%4.%5.%6"/>
      <w:pPr>
        <w:tabs>
          <w:tab w:pos="1080" w:val="num"/>
        </w:tabs>
        <w:spacing/>
        <w:ind w:left="1080" w:right="1080" w:hanging="1080"/>
      </w:pPr>
      <w:rPr>
        <w:rFonts w:hint="cs"/>
      </w:rPr>
    </w:lvl>
    <w:lvl w:ilvl="6">
      <w:start w:val="1"/>
      <w:numFmt w:val="decimal"/>
      <w:suff w:val="tab"/>
      <w:lvlText w:val="%1-%2.%3.%4.%5.%6.%7"/>
      <w:pPr>
        <w:tabs>
          <w:tab w:pos="1080" w:val="num"/>
        </w:tabs>
        <w:spacing/>
        <w:ind w:left="1080" w:right="1080" w:hanging="1080"/>
      </w:pPr>
      <w:rPr>
        <w:rFonts w:hint="cs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right="1440" w:hanging="1440"/>
      </w:pPr>
      <w:rPr>
        <w:rFonts w:hint="cs"/>
      </w:rPr>
    </w:lvl>
    <w:lvl w:ilvl="8">
      <w:start w:val="1"/>
      <w:numFmt w:val="decimal"/>
      <w:suff w:val="tab"/>
      <w:lvlText w:val="%1-%2.%3.%4.%5.%6.%7.%8.%9"/>
      <w:pPr>
        <w:tabs>
          <w:tab w:pos="1440" w:val="num"/>
        </w:tabs>
        <w:spacing/>
        <w:ind w:left="1440" w:right="1440" w:hanging="1440"/>
      </w:pPr>
      <w:rPr>
        <w:rFonts w:hint="cs"/>
      </w:rPr>
    </w:lvl>
  </w:abstractNum>
  <w:abstractNum w:abstractNumId="26">
    <w:multiLevelType w:val="multilevel"/>
    <w:lvl w:ilvl="0">
      <w:start w:val="1998"/>
      <w:numFmt w:val="decimal"/>
      <w:suff w:val="tab"/>
      <w:lvlText w:val="%1"/>
      <w:pPr>
        <w:tabs>
          <w:tab w:pos="1005" w:val="num"/>
        </w:tabs>
        <w:spacing/>
        <w:ind w:left="1005" w:right="1005" w:hanging="1005"/>
      </w:pPr>
      <w:rPr>
        <w:rFonts w:hint="cs"/>
        <w:b/>
        <w:bCs/>
      </w:rPr>
    </w:lvl>
    <w:lvl w:ilvl="1">
      <w:start w:val="2000"/>
      <w:numFmt w:val="decimal"/>
      <w:suff w:val="tab"/>
      <w:lvlText w:val="%1-%2"/>
      <w:pPr>
        <w:tabs>
          <w:tab w:pos="1005" w:val="num"/>
        </w:tabs>
        <w:spacing/>
        <w:ind w:left="1005" w:right="1005" w:hanging="1005"/>
      </w:pPr>
      <w:rPr>
        <w:rFonts w:hint="cs"/>
        <w:b/>
        <w:bCs/>
        <w:i/>
        <w:iCs/>
      </w:rPr>
    </w:lvl>
    <w:lvl w:ilvl="2">
      <w:start w:val="1"/>
      <w:numFmt w:val="decimal"/>
      <w:suff w:val="tab"/>
      <w:lvlText w:val="%1-%2.%3"/>
      <w:pPr>
        <w:tabs>
          <w:tab w:pos="1005" w:val="num"/>
        </w:tabs>
        <w:spacing/>
        <w:ind w:left="1005" w:right="1005" w:hanging="1005"/>
      </w:pPr>
      <w:rPr>
        <w:rFonts w:hint="cs"/>
      </w:rPr>
    </w:lvl>
    <w:lvl w:ilvl="3">
      <w:start w:val="1"/>
      <w:numFmt w:val="decimal"/>
      <w:suff w:val="tab"/>
      <w:lvlText w:val="%1-%2.%3.%4"/>
      <w:pPr>
        <w:tabs>
          <w:tab w:pos="1005" w:val="num"/>
        </w:tabs>
        <w:spacing/>
        <w:ind w:left="1005" w:right="1005" w:hanging="1005"/>
      </w:pPr>
      <w:rPr>
        <w:rFonts w:hint="cs"/>
      </w:rPr>
    </w:lvl>
    <w:lvl w:ilvl="4">
      <w:start w:val="1"/>
      <w:numFmt w:val="decimal"/>
      <w:suff w:val="tab"/>
      <w:lvlText w:val="%1-%2.%3.%4.%5"/>
      <w:pPr>
        <w:tabs>
          <w:tab w:pos="1080" w:val="num"/>
        </w:tabs>
        <w:spacing/>
        <w:ind w:left="1080" w:right="1080" w:hanging="1080"/>
      </w:pPr>
      <w:rPr>
        <w:rFonts w:hint="cs"/>
      </w:rPr>
    </w:lvl>
    <w:lvl w:ilvl="5">
      <w:start w:val="1"/>
      <w:numFmt w:val="decimal"/>
      <w:suff w:val="tab"/>
      <w:lvlText w:val="%1-%2.%3.%4.%5.%6"/>
      <w:pPr>
        <w:tabs>
          <w:tab w:pos="1080" w:val="num"/>
        </w:tabs>
        <w:spacing/>
        <w:ind w:left="1080" w:right="1080" w:hanging="1080"/>
      </w:pPr>
      <w:rPr>
        <w:rFonts w:hint="cs"/>
      </w:rPr>
    </w:lvl>
    <w:lvl w:ilvl="6">
      <w:start w:val="1"/>
      <w:numFmt w:val="decimal"/>
      <w:suff w:val="tab"/>
      <w:lvlText w:val="%1-%2.%3.%4.%5.%6.%7"/>
      <w:pPr>
        <w:tabs>
          <w:tab w:pos="1080" w:val="num"/>
        </w:tabs>
        <w:spacing/>
        <w:ind w:left="1080" w:right="1080" w:hanging="1080"/>
      </w:pPr>
      <w:rPr>
        <w:rFonts w:hint="cs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right="1440" w:hanging="1440"/>
      </w:pPr>
      <w:rPr>
        <w:rFonts w:hint="cs"/>
      </w:rPr>
    </w:lvl>
    <w:lvl w:ilvl="8">
      <w:start w:val="1"/>
      <w:numFmt w:val="decimal"/>
      <w:suff w:val="tab"/>
      <w:lvlText w:val="%1-%2.%3.%4.%5.%6.%7.%8.%9"/>
      <w:pPr>
        <w:tabs>
          <w:tab w:pos="1440" w:val="num"/>
        </w:tabs>
        <w:spacing/>
        <w:ind w:left="1440" w:right="1440" w:hanging="1440"/>
      </w:pPr>
      <w:rPr>
        <w:rFonts w:hint="cs"/>
      </w:rPr>
    </w:lvl>
  </w:abstractNum>
  <w:abstractNum w:abstractNumId="2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8">
    <w:multiLevelType w:val="hybridMultilevel"/>
    <w:lvl w:ilvl="0">
      <w:start w:val="1"/>
      <w:numFmt w:val="bullet"/>
      <w:suff w:val="tab"/>
      <w:lvlText w:val=""/>
      <w:pPr>
        <w:spacing/>
      </w:pPr>
      <w:rPr>
        <w:rFonts w:ascii="Wingdings" w:eastAsia="Wingdings" w:hAnsi="Wingdings" w:cs="Wingdings" w:hint="default"/>
        <w:color w:val="00000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9">
    <w:multiLevelType w:val="hybridMultilevel"/>
    <w:lvl w:ilvl="0">
      <w:start w:val="0"/>
      <w:numFmt w:val="bullet"/>
      <w:suff w:val="tab"/>
      <w:lvlText w:val=""/>
      <w:pPr>
        <w:spacing/>
        <w:ind w:left="643" w:hanging="360"/>
      </w:pPr>
      <w:rPr>
        <w:rFonts w:ascii="Symbol" w:eastAsia="Times New Roman" w:hAnsi="Symbol" w:cs="David" w:hint="default"/>
      </w:rPr>
    </w:lvl>
    <w:lvl w:ilvl="1">
      <w:start w:val="1"/>
      <w:numFmt w:val="bullet"/>
      <w:suff w:val="tab"/>
      <w:lvlText w:val="o"/>
      <w:pPr>
        <w:spacing/>
        <w:ind w:left="136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8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0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2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4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6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8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03" w:hanging="360"/>
      </w:pPr>
      <w:rPr>
        <w:rFonts w:ascii="Wingdings" w:eastAsia="Wingdings" w:hAnsi="Wingdings" w:cs="Wingdings" w:hint="default"/>
      </w:rPr>
    </w:lvl>
  </w:abstractNum>
  <w:abstractNum w:abstractNumId="30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1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32">
    <w:multiLevelType w:val="hybridMultilevel"/>
    <w:lvl w:ilvl="0">
      <w:start w:val="0"/>
      <w:numFmt w:val="bullet"/>
      <w:suff w:val="tab"/>
      <w:lvlText w:val="-"/>
      <w:pPr>
        <w:spacing/>
        <w:ind w:left="1605" w:hanging="360"/>
      </w:pPr>
      <w:rPr>
        <w:rFonts w:ascii="Times New Roman" w:eastAsia="Times New Roman" w:hAnsi="Times New Roman" w:cs="David" w:hint="default"/>
      </w:rPr>
    </w:lvl>
    <w:lvl w:ilvl="1">
      <w:start w:val="1"/>
      <w:numFmt w:val="bullet"/>
      <w:suff w:val="tab"/>
      <w:lvlText w:val="o"/>
      <w:pPr>
        <w:spacing/>
        <w:ind w:left="232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04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76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48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20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92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64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365" w:hanging="360"/>
      </w:pPr>
      <w:rPr>
        <w:rFonts w:ascii="Wingdings" w:eastAsia="Wingdings" w:hAnsi="Wingdings" w:cs="Wingdings" w:hint="default"/>
      </w:rPr>
    </w:lvl>
  </w:abstractNum>
  <w:abstractNum w:abstractNumId="33">
    <w:multiLevelType w:val="hybridMultilevel"/>
    <w:lvl w:ilvl="0">
      <w:start w:val="0"/>
      <w:numFmt w:val="bullet"/>
      <w:suff w:val="tab"/>
      <w:lvlText w:val=""/>
      <w:pPr>
        <w:spacing/>
        <w:ind w:left="360" w:hanging="360"/>
      </w:pPr>
      <w:rPr>
        <w:rFonts w:ascii="Symbol" w:eastAsia="Times New Roman" w:hAnsi="Symbol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5:chartTrackingRefBased xmlns:w15="http://schemas.microsoft.com/office/word/2012/wordml"/>
  <w15:docId xmlns:w15="http://schemas.microsoft.com/office/word/2012/wordml" w15:val="{28F96965-D9B3-41EE-8336-C5F0F4F4D12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>
      <w:sz w:val="24"/>
      <w:szCs w:val="24"/>
    </w:rPr>
  </w:style>
  <w:style w:type="paragraph" w:styleId="Heading2">
    <w:name w:val="Heading 2"/>
    <w:basedOn w:val="Normal"/>
    <w:link w:val="Heading2Char"/>
    <w:next w:val="Normal"/>
    <w:qFormat/>
    <w:pPr>
      <w:keepNext/>
      <w:spacing/>
      <w:jc w:val="center"/>
      <w:outlineLvl w:val="1"/>
    </w:pPr>
    <w:rPr>
      <w:rFonts w:cs="Guttman Yad-Brush"/>
      <w:b/>
      <w:bCs/>
      <w:sz w:val="20"/>
      <w:szCs w:val="40"/>
      <w:u w:val="single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qFormat/>
    <w:pPr>
      <w:snapToGrid w:val="false"/>
      <w:spacing/>
      <w:jc w:val="center"/>
    </w:pPr>
    <w:rPr>
      <w:rFonts w:ascii="CG Times" w:eastAsia="CG Times" w:hAnsi="CG Times" w:cs="CG Times"/>
      <w:b/>
      <w:bCs/>
      <w:sz w:val="20"/>
      <w:szCs w:val="20"/>
      <w:u w:val="single"/>
    </w:rPr>
  </w:style>
  <w:style w:type="character" w:styleId="Hyperlink">
    <w:name w:val="Hyperlink"/>
    <w:unhideWhenUsed/>
    <w:rPr>
      <w:color w:val="0000FF"/>
      <w:u w:val="single"/>
    </w:rPr>
  </w:style>
  <w:style w:type="paragraph" w:styleId="ListParagraph" w:customStyle="1">
    <w:name w:val="List Paragraph"/>
    <w:basedOn w:val="Normal"/>
    <w:next w:val="ListParagraph"/>
    <w:qFormat/>
    <w:pPr>
      <w:bidi w:val="false"/>
      <w:spacing/>
      <w:ind w:left="720"/>
      <w:contextualSpacing/>
    </w:pPr>
    <w:rPr/>
  </w:style>
  <w:style w:type="character" w:styleId="Heading2Char" w:customStyle="1">
    <w:name w:val="Heading 2 Char"/>
    <w:link w:val="Heading2"/>
    <w:rPr>
      <w:rFonts w:cs="Guttman Yad-Brush"/>
      <w:b/>
      <w:bCs/>
      <w:szCs w:val="40"/>
      <w:u w:val="single"/>
    </w:rPr>
  </w:style>
  <w:style w:type="character" w:styleId="apple-converted-space" w:customStyle="1">
    <w:name w:val="apple-converted-space"/>
    <w:rPr/>
  </w:style>
  <w:style w:type="character" w:styleId="UnresolvedMention" w:customStyle="1">
    <w:name w:val="Unresolved Mention"/>
    <w:semiHidden/>
    <w:unhideWhenUsed/>
    <w:rPr>
      <w:color w:val="808080"/>
      <w:shd w:val="clear" w:color="auto" w:fill="E6E6E6"/>
    </w:rPr>
  </w:style>
  <w:style w:type="paragraph" w:styleId="BusinessNameDates" w:customStyle="1">
    <w:name w:val="Business Name &amp; Dates"/>
    <w:basedOn w:val="Normal"/>
    <w:next w:val="Normal"/>
    <w:qFormat/>
    <w:pPr>
      <w:spacing w:before="100"/>
    </w:pPr>
    <w:rPr>
      <w:rFonts w:ascii="Verdana" w:eastAsia="Verdana" w:hAnsi="Verdana" w:cs="Courier New"/>
      <w:sz w:val="19"/>
      <w:szCs w:val="20"/>
      <w:lang w:eastAsia="en-US" w:bidi="ar-SA"/>
    </w:rPr>
  </w:style>
  <w:style w:type="paragraph" w:styleId="Header">
    <w:name w:val="Header"/>
    <w:basedOn w:val="Normal"/>
    <w:link w:val="HeaderChar"/>
    <w:unhideWhenUsed/>
    <w:pPr>
      <w:tabs>
        <w:tab w:pos="4513" w:val="center"/>
        <w:tab w:pos="9026" w:val="right"/>
      </w:tabs>
      <w:spacing/>
    </w:pPr>
    <w:rPr/>
  </w:style>
  <w:style w:type="character" w:styleId="HeaderChar" w:customStyle="1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unhideWhenUsed/>
    <w:pPr>
      <w:tabs>
        <w:tab w:pos="4513" w:val="center"/>
        <w:tab w:pos="9026" w:val="right"/>
      </w:tabs>
      <w:spacing/>
    </w:pPr>
    <w:rPr/>
  </w:style>
  <w:style w:type="character" w:styleId="FooterChar" w:customStyle="1">
    <w:name w:val="Footer Char"/>
    <w:basedOn w:val="DefaultParagraphFont"/>
    <w:link w:val="Footer"/>
    <w:rPr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4" Type="http://schemas.openxmlformats.org/officeDocument/2006/relationships/styles" Target="styles.xml" /><Relationship Id="rId15" Type="http://schemas.openxmlformats.org/officeDocument/2006/relationships/settings" Target="settings.xml" /><Relationship Id="rId16" Type="http://schemas.openxmlformats.org/officeDocument/2006/relationships/numbering" Target="numbering.xml" /><Relationship Id="rId6" Type="http://schemas.openxmlformats.org/officeDocument/2006/relationships/header" Target="header6.xml" /><Relationship Id="rId5" Type="http://schemas.openxmlformats.org/officeDocument/2006/relationships/header" Target="header5.xml" /><Relationship Id="rId7" Type="http://schemas.openxmlformats.org/officeDocument/2006/relationships/header" Target="header7.xml" /><Relationship Id="rId17" Type="http://schemas.openxmlformats.org/officeDocument/2006/relationships/fontTable" Target="fontTable.xml" /><Relationship Id="rId18" Type="http://schemas.openxmlformats.org/officeDocument/2006/relationships/theme" Target="theme/theme1.xml" /><Relationship Id="rId2" Type="http://schemas.openxmlformats.org/officeDocument/2006/relationships/image" Target="media/image2.jpeg" /><Relationship Id="rId3" Type="http://schemas.openxmlformats.org/officeDocument/2006/relationships/hyperlink" Target="https://www.linkedin.com/in/eviatar-hazut-41b3ba15b/" TargetMode="External" /><Relationship Id="rId4" Type="http://schemas.openxmlformats.org/officeDocument/2006/relationships/hyperlink" Target="mailto:Eviatarhazut@gmail.com" TargetMode="External" /><Relationship Id="rIdSJ2CS7" Type="http://schemas.openxmlformats.org/officeDocument/2006/relationships/image" Target="media/5XG99R.jpg"/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415</TotalTime>
  <Pages>1</Pages>
  <Words>496</Words>
  <Characters>2480</Characters>
  <Application>Microsoft Office Word</Application>
  <DocSecurity>0</DocSecurity>
  <Lines>20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Shiri Shved</dc:creator>
  <cp:keywords/>
  <cp:lastModifiedBy>Eviatar Hazut</cp:lastModifiedBy>
  <cp:lastPrinted>2003-08-09T11:17:00Z</cp:lastPrinted>
  <cp:revision>11</cp:revision>
  <dcterms:created xsi:type="dcterms:W3CDTF">2023-07-17T23:30:00Z</dcterms:created>
  <dcterms:modified xsi:type="dcterms:W3CDTF">2023-07-18T09:52:00Z</dcterms:modified>
</cp:coreProperties>
</file>