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114"/>
                    <pic:cNvPicPr/>
                  </pic:nvPicPr>
                  <pic:blipFill>
                    <a:blip xmlns:r="http://schemas.openxmlformats.org/officeDocument/2006/relationships" r:embed="rId9CK6X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3600" w:firstLine="720"/>
        <w:rPr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 xml:space="preserve">קורות</w:t>
      </w:r>
      <w:r>
        <w:rPr>
          <w:rFonts w:cs="Arial"/>
          <w:b/>
          <w:bCs/>
          <w:u w:val="single"/>
          <w:rtl/>
        </w:rPr>
        <w:t xml:space="preserve"> </w:t>
      </w:r>
      <w:r>
        <w:rPr>
          <w:rFonts w:cs="Arial" w:hint="cs"/>
          <w:b/>
          <w:bCs/>
          <w:u w:val="single"/>
          <w:rtl/>
        </w:rPr>
        <w:t xml:space="preserve">חיים</w:t>
      </w:r>
    </w:p>
    <w:p>
      <w:pPr>
        <w:spacing/>
        <w:rPr>
          <w:rFonts w:cs="Arial"/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אילם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לביד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רווקה</w:t>
      </w:r>
    </w:p>
    <w:p>
      <w:pPr>
        <w:spacing/>
        <w:rPr>
          <w:rFonts w:cs="Arial"/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רחוב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קריניצי 109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רמת גן</w:t>
      </w:r>
    </w:p>
    <w:p>
      <w:pPr>
        <w:spacing/>
        <w:rPr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054-</w:t>
      </w:r>
      <w:r>
        <w:rPr>
          <w:rFonts w:cs="Arial"/>
          <w:sz w:val="20"/>
          <w:szCs w:val="20"/>
          <w:rtl/>
        </w:rPr>
        <w:t xml:space="preserve">8370666</w:t>
      </w:r>
      <w:r>
        <w:rPr>
          <w:rFonts w:cs="Arial"/>
          <w:sz w:val="20"/>
          <w:szCs w:val="20"/>
          <w:rtl/>
        </w:rPr>
        <w:t xml:space="preserve"> ,  </w:t>
      </w:r>
      <w:r>
        <w:rPr>
          <w:rFonts w:cs="Arial"/>
          <w:sz w:val="20"/>
          <w:szCs w:val="20"/>
        </w:rPr>
        <w:t xml:space="preserve">ilam.lavid1577@gmail.com</w:t>
      </w:r>
      <w:r>
        <w:rPr>
          <w:rFonts w:cs="Arial"/>
          <w:sz w:val="20"/>
          <w:szCs w:val="20"/>
          <w:rtl/>
        </w:rPr>
        <w:tab/>
      </w:r>
    </w:p>
    <w:p>
      <w:pPr>
        <w:spacing/>
        <w:rPr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 xml:space="preserve">תכונות</w:t>
      </w:r>
      <w:r>
        <w:rPr>
          <w:rFonts w:cs="Arial"/>
          <w:b/>
          <w:bCs/>
          <w:u w:val="single"/>
          <w:rtl/>
        </w:rPr>
        <w:t xml:space="preserve"> </w:t>
      </w:r>
      <w:r>
        <w:rPr>
          <w:rFonts w:cs="Arial" w:hint="cs"/>
          <w:b/>
          <w:bCs/>
          <w:u w:val="single"/>
          <w:rtl/>
        </w:rPr>
        <w:t xml:space="preserve">אישיות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pStyle w:val="a3"/>
        <w:numPr>
          <w:ilvl w:val="0"/>
          <w:numId w:val="8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עמידה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ביעדים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עבודה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בצוות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עבודה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תחת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לחץ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תודעה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שירות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גבוהה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ושירות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לקוחות</w:t>
      </w:r>
      <w:r>
        <w:rPr>
          <w:rFonts w:cs="Arial"/>
          <w:sz w:val="20"/>
          <w:szCs w:val="20"/>
          <w:rtl/>
        </w:rPr>
        <w:t xml:space="preserve"> </w:t>
      </w:r>
    </w:p>
    <w:p>
      <w:pPr>
        <w:pStyle w:val="a3"/>
        <w:numPr>
          <w:ilvl w:val="0"/>
          <w:numId w:val="8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בעלת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יכולת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ארגון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גבוהה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יכולת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וניסיון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בהנעת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עובדים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תקשורת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בין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אישית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טובה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למנהלים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וכפופים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כאחד</w:t>
      </w:r>
    </w:p>
    <w:p>
      <w:pPr>
        <w:pStyle w:val="a3"/>
        <w:numPr>
          <w:ilvl w:val="0"/>
          <w:numId w:val="8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מונעת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מטרה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ובעלת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יכולת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הובלה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ומנהיגות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טבעית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ניחנת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בכושר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חשיבה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אנליטי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ואסטרטגי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כאחד</w:t>
      </w:r>
      <w:r>
        <w:rPr>
          <w:rFonts w:cs="Arial"/>
          <w:sz w:val="20"/>
          <w:szCs w:val="20"/>
          <w:rtl/>
        </w:rPr>
        <w:t xml:space="preserve"> </w:t>
      </w:r>
    </w:p>
    <w:p>
      <w:pPr>
        <w:spacing/>
        <w:rPr>
          <w:rFonts w:cs="Arial"/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 xml:space="preserve">ניסיון</w:t>
      </w:r>
      <w:r>
        <w:rPr>
          <w:rFonts w:cs="Arial"/>
          <w:b/>
          <w:bCs/>
          <w:u w:val="single"/>
          <w:rtl/>
        </w:rPr>
        <w:t xml:space="preserve"> </w:t>
      </w:r>
      <w:r>
        <w:rPr>
          <w:rFonts w:cs="Arial" w:hint="cs"/>
          <w:b/>
          <w:bCs/>
          <w:u w:val="single"/>
          <w:rtl/>
        </w:rPr>
        <w:t xml:space="preserve">תעסוקתי:</w:t>
      </w:r>
    </w:p>
    <w:p>
      <w:pPr>
        <w:spacing/>
        <w:rPr>
          <w:b/>
          <w:bCs/>
          <w:sz w:val="20"/>
          <w:szCs w:val="20"/>
          <w:u w:val="single"/>
          <w:rtl/>
        </w:rPr>
      </w:pPr>
      <w:r>
        <w:rPr>
          <w:rFonts w:cs="Arial" w:hint="cs"/>
          <w:b/>
          <w:bCs/>
          <w:sz w:val="20"/>
          <w:szCs w:val="20"/>
          <w:rtl/>
        </w:rPr>
        <w:t xml:space="preserve">20</w:t>
      </w:r>
      <w:r>
        <w:rPr>
          <w:rFonts w:cs="Arial" w:hint="cs"/>
          <w:b/>
          <w:bCs/>
          <w:sz w:val="20"/>
          <w:szCs w:val="20"/>
          <w:rtl/>
        </w:rPr>
        <w:t xml:space="preserve">22</w:t>
      </w:r>
      <w:r>
        <w:rPr>
          <w:rFonts w:cs="Arial" w:hint="cs"/>
          <w:b/>
          <w:bCs/>
          <w:sz w:val="20"/>
          <w:szCs w:val="20"/>
          <w:rtl/>
        </w:rPr>
        <w:t xml:space="preserve">-</w:t>
      </w:r>
      <w:r>
        <w:rPr>
          <w:rFonts w:cs="Arial" w:hint="cs"/>
          <w:b/>
          <w:bCs/>
          <w:sz w:val="20"/>
          <w:szCs w:val="20"/>
          <w:rtl/>
        </w:rPr>
        <w:t xml:space="preserve"> </w:t>
      </w:r>
      <w:r>
        <w:rPr>
          <w:rFonts w:cs="Arial" w:hint="cs"/>
          <w:b/>
          <w:bCs/>
          <w:sz w:val="20"/>
          <w:szCs w:val="20"/>
          <w:rtl/>
        </w:rPr>
        <w:t xml:space="preserve">כיום :</w:t>
      </w:r>
      <w:r>
        <w:rPr>
          <w:rFonts w:cs="Arial"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פוליביט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סוכנות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ל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ביטוח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 xml:space="preserve">–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פקידה אלמנטרית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 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מתן הצעות חדשות ללקוחות 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הצעות מחיר לחידוש </w:t>
      </w:r>
      <w:r>
        <w:rPr>
          <w:rFonts w:hint="cs"/>
          <w:sz w:val="20"/>
          <w:szCs w:val="20"/>
          <w:rtl/>
        </w:rPr>
        <w:t xml:space="preserve">ביטוחי</w:t>
      </w:r>
      <w:r>
        <w:rPr>
          <w:rFonts w:hint="cs"/>
          <w:sz w:val="20"/>
          <w:szCs w:val="20"/>
          <w:rtl/>
        </w:rPr>
        <w:t xml:space="preserve"> רכב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טיפול שוטף וגבייה מול </w:t>
      </w:r>
      <w:r>
        <w:rPr>
          <w:rFonts w:hint="cs"/>
          <w:sz w:val="20"/>
          <w:szCs w:val="20"/>
          <w:rtl/>
        </w:rPr>
        <w:t xml:space="preserve">הלקוחות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בקרות </w:t>
      </w:r>
      <w:r>
        <w:rPr>
          <w:rFonts w:hint="cs"/>
          <w:sz w:val="20"/>
          <w:szCs w:val="20"/>
          <w:rtl/>
        </w:rPr>
        <w:t xml:space="preserve">( מיגונים </w:t>
      </w:r>
      <w:r>
        <w:rPr>
          <w:rFonts w:hint="cs"/>
          <w:sz w:val="20"/>
          <w:szCs w:val="20"/>
          <w:rtl/>
        </w:rPr>
        <w:t xml:space="preserve">+ עבר ביטוחי)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ביטול</w:t>
      </w:r>
      <w:r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  <w:rtl/>
        </w:rPr>
        <w:t xml:space="preserve">הקפאת ביטוחים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שינוי נהגים, החלפת רכב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טיפול שוטף מול </w:t>
      </w:r>
      <w:r>
        <w:rPr>
          <w:rFonts w:hint="cs"/>
          <w:sz w:val="20"/>
          <w:szCs w:val="20"/>
          <w:rtl/>
        </w:rPr>
        <w:t xml:space="preserve">חברות </w:t>
      </w:r>
      <w:r>
        <w:rPr>
          <w:rFonts w:hint="cs"/>
          <w:sz w:val="20"/>
          <w:szCs w:val="20"/>
          <w:rtl/>
        </w:rPr>
        <w:t xml:space="preserve">הביטוח בנושא חיתום, בקרה , </w:t>
      </w:r>
      <w:r>
        <w:rPr>
          <w:rFonts w:hint="cs"/>
          <w:sz w:val="20"/>
          <w:szCs w:val="20"/>
          <w:rtl/>
        </w:rPr>
        <w:t xml:space="preserve">וגבייה</w:t>
      </w:r>
    </w:p>
    <w:p>
      <w:pPr>
        <w:pStyle w:val="a3"/>
        <w:shd w:fill="auto" w:color="auto" w:val="clear"/>
        <w:spacing w:after="0" w:line="240" w:lineRule="auto"/>
        <w:rPr>
          <w:sz w:val="20"/>
          <w:szCs w:val="20"/>
        </w:rPr>
      </w:pPr>
    </w:p>
    <w:p>
      <w:pPr>
        <w:pStyle w:val="a3"/>
        <w:shd w:fill="auto" w:color="auto" w:val="clear"/>
        <w:spacing w:after="0" w:line="240" w:lineRule="auto"/>
        <w:rPr>
          <w:sz w:val="20"/>
          <w:szCs w:val="20"/>
          <w:rtl/>
        </w:rPr>
      </w:pPr>
    </w:p>
    <w:p>
      <w:pPr>
        <w:spacing/>
        <w:rPr>
          <w:b/>
          <w:bCs/>
          <w:sz w:val="20"/>
          <w:szCs w:val="20"/>
          <w:rtl/>
        </w:rPr>
      </w:pPr>
      <w:r>
        <w:rPr>
          <w:rFonts w:cs="Arial" w:hint="cs"/>
          <w:b/>
          <w:bCs/>
          <w:sz w:val="20"/>
          <w:szCs w:val="20"/>
          <w:rtl/>
        </w:rPr>
        <w:t xml:space="preserve">201</w:t>
      </w:r>
      <w:r>
        <w:rPr>
          <w:rFonts w:cs="Arial" w:hint="cs"/>
          <w:b/>
          <w:bCs/>
          <w:sz w:val="20"/>
          <w:szCs w:val="20"/>
          <w:rtl/>
        </w:rPr>
        <w:t xml:space="preserve">7</w:t>
      </w:r>
      <w:r>
        <w:rPr>
          <w:rFonts w:cs="Arial" w:hint="cs"/>
          <w:b/>
          <w:bCs/>
          <w:sz w:val="20"/>
          <w:szCs w:val="20"/>
          <w:rtl/>
        </w:rPr>
        <w:t xml:space="preserve">- 2020</w:t>
      </w:r>
      <w:r>
        <w:rPr>
          <w:rFonts w:cs="Arial" w:hint="cs"/>
          <w:b/>
          <w:bCs/>
          <w:sz w:val="20"/>
          <w:szCs w:val="20"/>
          <w:rtl/>
        </w:rPr>
        <w:t xml:space="preserve"> </w:t>
      </w:r>
      <w:r>
        <w:rPr>
          <w:rFonts w:cs="Arial"/>
          <w:b/>
          <w:bCs/>
          <w:sz w:val="20"/>
          <w:szCs w:val="20"/>
          <w:rtl/>
        </w:rPr>
        <w:t xml:space="preserve">: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ג'ון ברייס -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אגף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פתרונות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למידה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,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תמיכה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 והטמעה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הדרכה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והטמעה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טלפוניות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ופרונטאליות </w:t>
      </w:r>
      <w:r>
        <w:rPr>
          <w:rFonts w:cs="Arial" w:hint="cs"/>
          <w:sz w:val="20"/>
          <w:szCs w:val="20"/>
          <w:rtl/>
        </w:rPr>
        <w:t xml:space="preserve">למשתמשי מערכות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משרד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החינוך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מענה למשתמשי קצה במערכ</w:t>
      </w:r>
      <w:r>
        <w:rPr>
          <w:rFonts w:hint="cs"/>
          <w:sz w:val="20"/>
          <w:szCs w:val="20"/>
          <w:rtl/>
        </w:rPr>
        <w:t xml:space="preserve">ו</w:t>
      </w:r>
      <w:r>
        <w:rPr>
          <w:rFonts w:hint="cs"/>
          <w:sz w:val="20"/>
          <w:szCs w:val="20"/>
          <w:rtl/>
        </w:rPr>
        <w:t xml:space="preserve">ת</w:t>
      </w:r>
      <w:r>
        <w:rPr>
          <w:rFonts w:hint="cs"/>
          <w:sz w:val="20"/>
          <w:szCs w:val="20"/>
          <w:rtl/>
        </w:rPr>
        <w:t xml:space="preserve"> החינוך, הדרכה סיוע וטיפול בתקלות</w:t>
      </w:r>
    </w:p>
    <w:p>
      <w:pPr>
        <w:pStyle w:val="a3"/>
        <w:numPr>
          <w:ilvl w:val="0"/>
          <w:numId w:val="4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ליווי לקוחות בשימוש במערכות והדרכה לתהליכים אירגוניים</w:t>
      </w:r>
      <w:r>
        <w:rPr>
          <w:rFonts w:hint="cs"/>
          <w:sz w:val="20"/>
          <w:szCs w:val="20"/>
          <w:rtl/>
        </w:rPr>
        <w:t xml:space="preserve"> </w:t>
      </w:r>
    </w:p>
    <w:p>
      <w:pPr>
        <w:spacing/>
        <w:rPr>
          <w:b/>
          <w:bCs/>
          <w:sz w:val="20"/>
          <w:szCs w:val="20"/>
          <w:u w:val="single"/>
          <w:rtl/>
        </w:rPr>
      </w:pPr>
      <w:r>
        <w:rPr>
          <w:rFonts w:cs="Arial"/>
          <w:b/>
          <w:bCs/>
          <w:sz w:val="20"/>
          <w:szCs w:val="20"/>
          <w:rtl/>
        </w:rPr>
        <w:t xml:space="preserve">2017-201</w:t>
      </w:r>
      <w:r>
        <w:rPr>
          <w:rFonts w:cs="Arial" w:hint="cs"/>
          <w:b/>
          <w:bCs/>
          <w:sz w:val="20"/>
          <w:szCs w:val="20"/>
          <w:rtl/>
        </w:rPr>
        <w:t xml:space="preserve">5</w:t>
      </w:r>
      <w:r>
        <w:rPr>
          <w:rFonts w:cs="Arial" w:hint="cs"/>
          <w:b/>
          <w:bCs/>
          <w:sz w:val="20"/>
          <w:szCs w:val="20"/>
          <w:rtl/>
        </w:rPr>
        <w:t xml:space="preserve"> </w:t>
      </w:r>
      <w:r>
        <w:rPr>
          <w:rFonts w:cs="Arial"/>
          <w:b/>
          <w:bCs/>
          <w:sz w:val="20"/>
          <w:szCs w:val="20"/>
          <w:rtl/>
        </w:rPr>
        <w:t xml:space="preserve">: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בית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השקעות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מיטב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דש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-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רפרנט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ית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דסק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סוכנים</w:t>
      </w:r>
    </w:p>
    <w:p>
      <w:pPr>
        <w:pStyle w:val="a3"/>
        <w:numPr>
          <w:ilvl w:val="0"/>
          <w:numId w:val="7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רפרנט</w:t>
      </w:r>
      <w:r>
        <w:rPr>
          <w:rFonts w:cs="Arial" w:hint="cs"/>
          <w:sz w:val="20"/>
          <w:szCs w:val="20"/>
          <w:rtl/>
        </w:rPr>
        <w:t xml:space="preserve">ית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בתחום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הפנסיה</w:t>
      </w:r>
      <w:r>
        <w:rPr>
          <w:rFonts w:cs="Arial"/>
          <w:sz w:val="20"/>
          <w:szCs w:val="20"/>
          <w:rtl/>
        </w:rPr>
        <w:t xml:space="preserve">,</w:t>
      </w:r>
      <w:r>
        <w:rPr>
          <w:rFonts w:cs="Arial" w:hint="cs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גמל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והשתלמות</w:t>
      </w:r>
    </w:p>
    <w:p>
      <w:pPr>
        <w:pStyle w:val="a3"/>
        <w:numPr>
          <w:ilvl w:val="0"/>
          <w:numId w:val="7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מתן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מענה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טלפוני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ובמיילים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למעסיקים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בנושא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הצטרפויות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העברות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תקנות</w:t>
      </w:r>
      <w:r>
        <w:rPr>
          <w:rFonts w:cs="Arial" w:hint="cs"/>
          <w:sz w:val="20"/>
          <w:szCs w:val="20"/>
          <w:rtl/>
        </w:rPr>
        <w:t xml:space="preserve"> ו</w:t>
      </w:r>
      <w:r>
        <w:rPr>
          <w:rFonts w:cs="Arial" w:hint="cs"/>
          <w:sz w:val="20"/>
          <w:szCs w:val="20"/>
          <w:rtl/>
        </w:rPr>
        <w:t xml:space="preserve">הפקת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דוחות</w:t>
      </w:r>
      <w:r>
        <w:rPr>
          <w:rFonts w:cs="Arial" w:hint="cs"/>
          <w:sz w:val="20"/>
          <w:szCs w:val="20"/>
          <w:rtl/>
        </w:rPr>
        <w:t xml:space="preserve"> </w:t>
      </w:r>
    </w:p>
    <w:p>
      <w:pPr>
        <w:spacing/>
        <w:rPr>
          <w:b/>
          <w:bCs/>
          <w:sz w:val="20"/>
          <w:szCs w:val="20"/>
          <w:rtl/>
        </w:rPr>
      </w:pPr>
      <w:r>
        <w:rPr>
          <w:rFonts w:cs="Arial"/>
          <w:b/>
          <w:bCs/>
          <w:sz w:val="20"/>
          <w:szCs w:val="20"/>
          <w:rtl/>
        </w:rPr>
        <w:t xml:space="preserve">201</w:t>
      </w:r>
      <w:r>
        <w:rPr>
          <w:rFonts w:cs="Arial" w:hint="cs"/>
          <w:b/>
          <w:bCs/>
          <w:sz w:val="20"/>
          <w:szCs w:val="20"/>
          <w:rtl/>
        </w:rPr>
        <w:t xml:space="preserve">5</w:t>
      </w:r>
      <w:r>
        <w:rPr>
          <w:rFonts w:cs="Arial"/>
          <w:b/>
          <w:bCs/>
          <w:sz w:val="20"/>
          <w:szCs w:val="20"/>
          <w:rtl/>
        </w:rPr>
        <w:t xml:space="preserve">-201</w:t>
      </w:r>
      <w:r>
        <w:rPr>
          <w:rFonts w:cs="Arial" w:hint="cs"/>
          <w:b/>
          <w:bCs/>
          <w:sz w:val="20"/>
          <w:szCs w:val="20"/>
          <w:rtl/>
        </w:rPr>
        <w:t xml:space="preserve">2</w:t>
      </w:r>
      <w:r>
        <w:rPr>
          <w:rFonts w:cs="Arial" w:hint="cs"/>
          <w:b/>
          <w:bCs/>
          <w:sz w:val="20"/>
          <w:szCs w:val="20"/>
          <w:rtl/>
        </w:rPr>
        <w:t xml:space="preserve"> </w:t>
      </w:r>
      <w:r>
        <w:rPr>
          <w:rFonts w:cs="Arial"/>
          <w:b/>
          <w:bCs/>
          <w:sz w:val="20"/>
          <w:szCs w:val="20"/>
          <w:rtl/>
        </w:rPr>
        <w:t xml:space="preserve">: </w:t>
      </w:r>
      <w:r>
        <w:rPr>
          <w:rFonts w:hint="cs"/>
          <w:b/>
          <w:bCs/>
          <w:sz w:val="20"/>
          <w:szCs w:val="20"/>
          <w:u w:val="single"/>
        </w:rPr>
        <w:t xml:space="preserve">Y</w:t>
      </w:r>
      <w:r>
        <w:rPr>
          <w:b/>
          <w:bCs/>
          <w:sz w:val="20"/>
          <w:szCs w:val="20"/>
          <w:u w:val="single"/>
        </w:rPr>
        <w:t xml:space="preserve">ad2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-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שירות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ושימור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לקוחות</w:t>
      </w:r>
      <w:r>
        <w:rPr>
          <w:rFonts w:cs="Arial"/>
          <w:b/>
          <w:bCs/>
          <w:sz w:val="20"/>
          <w:szCs w:val="20"/>
          <w:rtl/>
        </w:rPr>
        <w:t xml:space="preserve"> </w:t>
      </w:r>
    </w:p>
    <w:p>
      <w:pPr>
        <w:pStyle w:val="a3"/>
        <w:numPr>
          <w:ilvl w:val="0"/>
          <w:numId w:val="11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מתן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מענה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טלפוני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ללקוחות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פרטים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ועסקיים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של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החברה</w:t>
      </w:r>
      <w:r>
        <w:rPr>
          <w:rFonts w:cs="Arial"/>
          <w:sz w:val="20"/>
          <w:szCs w:val="20"/>
          <w:rtl/>
        </w:rPr>
        <w:t xml:space="preserve"> </w:t>
      </w:r>
    </w:p>
    <w:p>
      <w:pPr>
        <w:pStyle w:val="a3"/>
        <w:numPr>
          <w:ilvl w:val="0"/>
          <w:numId w:val="11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טיפול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בנושאי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תמיכה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טכנית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מחירון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רכב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נדל</w:t>
      </w:r>
      <w:r>
        <w:rPr>
          <w:rFonts w:cs="Arial"/>
          <w:sz w:val="20"/>
          <w:szCs w:val="20"/>
          <w:rtl/>
        </w:rPr>
        <w:t xml:space="preserve">"</w:t>
      </w:r>
      <w:r>
        <w:rPr>
          <w:rFonts w:cs="Arial" w:hint="cs"/>
          <w:sz w:val="20"/>
          <w:szCs w:val="20"/>
          <w:rtl/>
        </w:rPr>
        <w:t xml:space="preserve">ן</w:t>
      </w:r>
      <w:r>
        <w:rPr>
          <w:rFonts w:cs="Arial"/>
          <w:sz w:val="20"/>
          <w:szCs w:val="20"/>
          <w:rtl/>
        </w:rPr>
        <w:t xml:space="preserve">, </w:t>
      </w:r>
      <w:r>
        <w:rPr>
          <w:rFonts w:cs="Arial" w:hint="cs"/>
          <w:sz w:val="20"/>
          <w:szCs w:val="20"/>
          <w:rtl/>
        </w:rPr>
        <w:t xml:space="preserve">פרסום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קמפיינים</w:t>
      </w:r>
    </w:p>
    <w:p>
      <w:pPr>
        <w:pStyle w:val="a3"/>
        <w:numPr>
          <w:ilvl w:val="0"/>
          <w:numId w:val="11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ניהול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וגבייה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של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כספים</w:t>
      </w:r>
      <w:r>
        <w:rPr>
          <w:rFonts w:cs="Arial"/>
          <w:sz w:val="20"/>
          <w:szCs w:val="20"/>
          <w:rtl/>
        </w:rPr>
        <w:t xml:space="preserve"> </w:t>
      </w:r>
    </w:p>
    <w:p>
      <w:pPr>
        <w:pStyle w:val="a3"/>
        <w:numPr>
          <w:ilvl w:val="0"/>
          <w:numId w:val="11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טיפול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בחשבוניות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וספקים</w:t>
      </w:r>
      <w:r>
        <w:rPr>
          <w:rFonts w:cs="Arial"/>
          <w:sz w:val="20"/>
          <w:szCs w:val="20"/>
          <w:rtl/>
        </w:rPr>
        <w:t xml:space="preserve"> </w:t>
      </w:r>
    </w:p>
    <w:p>
      <w:pPr>
        <w:spacing/>
        <w:rPr>
          <w:b/>
          <w:bCs/>
          <w:sz w:val="20"/>
          <w:szCs w:val="20"/>
          <w:rtl/>
        </w:rPr>
      </w:pPr>
      <w:r>
        <w:rPr>
          <w:rFonts w:cs="Arial"/>
          <w:b/>
          <w:bCs/>
          <w:sz w:val="20"/>
          <w:szCs w:val="20"/>
          <w:rtl/>
        </w:rPr>
        <w:t xml:space="preserve">20</w:t>
      </w:r>
      <w:r>
        <w:rPr>
          <w:rFonts w:cs="Arial" w:hint="cs"/>
          <w:b/>
          <w:bCs/>
          <w:sz w:val="20"/>
          <w:szCs w:val="20"/>
          <w:rtl/>
        </w:rPr>
        <w:t xml:space="preserve">12</w:t>
      </w:r>
      <w:r>
        <w:rPr>
          <w:rFonts w:cs="Arial"/>
          <w:b/>
          <w:bCs/>
          <w:sz w:val="20"/>
          <w:szCs w:val="20"/>
          <w:rtl/>
        </w:rPr>
        <w:t xml:space="preserve">-201</w:t>
      </w:r>
      <w:r>
        <w:rPr>
          <w:rFonts w:cs="Arial" w:hint="cs"/>
          <w:b/>
          <w:bCs/>
          <w:sz w:val="20"/>
          <w:szCs w:val="20"/>
          <w:rtl/>
        </w:rPr>
        <w:t xml:space="preserve">0</w:t>
      </w:r>
      <w:r>
        <w:rPr>
          <w:rFonts w:cs="Arial" w:hint="cs"/>
          <w:b/>
          <w:bCs/>
          <w:sz w:val="20"/>
          <w:szCs w:val="20"/>
          <w:rtl/>
        </w:rPr>
        <w:t xml:space="preserve"> </w:t>
      </w:r>
      <w:r>
        <w:rPr>
          <w:rFonts w:cs="Arial"/>
          <w:b/>
          <w:bCs/>
          <w:sz w:val="20"/>
          <w:szCs w:val="20"/>
          <w:rtl/>
        </w:rPr>
        <w:t xml:space="preserve">: 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פגאסוס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טיולים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מאורגנים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-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מכירות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וניהול</w:t>
      </w:r>
      <w:r>
        <w:rPr>
          <w:rFonts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cs="Arial" w:hint="cs"/>
          <w:b/>
          <w:bCs/>
          <w:sz w:val="20"/>
          <w:szCs w:val="20"/>
          <w:u w:val="single"/>
          <w:rtl/>
        </w:rPr>
        <w:t xml:space="preserve">לקוחות</w:t>
      </w:r>
    </w:p>
    <w:p>
      <w:pPr>
        <w:pStyle w:val="a3"/>
        <w:numPr>
          <w:ilvl w:val="0"/>
          <w:numId w:val="6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שיווק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טיולים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לחו</w:t>
      </w:r>
      <w:r>
        <w:rPr>
          <w:rFonts w:cs="Arial"/>
          <w:sz w:val="20"/>
          <w:szCs w:val="20"/>
          <w:rtl/>
        </w:rPr>
        <w:t xml:space="preserve">"</w:t>
      </w:r>
      <w:r>
        <w:rPr>
          <w:rFonts w:cs="Arial" w:hint="cs"/>
          <w:sz w:val="20"/>
          <w:szCs w:val="20"/>
          <w:rtl/>
        </w:rPr>
        <w:t xml:space="preserve">ל</w:t>
      </w:r>
    </w:p>
    <w:p>
      <w:pPr>
        <w:pStyle w:val="a3"/>
        <w:numPr>
          <w:ilvl w:val="0"/>
          <w:numId w:val="6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שירות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ושימור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לקוחות</w:t>
      </w:r>
      <w:r>
        <w:rPr>
          <w:rFonts w:cs="Arial"/>
          <w:sz w:val="20"/>
          <w:szCs w:val="20"/>
          <w:rtl/>
        </w:rPr>
        <w:t xml:space="preserve"> </w:t>
      </w:r>
    </w:p>
    <w:p>
      <w:pPr>
        <w:pStyle w:val="a3"/>
        <w:numPr>
          <w:ilvl w:val="0"/>
          <w:numId w:val="6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ניהול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וגבייה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של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כספים</w:t>
      </w:r>
    </w:p>
    <w:p>
      <w:pPr>
        <w:spacing/>
        <w:rPr>
          <w:sz w:val="20"/>
          <w:szCs w:val="20"/>
          <w:rtl/>
        </w:rPr>
      </w:pPr>
      <w:r>
        <w:rPr>
          <w:rFonts w:cs="Arial" w:hint="cs"/>
          <w:b/>
          <w:bCs/>
          <w:u w:val="single"/>
          <w:rtl/>
        </w:rPr>
        <w:t xml:space="preserve">השכלה</w:t>
      </w:r>
      <w:r>
        <w:rPr>
          <w:rFonts w:cs="Arial"/>
          <w:b/>
          <w:bCs/>
          <w:u w:val="single"/>
          <w:rtl/>
        </w:rPr>
        <w:t xml:space="preserve">: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הנדסאית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תוכנה</w:t>
      </w:r>
      <w:r>
        <w:rPr>
          <w:rFonts w:cs="Arial"/>
          <w:sz w:val="20"/>
          <w:szCs w:val="20"/>
          <w:rtl/>
        </w:rPr>
        <w:t xml:space="preserve">-</w:t>
      </w:r>
      <w:r>
        <w:rPr>
          <w:rFonts w:cs="Arial" w:hint="cs"/>
          <w:sz w:val="20"/>
          <w:szCs w:val="20"/>
          <w:rtl/>
        </w:rPr>
        <w:t xml:space="preserve">בית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ספר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להנדסאים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רמת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אביב</w:t>
      </w:r>
    </w:p>
    <w:p>
      <w:pPr>
        <w:spacing/>
        <w:rPr>
          <w:sz w:val="20"/>
          <w:szCs w:val="20"/>
          <w:rtl/>
        </w:rPr>
      </w:pPr>
      <w:r>
        <w:rPr>
          <w:rFonts w:cs="Arial" w:hint="cs"/>
          <w:b/>
          <w:bCs/>
          <w:u w:val="single"/>
          <w:rtl/>
        </w:rPr>
        <w:t xml:space="preserve">יישומי</w:t>
      </w:r>
      <w:r>
        <w:rPr>
          <w:rFonts w:cs="Arial"/>
          <w:b/>
          <w:bCs/>
          <w:u w:val="single"/>
          <w:rtl/>
        </w:rPr>
        <w:t xml:space="preserve"> </w:t>
      </w:r>
      <w:r>
        <w:rPr>
          <w:rFonts w:cs="Arial" w:hint="cs"/>
          <w:b/>
          <w:bCs/>
          <w:u w:val="single"/>
          <w:rtl/>
        </w:rPr>
        <w:t xml:space="preserve">מחשב</w:t>
      </w:r>
      <w:r>
        <w:rPr>
          <w:rFonts w:cs="Arial"/>
          <w:b/>
          <w:bCs/>
          <w:u w:val="single"/>
          <w:rtl/>
        </w:rPr>
        <w:t xml:space="preserve">: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שליטה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בתוכנות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</w:rPr>
        <w:t xml:space="preserve">OFFICE</w:t>
      </w:r>
    </w:p>
    <w:p>
      <w:pPr>
        <w:spacing/>
        <w:rPr>
          <w:rFonts w:cs="Arial"/>
          <w:sz w:val="20"/>
          <w:szCs w:val="20"/>
          <w:rtl/>
        </w:rPr>
      </w:pPr>
      <w:r>
        <w:rPr>
          <w:rFonts w:cs="Arial" w:hint="cs"/>
          <w:b/>
          <w:bCs/>
          <w:u w:val="single"/>
          <w:rtl/>
        </w:rPr>
        <w:t xml:space="preserve">שפות:</w:t>
      </w:r>
      <w:r>
        <w:rPr>
          <w:rFonts w:hint="cs"/>
          <w:sz w:val="20"/>
          <w:szCs w:val="20"/>
          <w:rtl/>
        </w:rPr>
        <w:t xml:space="preserve"> </w:t>
      </w:r>
    </w:p>
    <w:p>
      <w:pPr>
        <w:pStyle w:val="a3"/>
        <w:numPr>
          <w:ilvl w:val="0"/>
          <w:numId w:val="12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עברית</w:t>
      </w:r>
      <w:r>
        <w:rPr>
          <w:rFonts w:cs="Arial"/>
          <w:sz w:val="20"/>
          <w:szCs w:val="20"/>
          <w:rtl/>
        </w:rPr>
        <w:t xml:space="preserve"> - </w:t>
      </w:r>
      <w:r>
        <w:rPr>
          <w:rFonts w:cs="Arial" w:hint="cs"/>
          <w:sz w:val="20"/>
          <w:szCs w:val="20"/>
          <w:rtl/>
        </w:rPr>
        <w:t xml:space="preserve">שפת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אם</w:t>
      </w:r>
      <w:r>
        <w:rPr>
          <w:rFonts w:cs="Arial" w:hint="cs"/>
          <w:sz w:val="20"/>
          <w:szCs w:val="20"/>
          <w:rtl/>
        </w:rPr>
        <w:t xml:space="preserve"> </w:t>
      </w:r>
    </w:p>
    <w:p>
      <w:pPr>
        <w:pStyle w:val="a3"/>
        <w:numPr>
          <w:ilvl w:val="0"/>
          <w:numId w:val="12"/>
        </w:numPr>
        <w:spacing/>
        <w:rPr>
          <w:rFonts w:cs="Arial"/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ערבית</w:t>
      </w:r>
      <w:r>
        <w:rPr>
          <w:rFonts w:cs="Arial"/>
          <w:sz w:val="20"/>
          <w:szCs w:val="20"/>
          <w:rtl/>
        </w:rPr>
        <w:t xml:space="preserve"> – </w:t>
      </w:r>
      <w:r>
        <w:rPr>
          <w:rFonts w:cs="Arial" w:hint="cs"/>
          <w:sz w:val="20"/>
          <w:szCs w:val="20"/>
          <w:rtl/>
        </w:rPr>
        <w:t xml:space="preserve">שפת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אם</w:t>
      </w:r>
    </w:p>
    <w:p>
      <w:pPr>
        <w:pStyle w:val="a3"/>
        <w:numPr>
          <w:ilvl w:val="0"/>
          <w:numId w:val="12"/>
        </w:numPr>
        <w:spacing/>
        <w:rPr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אנגלית</w:t>
      </w:r>
      <w:r>
        <w:rPr>
          <w:rFonts w:cs="Arial"/>
          <w:sz w:val="20"/>
          <w:szCs w:val="20"/>
          <w:rtl/>
        </w:rPr>
        <w:t xml:space="preserve"> – </w:t>
      </w:r>
      <w:r>
        <w:rPr>
          <w:rFonts w:cs="Arial" w:hint="cs"/>
          <w:sz w:val="20"/>
          <w:szCs w:val="20"/>
          <w:rtl/>
        </w:rPr>
        <w:t xml:space="preserve">רמה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טובה</w:t>
      </w:r>
    </w:p>
    <w:p>
      <w:pPr>
        <w:spacing/>
        <w:rPr>
          <w:sz w:val="20"/>
          <w:szCs w:val="20"/>
          <w:rtl/>
        </w:rPr>
      </w:pPr>
      <w:r>
        <w:rPr>
          <w:rFonts w:hint="cs"/>
          <w:sz w:val="20"/>
          <w:szCs w:val="20"/>
        </w:rPr>
        <w:tab/>
      </w:r>
    </w:p>
    <w:p>
      <w:pPr>
        <w:spacing/>
        <w:rPr>
          <w:sz w:val="20"/>
          <w:szCs w:val="20"/>
          <w:rtl/>
        </w:rPr>
      </w:pPr>
    </w:p>
    <w:p>
      <w:pPr>
        <w:spacing/>
        <w:rPr>
          <w:sz w:val="20"/>
          <w:szCs w:val="20"/>
          <w:rtl/>
        </w:rPr>
      </w:pPr>
    </w:p>
    <w:p>
      <w:pPr>
        <w:spacing/>
        <w:rPr>
          <w:sz w:val="20"/>
          <w:szCs w:val="20"/>
          <w:rtl/>
        </w:rPr>
      </w:pPr>
    </w:p>
    <w:p>
      <w:pPr>
        <w:spacing/>
        <w:rPr>
          <w:sz w:val="20"/>
          <w:szCs w:val="20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right"/>
      <w:rPr>
        <w:rtl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ACC14C7"/>
  <w15:chartTrackingRefBased xmlns:w15="http://schemas.microsoft.com/office/word/2012/wordml"/>
  <w15:docId xmlns:w15="http://schemas.microsoft.com/office/word/2012/wordml" w15:val="{4298E6CE-D17A-4E69-923B-13CEB7E2D2B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CK6XX" Type="http://schemas.openxmlformats.org/officeDocument/2006/relationships/image" Target="media/85FBV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250</Words>
  <Characters>1255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Ilam Lavid</dc:creator>
  <cp:lastModifiedBy>ilam lavid</cp:lastModifiedBy>
  <cp:lastPrinted>2018-08-12T12:15:00Z</cp:lastPrinted>
  <cp:revision>2</cp:revision>
  <dcterms:created xsi:type="dcterms:W3CDTF">2023-08-08T16:01:00Z</dcterms:created>
  <dcterms:modified xsi:type="dcterms:W3CDTF">2023-08-08T16:01:00Z</dcterms:modified>
</cp:coreProperties>
</file>