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965"/>
                    <pic:cNvPicPr/>
                  </pic:nvPicPr>
                  <pic:blipFill>
                    <a:blip xmlns:r="http://schemas.openxmlformats.org/officeDocument/2006/relationships" r:embed="rId7NSQ2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center"/>
        <w:rPr>
          <w:rFonts w:ascii="Amasis MT Pro Medium" w:eastAsia="Amasis MT Pro Medium" w:hAnsi="Amasis MT Pro Medium" w:cs="Amasis MT Pro Medium"/>
          <w:b/>
          <w:bCs/>
          <w:rtl/>
        </w:rPr>
      </w:pPr>
      <w:r>
        <w:rPr>
          <w:rFonts w:ascii="Amasis MT Pro Medium" w:eastAsia="Amasis MT Pro Medium" w:hAnsi="Amasis MT Pro Medium" w:cs="Amasis MT Pro Medium" w:hint="cs"/>
          <w:b/>
          <w:bCs/>
          <w:rtl/>
        </w:rPr>
        <w:t xml:space="preserve">                                                                                      </w:t>
      </w:r>
    </w:p>
    <w:p>
      <w:pPr>
        <w:autoSpaceDE w:val="false"/>
        <w:autoSpaceDN w:val="false"/>
        <w:adjustRightInd w:val="false"/>
        <w:spacing w:after="0" w:line="240" w:lineRule="auto"/>
        <w:rPr>
          <w:b/>
          <w:bCs/>
          <w:u w:val="single"/>
          <w:rtl/>
        </w:rPr>
      </w:pPr>
    </w:p>
    <w:p>
      <w:pPr>
        <w:autoSpaceDE w:val="false"/>
        <w:autoSpaceDN w:val="false"/>
        <w:adjustRightInd w:val="false"/>
        <w:spacing w:after="0" w:line="240" w:lineRule="auto"/>
        <w:rPr>
          <w:rtl/>
        </w:rPr>
      </w:pPr>
      <w:r>
        <w:rPr>
          <w:rFonts w:hint="cs"/>
          <w:rtl/>
        </w:rPr>
        <w:t xml:space="preserve">מנהלת</w:t>
      </w:r>
      <w:r>
        <w:rPr>
          <w:rtl/>
        </w:rPr>
        <w:t xml:space="preserve"> חשבונות בכירה </w:t>
      </w:r>
      <w:r>
        <w:rPr>
          <w:rFonts w:hint="cs"/>
          <w:rtl/>
        </w:rPr>
        <w:t xml:space="preserve">וחשבת שכר </w:t>
      </w:r>
      <w:r>
        <w:rPr>
          <w:rtl/>
        </w:rPr>
        <w:t xml:space="preserve">עם ניסיון רב בחברות הייטק, סטארט אפ ובסביבת עבודה גלובלית</w:t>
      </w:r>
      <w:r>
        <w:rPr/>
        <w:t xml:space="preserve">.</w:t>
      </w:r>
      <w:r>
        <w:rPr>
          <w:rFonts w:hint="cs"/>
          <w:rtl/>
        </w:rPr>
        <w:t xml:space="preserve"> </w:t>
      </w:r>
    </w:p>
    <w:p>
      <w:pPr>
        <w:autoSpaceDE w:val="false"/>
        <w:autoSpaceDN w:val="false"/>
        <w:adjustRightInd w:val="false"/>
        <w:spacing w:after="0" w:line="240" w:lineRule="auto"/>
        <w:rPr>
          <w:rtl/>
        </w:rPr>
      </w:pPr>
    </w:p>
    <w:p>
      <w:pPr>
        <w:bidi w:val="false"/>
        <w:spacing w:before="100" w:beforeAutospacing="1" w:after="100" w:afterAutospacing="1" w:line="240" w:lineRule="auto"/>
        <w:ind w:left="360"/>
        <w:jc w:val="right"/>
        <w:rPr>
          <w:b/>
          <w:bCs/>
          <w:u w:val="single"/>
        </w:rPr>
      </w:pPr>
      <w:r>
        <w:rPr>
          <w:b/>
          <w:bCs/>
          <w:u w:val="single"/>
          <w:rtl/>
        </w:rPr>
        <w:t xml:space="preserve">ניסיון </w:t>
      </w:r>
      <w:r>
        <w:rPr>
          <w:rFonts w:hint="cs"/>
          <w:b/>
          <w:bCs/>
          <w:u w:val="single"/>
          <w:rtl/>
        </w:rPr>
        <w:t xml:space="preserve">תעסוק</w:t>
      </w:r>
      <w:r>
        <w:rPr>
          <w:rFonts w:hint="cs"/>
          <w:b/>
          <w:bCs/>
          <w:u w:val="single"/>
          <w:rtl/>
        </w:rPr>
        <w:t xml:space="preserve">תי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 w:after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מנהלת חשבונות </w:t>
      </w:r>
      <w:r>
        <w:rPr>
          <w:rFonts w:hint="cs"/>
          <w:b/>
          <w:bCs/>
          <w:u w:val="single"/>
          <w:rtl/>
        </w:rPr>
        <w:t xml:space="preserve">בכירה </w:t>
      </w:r>
      <w:r>
        <w:rPr>
          <w:rFonts w:hint="cs"/>
          <w:b/>
          <w:bCs/>
          <w:u w:val="single"/>
          <w:rtl/>
        </w:rPr>
        <w:t xml:space="preserve">וחשבת שכר</w:t>
      </w:r>
    </w:p>
    <w:p>
      <w:pPr>
        <w:spacing w:after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201</w:t>
      </w:r>
      <w:r>
        <w:rPr>
          <w:rFonts w:hint="cs"/>
          <w:b/>
          <w:bCs/>
          <w:u w:val="single"/>
          <w:rtl/>
        </w:rPr>
        <w:t xml:space="preserve">2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–</w:t>
      </w:r>
      <w:r>
        <w:rPr>
          <w:b/>
          <w:bCs/>
          <w:u w:val="single"/>
          <w:rtl/>
        </w:rPr>
        <w:t xml:space="preserve"> 2022 </w:t>
      </w:r>
      <w:r>
        <w:rPr>
          <w:rFonts w:hint="cs"/>
          <w:b/>
          <w:bCs/>
          <w:u w:val="single"/>
          <w:rtl/>
        </w:rPr>
        <w:t xml:space="preserve">בחברת</w:t>
      </w:r>
      <w:r>
        <w:rPr>
          <w:rFonts w:hint="cs"/>
          <w:b/>
          <w:bCs/>
          <w:u w:val="single"/>
        </w:rPr>
        <w:t xml:space="preserve">L</w:t>
      </w:r>
      <w:r>
        <w:rPr>
          <w:b/>
          <w:bCs/>
          <w:u w:val="single"/>
        </w:rPr>
        <w:t xml:space="preserve">TD</w:t>
      </w:r>
      <w:r>
        <w:rPr>
          <w:b/>
          <w:bCs/>
          <w:u w:val="single"/>
        </w:rPr>
        <w:t xml:space="preserve"> 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</w:rPr>
        <w:t xml:space="preserve">KEYSTONHEART</w:t>
      </w:r>
      <w:r>
        <w:rPr>
          <w:b/>
          <w:bCs/>
          <w:u w:val="single"/>
        </w:rPr>
        <w:t xml:space="preserve"> </w:t>
      </w:r>
      <w:r>
        <w:rPr>
          <w:rFonts w:hint="cs"/>
          <w:b/>
          <w:bCs/>
          <w:u w:val="single"/>
          <w:rtl/>
        </w:rPr>
        <w:t xml:space="preserve"> קיסריה</w:t>
      </w:r>
      <w:r>
        <w:rPr>
          <w:rFonts w:hint="cs"/>
          <w:b/>
          <w:bCs/>
          <w:u w:val="single"/>
          <w:rtl/>
        </w:rPr>
        <w:t xml:space="preserve">-</w:t>
      </w:r>
      <w:r>
        <w:rPr>
          <w:rFonts w:hint="cs"/>
          <w:b/>
          <w:bCs/>
          <w:u w:val="single"/>
        </w:rPr>
        <w:t xml:space="preserve"> </w:t>
      </w:r>
      <w:r>
        <w:rPr>
          <w:rFonts w:hint="cs"/>
          <w:b/>
          <w:bCs/>
          <w:u w:val="single"/>
          <w:rtl/>
        </w:rPr>
        <w:t xml:space="preserve">מדיקל למכשור רפואי.</w:t>
      </w:r>
    </w:p>
    <w:p>
      <w:pPr>
        <w:spacing w:after="0"/>
        <w:rPr>
          <w:b/>
          <w:bCs/>
          <w:u w:val="single"/>
          <w:rtl/>
        </w:rPr>
      </w:pPr>
    </w:p>
    <w:p>
      <w:pPr>
        <w:pStyle w:val="ListParagraph"/>
        <w:numPr>
          <w:ilvl w:val="0"/>
          <w:numId w:val="8"/>
        </w:numPr>
        <w:spacing w:after="0"/>
        <w:rPr>
          <w:rtl/>
        </w:rPr>
      </w:pPr>
      <w:r>
        <w:rPr>
          <w:rtl/>
        </w:rPr>
        <w:t xml:space="preserve">ניהול ואחריות על כל מערך הנהלת החשבונות של החברה. </w:t>
      </w:r>
    </w:p>
    <w:p>
      <w:pPr>
        <w:pStyle w:val="ListParagraph"/>
        <w:numPr>
          <w:ilvl w:val="0"/>
          <w:numId w:val="8"/>
        </w:numPr>
        <w:spacing w:after="0"/>
        <w:rPr/>
      </w:pPr>
      <w:r>
        <w:rPr>
          <w:rtl/>
        </w:rPr>
        <w:t xml:space="preserve">אחריות מלאה לניהול ספרי חשבונות של חברת האם </w:t>
      </w:r>
      <w:r>
        <w:rPr>
          <w:rFonts w:hint="cs"/>
          <w:rtl/>
        </w:rPr>
        <w:t xml:space="preserve">וחברת ה</w:t>
      </w:r>
      <w:r>
        <w:rPr>
          <w:rtl/>
        </w:rPr>
        <w:t xml:space="preserve">בת עד הגשת מאזן </w:t>
      </w:r>
    </w:p>
    <w:p>
      <w:pPr>
        <w:pStyle w:val="ListParagraph"/>
        <w:numPr>
          <w:ilvl w:val="0"/>
          <w:numId w:val="8"/>
        </w:numPr>
        <w:spacing w:after="0"/>
        <w:rPr>
          <w:rtl/>
        </w:rPr>
      </w:pPr>
      <w:r>
        <w:rPr>
          <w:rtl/>
        </w:rPr>
        <w:t xml:space="preserve">עבודת ביקורות מול משרדי רואי החשבון</w:t>
      </w:r>
      <w:r>
        <w:rPr>
          <w:rFonts w:hint="cs"/>
          <w:rtl/>
        </w:rPr>
        <w:t xml:space="preserve">.</w:t>
      </w:r>
    </w:p>
    <w:p>
      <w:pPr>
        <w:pStyle w:val="ListParagraph"/>
        <w:numPr>
          <w:ilvl w:val="0"/>
          <w:numId w:val="8"/>
        </w:numPr>
        <w:spacing w:after="0"/>
        <w:rPr/>
      </w:pPr>
      <w:r>
        <w:rPr>
          <w:rtl/>
        </w:rPr>
        <w:t xml:space="preserve">הנה"ח רב מטבעית–</w:t>
      </w:r>
      <w:r>
        <w:rPr>
          <w:rFonts w:hint="cs"/>
        </w:rPr>
        <w:t xml:space="preserve"> </w:t>
      </w:r>
      <w:r>
        <w:rPr>
          <w:rtl/>
        </w:rPr>
        <w:t xml:space="preserve">רישום חשבוניות ספקים, התאמות כרטיסי אשראי ובנקים, תשלומים לספקים בארץ ובחו"ל, הפקת חשבוניות ללקוחות ,</w:t>
      </w:r>
    </w:p>
    <w:p>
      <w:pPr>
        <w:pStyle w:val="ListParagraph"/>
        <w:numPr>
          <w:ilvl w:val="0"/>
          <w:numId w:val="8"/>
        </w:numPr>
        <w:spacing w:after="0"/>
        <w:rPr/>
      </w:pPr>
      <w:r>
        <w:rPr>
          <w:rtl/>
        </w:rPr>
        <w:t xml:space="preserve">דיווחים </w:t>
      </w:r>
      <w:r>
        <w:rPr>
          <w:rFonts w:hint="cs"/>
          <w:rtl/>
        </w:rPr>
        <w:t xml:space="preserve">ותשלומים </w:t>
      </w:r>
      <w:r>
        <w:rPr>
          <w:rFonts w:hint="cs"/>
          <w:rtl/>
        </w:rPr>
        <w:t xml:space="preserve">למוסדות</w:t>
      </w:r>
      <w:r>
        <w:rPr>
          <w:rFonts w:hint="cs"/>
          <w:rtl/>
        </w:rPr>
        <w:t xml:space="preserve"> , ניכוי מס במקור בארץ ובחו"ל</w:t>
      </w:r>
    </w:p>
    <w:p>
      <w:pPr>
        <w:pStyle w:val="ListParagraph"/>
        <w:numPr>
          <w:ilvl w:val="0"/>
          <w:numId w:val="8"/>
        </w:numPr>
        <w:spacing w:after="0"/>
        <w:rPr>
          <w:rtl/>
        </w:rPr>
      </w:pPr>
      <w:r>
        <w:rPr/>
        <w:t xml:space="preserve"> </w:t>
      </w:r>
      <w:r>
        <w:rPr>
          <w:rtl/>
        </w:rPr>
        <w:t xml:space="preserve">דוחות נסיעות לחו"ל והחזרי הוצאות </w:t>
      </w:r>
      <w:r>
        <w:rPr>
          <w:rFonts w:hint="cs"/>
          <w:rtl/>
        </w:rPr>
        <w:t xml:space="preserve">מקומיות</w:t>
      </w:r>
      <w:r>
        <w:rPr>
          <w:rtl/>
        </w:rPr>
        <w:t xml:space="preserve">,התחשבנות מול העובדים</w:t>
      </w:r>
      <w:r>
        <w:rPr>
          <w:rFonts w:hint="cs"/>
          <w:rtl/>
        </w:rPr>
        <w:t xml:space="preserve">.</w:t>
      </w:r>
    </w:p>
    <w:p>
      <w:pPr>
        <w:pStyle w:val="ListParagraph"/>
        <w:numPr>
          <w:ilvl w:val="0"/>
          <w:numId w:val="8"/>
        </w:numPr>
        <w:spacing w:after="0"/>
        <w:rPr>
          <w:b/>
          <w:bCs/>
          <w:u w:val="single"/>
        </w:rPr>
      </w:pPr>
      <w:r>
        <w:rPr>
          <w:rFonts w:hint="cs"/>
        </w:rPr>
        <w:t xml:space="preserve"> </w:t>
      </w:r>
      <w:r>
        <w:rPr>
          <w:rFonts w:hint="cs"/>
          <w:rtl/>
        </w:rPr>
        <w:t xml:space="preserve">ניהול צוות</w:t>
      </w:r>
      <w:r>
        <w:rPr>
          <w:rFonts w:hint="cs"/>
          <w:rtl/>
        </w:rPr>
        <w:t xml:space="preserve"> ודיווח ל </w:t>
      </w:r>
      <w:r>
        <w:rPr>
          <w:rFonts w:hint="cs"/>
        </w:rPr>
        <w:t xml:space="preserve">CFO</w:t>
      </w:r>
      <w:r>
        <w:rPr>
          <w:rFonts w:hint="cs"/>
          <w:rtl/>
        </w:rPr>
        <w:t xml:space="preserve"> אמרקאי</w:t>
      </w:r>
      <w:r>
        <w:rPr>
          <w:rFonts w:hint="cs"/>
          <w:rtl/>
        </w:rPr>
        <w:t xml:space="preserve">.</w:t>
      </w:r>
    </w:p>
    <w:p>
      <w:pPr>
        <w:pStyle w:val="ListParagraph"/>
        <w:numPr>
          <w:ilvl w:val="0"/>
          <w:numId w:val="8"/>
        </w:numPr>
        <w:spacing w:after="0"/>
        <w:rPr/>
      </w:pPr>
      <w:r>
        <w:rPr>
          <w:rFonts w:hint="cs"/>
          <w:rtl/>
        </w:rPr>
        <w:t xml:space="preserve">שכר-מעקב דו"חות נוכחות, נ</w:t>
      </w:r>
      <w:r>
        <w:rPr>
          <w:rtl/>
        </w:rPr>
        <w:t xml:space="preserve">יהול והובלה תהליך שכר החודשי על ידי איסוף, ניתוח ורישום נתונים, </w:t>
      </w:r>
      <w:r>
        <w:rPr>
          <w:rFonts w:hint="cs"/>
          <w:rtl/>
        </w:rPr>
        <w:t xml:space="preserve">עבודה</w:t>
      </w:r>
      <w:r>
        <w:rPr>
          <w:rtl/>
        </w:rPr>
        <w:t xml:space="preserve"> מול חילן</w:t>
      </w:r>
      <w:r>
        <w:rPr>
          <w:rFonts w:hint="cs"/>
          <w:rtl/>
        </w:rPr>
        <w:t xml:space="preserve">.</w:t>
      </w:r>
      <w:r>
        <w:rPr>
          <w:rtl/>
        </w:rPr>
        <w:t xml:space="preserve"> </w:t>
      </w:r>
    </w:p>
    <w:p>
      <w:pPr>
        <w:pStyle w:val="ListParagraph"/>
        <w:numPr>
          <w:ilvl w:val="0"/>
          <w:numId w:val="8"/>
        </w:numPr>
        <w:spacing w:after="0"/>
        <w:rPr>
          <w:rtl/>
        </w:rPr>
      </w:pPr>
      <w:r>
        <w:rPr>
          <w:rtl/>
        </w:rPr>
        <w:t xml:space="preserve">טיפול ב</w:t>
      </w:r>
      <w:r>
        <w:rPr>
          <w:rFonts w:hint="cs"/>
          <w:rtl/>
        </w:rPr>
        <w:t xml:space="preserve">הפרשות</w:t>
      </w:r>
      <w:r>
        <w:rPr>
          <w:rtl/>
        </w:rPr>
        <w:t xml:space="preserve"> </w:t>
      </w:r>
      <w:r>
        <w:rPr>
          <w:rFonts w:hint="cs"/>
          <w:rtl/>
        </w:rPr>
        <w:t xml:space="preserve">קרן השתלמות ותגמולי עובדים, עבודה</w:t>
      </w:r>
      <w:r>
        <w:rPr>
          <w:rtl/>
        </w:rPr>
        <w:t xml:space="preserve"> מול מנהל ההסדר </w:t>
      </w:r>
      <w:r>
        <w:rPr>
          <w:rFonts w:hint="cs"/>
          <w:rtl/>
        </w:rPr>
        <w:t xml:space="preserve">(</w:t>
      </w:r>
      <w:r>
        <w:rPr>
          <w:rtl/>
        </w:rPr>
        <w:t xml:space="preserve">סוכני ביטוח</w:t>
      </w:r>
      <w:r>
        <w:rPr>
          <w:rFonts w:hint="cs"/>
          <w:rtl/>
        </w:rPr>
        <w:t xml:space="preserve">)</w:t>
      </w:r>
      <w:r>
        <w:rPr>
          <w:rFonts w:hint="cs"/>
          <w:rtl/>
        </w:rPr>
        <w:t xml:space="preserve">, ניהול עזיבות עובדים.</w:t>
      </w:r>
    </w:p>
    <w:p>
      <w:pPr>
        <w:spacing w:after="0"/>
        <w:rPr>
          <w:b/>
          <w:bCs/>
          <w:u w:val="single"/>
          <w:rtl/>
        </w:rPr>
      </w:pPr>
    </w:p>
    <w:p>
      <w:pPr>
        <w:spacing w:after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מנהלת חשבונות עצמאית 2011 - 2012 יוקנע</w:t>
      </w:r>
      <w:r>
        <w:rPr>
          <w:rFonts w:hint="cs"/>
          <w:b/>
          <w:bCs/>
          <w:u w:val="single"/>
          <w:rtl/>
        </w:rPr>
        <w:t xml:space="preserve">ם 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Metalplast</w:t>
      </w:r>
      <w:r>
        <w:rPr>
          <w:b/>
          <w:bCs/>
          <w:u w:val="single"/>
        </w:rPr>
        <w:t xml:space="preserve"> Engineering Ltd</w:t>
      </w:r>
    </w:p>
    <w:p>
      <w:pPr>
        <w:spacing w:after="0"/>
        <w:rPr>
          <w:b/>
          <w:bCs/>
          <w:u w:val="single"/>
          <w:rtl/>
        </w:rPr>
      </w:pPr>
    </w:p>
    <w:p>
      <w:pPr>
        <w:pStyle w:val="ListParagraph"/>
        <w:numPr>
          <w:ilvl w:val="0"/>
          <w:numId w:val="4"/>
        </w:numPr>
        <w:spacing w:after="0"/>
        <w:ind w:left="360"/>
        <w:rPr/>
      </w:pPr>
      <w:r>
        <w:rPr>
          <w:rtl/>
        </w:rPr>
        <w:t xml:space="preserve">מנהלת חשבונות – אחריות כוללת על תחום הנהלת החשבונות – רישום ספקים, לקוחות תשלומים, התאמות בנקים וכרטיסי אשראי ,דיווחים למוסדות, רישום דוחות נסיעות לחו"ל והתחשבנות מול העובדים תחזיות תזרים חודשי</w:t>
      </w:r>
      <w:r>
        <w:rPr/>
        <w:t xml:space="preserve">. </w:t>
      </w:r>
    </w:p>
    <w:p>
      <w:pPr>
        <w:pStyle w:val="ListParagraph"/>
        <w:numPr>
          <w:ilvl w:val="0"/>
          <w:numId w:val="4"/>
        </w:numPr>
        <w:spacing w:after="0"/>
        <w:ind w:left="360"/>
        <w:rPr>
          <w:b/>
          <w:bCs/>
          <w:u w:val="single"/>
        </w:rPr>
      </w:pPr>
      <w:r>
        <w:rPr/>
        <w:t xml:space="preserve"> </w:t>
      </w:r>
      <w:r>
        <w:rPr>
          <w:rtl/>
        </w:rPr>
        <w:t xml:space="preserve">בנקים – אחריות כוללת על תחום הבנקים כולל : פיקוח ובקרה ,תשלומים, פיקדונות ערבויות המרות ורכישות מט"ח</w:t>
      </w:r>
      <w:r>
        <w:rPr/>
        <w:t xml:space="preserve">.</w:t>
      </w:r>
    </w:p>
    <w:p>
      <w:pPr>
        <w:pStyle w:val="ListParagraph"/>
        <w:spacing w:after="0"/>
        <w:ind w:left="360"/>
        <w:rPr>
          <w:b/>
          <w:bCs/>
          <w:u w:val="single"/>
          <w:rtl/>
        </w:rPr>
      </w:pPr>
    </w:p>
    <w:p>
      <w:pPr>
        <w:spacing w:after="0"/>
        <w:rPr>
          <w:rtl/>
        </w:rPr>
      </w:pPr>
      <w:r>
        <w:rPr>
          <w:b/>
          <w:bCs/>
          <w:u w:val="single"/>
          <w:rtl/>
        </w:rPr>
        <w:t xml:space="preserve">מנהלת חשבונות עצמאית 2009 - 2010 חיפה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BEL-</w:t>
      </w:r>
      <w:r>
        <w:rPr>
          <w:b/>
          <w:bCs/>
          <w:u w:val="single"/>
        </w:rPr>
        <w:t xml:space="preserve">Mar </w:t>
      </w:r>
      <w:r>
        <w:rPr>
          <w:b/>
          <w:bCs/>
          <w:u w:val="single"/>
        </w:rPr>
        <w:t xml:space="preserve">Shipping</w:t>
      </w:r>
      <w:r>
        <w:rPr/>
        <w:t xml:space="preserve"> </w:t>
      </w:r>
      <w:r>
        <w:rPr>
          <w:rFonts w:hint="cs"/>
          <w:rtl/>
        </w:rPr>
        <w:t xml:space="preserve"> </w:t>
      </w:r>
    </w:p>
    <w:p>
      <w:pPr>
        <w:spacing w:after="0"/>
        <w:rPr>
          <w:b/>
          <w:bCs/>
          <w:u w:val="single"/>
          <w:rtl/>
        </w:rPr>
      </w:pPr>
    </w:p>
    <w:p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  <w:rtl/>
        </w:rPr>
      </w:pPr>
      <w:r>
        <w:rPr>
          <w:rFonts w:hint="cs"/>
          <w:rtl/>
        </w:rPr>
        <w:t xml:space="preserve">הנהלת חשבונות</w:t>
      </w:r>
      <w:r>
        <w:rPr>
          <w:rtl/>
        </w:rPr>
        <w:t xml:space="preserve"> שוטף</w:t>
      </w:r>
      <w:r>
        <w:rPr/>
        <w:t xml:space="preserve"> A-Z </w:t>
      </w:r>
      <w:r>
        <w:rPr>
          <w:rtl/>
        </w:rPr>
        <w:t xml:space="preserve">כולל הכנה לשכר הכנת</w:t>
      </w:r>
      <w:r>
        <w:rPr>
          <w:rFonts w:hint="cs"/>
          <w:rtl/>
        </w:rPr>
        <w:t xml:space="preserve"> דוחות חודשי ושנתי </w:t>
      </w:r>
      <w:r>
        <w:rPr>
          <w:rtl/>
        </w:rPr>
        <w:t xml:space="preserve">לביקורת רו"ח. ניסיון בחברת עמילות מכס</w:t>
      </w:r>
      <w:r>
        <w:rPr/>
        <w:t xml:space="preserve"> / </w:t>
      </w:r>
      <w:r>
        <w:rPr>
          <w:rtl/>
        </w:rPr>
        <w:t xml:space="preserve">ספנות</w:t>
      </w:r>
      <w:r>
        <w:rPr/>
        <w:t xml:space="preserve">.</w:t>
      </w:r>
    </w:p>
    <w:p>
      <w:pPr>
        <w:spacing w:after="0"/>
        <w:rPr>
          <w:b/>
          <w:bCs/>
          <w:u w:val="single"/>
          <w:rtl/>
        </w:rPr>
      </w:pPr>
    </w:p>
    <w:p>
      <w:pPr>
        <w:spacing w:after="0"/>
        <w:rPr>
          <w:b/>
          <w:bCs/>
          <w:u w:val="single"/>
          <w:rtl/>
        </w:rPr>
      </w:pPr>
    </w:p>
    <w:p>
      <w:pPr>
        <w:spacing w:after="0"/>
        <w:rPr>
          <w:b/>
          <w:bCs/>
          <w:u w:val="single"/>
          <w:rtl/>
        </w:rPr>
      </w:pPr>
    </w:p>
    <w:p>
      <w:pPr>
        <w:spacing w:after="0"/>
        <w:rPr>
          <w:b/>
          <w:bCs/>
          <w:u w:val="single"/>
          <w:rtl/>
        </w:rPr>
      </w:pPr>
    </w:p>
    <w:p>
      <w:pPr>
        <w:spacing w:after="0"/>
        <w:rPr>
          <w:b/>
          <w:bCs/>
          <w:u w:val="single"/>
          <w:rtl/>
        </w:rPr>
      </w:pPr>
    </w:p>
    <w:p>
      <w:pPr>
        <w:spacing w:after="0"/>
        <w:rPr>
          <w:b/>
          <w:bCs/>
          <w:u w:val="single"/>
          <w:rtl/>
        </w:rPr>
      </w:pPr>
    </w:p>
    <w:p>
      <w:pPr>
        <w:spacing w:after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מנהלת חשבונות</w:t>
      </w:r>
      <w:r>
        <w:rPr>
          <w:rFonts w:hint="cs"/>
          <w:b/>
          <w:bCs/>
          <w:u w:val="single"/>
          <w:rtl/>
        </w:rPr>
        <w:t xml:space="preserve"> ראשית</w:t>
      </w:r>
      <w:r>
        <w:rPr>
          <w:rFonts w:hint="cs"/>
          <w:b/>
          <w:bCs/>
          <w:u w:val="single"/>
          <w:rtl/>
        </w:rPr>
        <w:t xml:space="preserve">/חשבת שכר</w:t>
      </w:r>
      <w:r>
        <w:rPr>
          <w:b/>
          <w:bCs/>
          <w:u w:val="single"/>
          <w:rtl/>
        </w:rPr>
        <w:t xml:space="preserve"> 2006 - 2009 קיסריה</w:t>
      </w:r>
      <w:r>
        <w:rPr>
          <w:b/>
          <w:bCs/>
          <w:u w:val="single"/>
        </w:rPr>
        <w:t xml:space="preserve">Stryker GI Ltd </w:t>
      </w:r>
    </w:p>
    <w:p>
      <w:pPr>
        <w:spacing w:after="0"/>
        <w:rPr>
          <w:b/>
          <w:bCs/>
          <w:u w:val="single"/>
          <w:rtl/>
        </w:rPr>
      </w:pPr>
    </w:p>
    <w:p>
      <w:pPr>
        <w:pStyle w:val="ListParagraph"/>
        <w:numPr>
          <w:ilvl w:val="0"/>
          <w:numId w:val="7"/>
        </w:numPr>
        <w:spacing w:after="0"/>
        <w:rPr>
          <w:rtl/>
        </w:rPr>
      </w:pPr>
      <w:r>
        <w:rPr>
          <w:rtl/>
        </w:rPr>
        <w:t xml:space="preserve">חשבות שכר – אחריות כוללת על תחום השכר והכנת משכורות באופן עצמאי </w:t>
      </w:r>
      <w:r>
        <w:rPr>
          <w:rFonts w:hint="cs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spacing w:after="0"/>
        <w:rPr/>
      </w:pPr>
      <w:r>
        <w:rPr>
          <w:rFonts w:hint="cs"/>
          <w:rtl/>
        </w:rPr>
        <w:t xml:space="preserve">מנהל</w:t>
      </w:r>
      <w:r>
        <w:rPr>
          <w:rFonts w:hint="eastAsia"/>
          <w:rtl/>
        </w:rPr>
        <w:t xml:space="preserve">ת</w:t>
      </w:r>
      <w:r>
        <w:rPr>
          <w:rtl/>
        </w:rPr>
        <w:t xml:space="preserve"> חשבונות – אחריות כוללת על תחום הנהלת החשבונות – רישום ספקים, לקוחות ,תשלומים, התאמות בנקים וכרטיסי אשראי ,דיווחים למוסדות, רישום דוחות נסיעות לחו"ל והתחשבנות מול העובדים ,תחזיות חודשיות ותזרים חודשי</w:t>
      </w:r>
      <w:r>
        <w:rPr/>
        <w:t xml:space="preserve">.</w:t>
      </w:r>
    </w:p>
    <w:p>
      <w:pPr>
        <w:pStyle w:val="ListParagraph"/>
        <w:numPr>
          <w:ilvl w:val="0"/>
          <w:numId w:val="7"/>
        </w:numPr>
        <w:spacing w:after="0"/>
        <w:rPr/>
      </w:pPr>
      <w:r>
        <w:rPr>
          <w:rtl/>
        </w:rPr>
        <w:t xml:space="preserve">בנקים – אחריות כוללת על תחום הבנקים כולל : פיקוח ובקרה ,תשלומים, פיקדונות ערבויות המרות ורכישות מט"ח</w:t>
      </w:r>
      <w:r>
        <w:rPr/>
        <w:t xml:space="preserve">.</w:t>
      </w:r>
    </w:p>
    <w:p>
      <w:pPr>
        <w:pStyle w:val="ListParagraph"/>
        <w:spacing/>
        <w:rPr>
          <w:b/>
          <w:bCs/>
          <w:u w:val="single"/>
        </w:rPr>
      </w:pPr>
    </w:p>
    <w:p>
      <w:pPr>
        <w:spacing/>
        <w:rPr>
          <w:b/>
          <w:bCs/>
          <w:u w:val="single"/>
        </w:rPr>
      </w:pPr>
      <w:r>
        <w:rPr>
          <w:b/>
          <w:bCs/>
          <w:u w:val="single"/>
          <w:rtl/>
        </w:rPr>
        <w:t xml:space="preserve">מנהלת חשבונות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</w:rPr>
        <w:t xml:space="preserve">AP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2001 - 2006 </w:t>
      </w:r>
      <w:r>
        <w:rPr>
          <w:b/>
          <w:bCs/>
          <w:u w:val="single"/>
          <w:rtl/>
        </w:rPr>
        <w:t xml:space="preserve">יוקנעם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</w:rPr>
        <w:t xml:space="preserve"> Marvell Semiconductor Ltd</w:t>
      </w:r>
    </w:p>
    <w:p>
      <w:pPr>
        <w:pStyle w:val="ListParagraph"/>
        <w:numPr>
          <w:ilvl w:val="0"/>
          <w:numId w:val="7"/>
        </w:numPr>
        <w:spacing w:after="0"/>
        <w:rPr/>
      </w:pPr>
      <w:r>
        <w:rPr>
          <w:rtl/>
        </w:rPr>
        <w:t xml:space="preserve">אחריות וניהול </w:t>
      </w:r>
      <w:r>
        <w:rPr/>
        <w:t xml:space="preserve">Accounts payable (AP) </w:t>
      </w:r>
      <w:r>
        <w:rPr>
          <w:rFonts w:hint="cs"/>
        </w:rPr>
        <w:t xml:space="preserve"> </w:t>
      </w:r>
    </w:p>
    <w:p>
      <w:pPr>
        <w:pStyle w:val="ListParagraph"/>
        <w:numPr>
          <w:ilvl w:val="0"/>
          <w:numId w:val="7"/>
        </w:numPr>
        <w:spacing w:after="0"/>
        <w:rPr/>
      </w:pPr>
      <w:r>
        <w:rPr>
          <w:rFonts w:hint="cs"/>
          <w:rtl/>
        </w:rPr>
        <w:t xml:space="preserve">ה</w:t>
      </w:r>
      <w:r>
        <w:rPr>
          <w:rtl/>
        </w:rPr>
        <w:t xml:space="preserve">נהלת חשבונות – </w:t>
      </w:r>
      <w:r>
        <w:rPr>
          <w:rFonts w:hint="cs"/>
          <w:rtl/>
        </w:rPr>
        <w:t xml:space="preserve">(</w:t>
      </w:r>
      <w:r>
        <w:rPr>
          <w:rtl/>
        </w:rPr>
        <w:t xml:space="preserve">הנה"ח רב מטבעית</w:t>
      </w:r>
      <w:r>
        <w:rPr>
          <w:rFonts w:hint="cs"/>
          <w:rtl/>
        </w:rPr>
        <w:t xml:space="preserve">) </w:t>
      </w:r>
      <w:r>
        <w:rPr>
          <w:rtl/>
        </w:rPr>
        <w:t xml:space="preserve">– טיפול ברישומי ספקים בארץ ובחו"ל, תשלומים לספקים ומוסדות ,התאמות בין חברתיות, </w:t>
      </w:r>
      <w:r>
        <w:rPr>
          <w:rFonts w:hint="cs"/>
          <w:rtl/>
        </w:rPr>
        <w:t xml:space="preserve">חלק מצוות </w:t>
      </w:r>
      <w:r>
        <w:rPr>
          <w:rtl/>
        </w:rPr>
        <w:t xml:space="preserve">סגירת ספרים חודשית עד מאזן, רישום הפרשות ושיערוך לתאריכי חתך</w:t>
      </w:r>
      <w:r>
        <w:rPr>
          <w:rFonts w:hint="cs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spacing w:after="0"/>
        <w:rPr/>
      </w:pPr>
      <w:r>
        <w:rPr>
          <w:rtl/>
        </w:rPr>
        <w:t xml:space="preserve">דיווחים חודשיים למוסדות</w:t>
      </w:r>
      <w:r>
        <w:rPr>
          <w:rFonts w:hint="cs"/>
          <w:rtl/>
        </w:rPr>
        <w:t xml:space="preserve"> (</w:t>
      </w:r>
      <w:r>
        <w:rPr>
          <w:rtl/>
        </w:rPr>
        <w:t xml:space="preserve">טופס 102)</w:t>
      </w:r>
      <w:r>
        <w:rPr>
          <w:rFonts w:hint="cs"/>
          <w:rtl/>
        </w:rPr>
        <w:t xml:space="preserve"> </w:t>
      </w:r>
      <w:r>
        <w:rPr>
          <w:rtl/>
        </w:rPr>
        <w:t xml:space="preserve">דיווחים שנתיים </w:t>
      </w:r>
      <w:r>
        <w:rPr>
          <w:rFonts w:hint="cs"/>
          <w:rtl/>
        </w:rPr>
        <w:t xml:space="preserve">(</w:t>
      </w:r>
      <w:r>
        <w:rPr>
          <w:rtl/>
        </w:rPr>
        <w:t xml:space="preserve">טופס 856,126</w:t>
      </w:r>
      <w:r>
        <w:rPr/>
        <w:t xml:space="preserve">.(</w:t>
      </w:r>
    </w:p>
    <w:p>
      <w:pPr>
        <w:spacing w:after="0"/>
        <w:ind w:left="360"/>
        <w:rPr/>
      </w:pPr>
    </w:p>
    <w:p>
      <w:pPr>
        <w:pStyle w:val="ListParagraph"/>
        <w:spacing w:after="0"/>
        <w:rPr>
          <w:b/>
          <w:bCs/>
          <w:u w:val="single"/>
        </w:rPr>
      </w:pPr>
    </w:p>
    <w:p>
      <w:pPr>
        <w:pStyle w:val="ListParagraph"/>
        <w:spacing w:after="0"/>
        <w:rPr>
          <w:b/>
          <w:bCs/>
          <w:u w:val="single"/>
        </w:rPr>
      </w:pPr>
    </w:p>
    <w:p>
      <w:pPr>
        <w:spacing w:after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השכלה: </w:t>
      </w:r>
    </w:p>
    <w:p>
      <w:pPr>
        <w:spacing w:after="0"/>
        <w:rPr>
          <w:rtl/>
        </w:rPr>
      </w:pPr>
      <w:r>
        <w:rPr>
          <w:rtl/>
        </w:rPr>
        <w:t xml:space="preserve">ניהול משאבי אנוש </w:t>
      </w:r>
      <w:r>
        <w:rPr>
          <w:rFonts w:hint="cs"/>
          <w:rtl/>
        </w:rPr>
        <w:t xml:space="preserve">-</w:t>
      </w:r>
      <w:r>
        <w:rPr>
          <w:rtl/>
        </w:rPr>
        <w:t xml:space="preserve">המכללה למנהל </w:t>
      </w:r>
    </w:p>
    <w:p>
      <w:pPr>
        <w:spacing w:after="0"/>
        <w:rPr>
          <w:rtl/>
        </w:rPr>
      </w:pPr>
      <w:r>
        <w:rPr>
          <w:rtl/>
        </w:rPr>
        <w:t xml:space="preserve">קורס חשבי שכר בכירים מטעם לשכת רואי החשבון</w:t>
      </w:r>
      <w:r>
        <w:rPr>
          <w:rFonts w:hint="cs"/>
          <w:rtl/>
        </w:rPr>
        <w:t xml:space="preserve">- המכ</w:t>
      </w:r>
      <w:r>
        <w:rPr>
          <w:rtl/>
        </w:rPr>
        <w:t xml:space="preserve">ללה למנהל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קו</w:t>
      </w:r>
      <w:r>
        <w:rPr>
          <w:rtl/>
        </w:rPr>
        <w:t xml:space="preserve">רס הנהלת חשבונות סוג 3-1 מטעם משרד העבודה</w:t>
      </w:r>
      <w:r>
        <w:rPr>
          <w:rFonts w:hint="cs"/>
          <w:rtl/>
        </w:rPr>
        <w:t xml:space="preserve">- </w:t>
      </w:r>
      <w:r>
        <w:rPr>
          <w:rtl/>
        </w:rPr>
        <w:t xml:space="preserve">המכללה למנהל, </w:t>
      </w:r>
    </w:p>
    <w:p>
      <w:pPr>
        <w:spacing w:after="0"/>
        <w:rPr>
          <w:b/>
          <w:bCs/>
          <w:u w:val="single"/>
          <w:rtl/>
        </w:rPr>
      </w:pPr>
    </w:p>
    <w:p>
      <w:pPr>
        <w:spacing w:after="0"/>
        <w:rPr>
          <w:b/>
          <w:bCs/>
          <w:u w:val="single"/>
          <w:rtl/>
        </w:rPr>
      </w:pPr>
    </w:p>
    <w:p>
      <w:pPr>
        <w:spacing w:after="0"/>
        <w:rPr>
          <w:rtl/>
        </w:rPr>
      </w:pPr>
      <w:r>
        <w:rPr>
          <w:b/>
          <w:bCs/>
          <w:u w:val="single"/>
          <w:rtl/>
        </w:rPr>
        <w:t xml:space="preserve">מיומנויות</w:t>
      </w:r>
      <w:r>
        <w:rPr>
          <w:rFonts w:hint="cs"/>
          <w:b/>
          <w:bCs/>
          <w:u w:val="single"/>
          <w:rtl/>
        </w:rPr>
        <w:t xml:space="preserve">:</w:t>
      </w:r>
      <w:r>
        <w:rPr>
          <w:rtl/>
        </w:rPr>
        <w:t xml:space="preserve"> </w:t>
      </w:r>
    </w:p>
    <w:p>
      <w:pPr>
        <w:spacing/>
        <w:rPr/>
      </w:pPr>
      <w:r>
        <w:rPr/>
        <w:t xml:space="preserve">Priority</w:t>
      </w:r>
      <w:r>
        <w:rPr>
          <w:rtl/>
        </w:rPr>
        <w:t xml:space="preserve"> </w:t>
      </w:r>
      <w:r>
        <w:rPr/>
        <w:t xml:space="preserve">SAP Business</w:t>
      </w:r>
      <w:r>
        <w:rPr/>
        <w:t xml:space="preserve">1</w:t>
      </w:r>
      <w:r>
        <w:rPr>
          <w:rFonts w:hint="cs"/>
          <w:rtl/>
        </w:rPr>
        <w:t xml:space="preserve">, חיל</w:t>
      </w:r>
      <w:r>
        <w:rPr>
          <w:rFonts w:hint="eastAsia"/>
          <w:rtl/>
        </w:rPr>
        <w:t xml:space="preserve">ן</w:t>
      </w:r>
      <w:r>
        <w:rPr>
          <w:rFonts w:hint="cs"/>
          <w:rtl/>
        </w:rPr>
        <w:t xml:space="preserve">,</w:t>
      </w:r>
      <w:r>
        <w:rPr>
          <w:rtl/>
        </w:rPr>
        <w:t xml:space="preserve"> </w:t>
      </w:r>
      <w:r>
        <w:rPr>
          <w:rFonts w:hint="cs"/>
          <w:rtl/>
        </w:rPr>
        <w:t xml:space="preserve">ח</w:t>
      </w:r>
      <w:r>
        <w:rPr>
          <w:rtl/>
        </w:rPr>
        <w:t xml:space="preserve">שבשבת</w:t>
      </w:r>
      <w:r>
        <w:rPr>
          <w:rFonts w:hint="cs"/>
          <w:rtl/>
        </w:rPr>
        <w:t xml:space="preserve">,</w:t>
      </w:r>
      <w:r>
        <w:rPr>
          <w:rtl/>
        </w:rPr>
        <w:t xml:space="preserve"> </w:t>
      </w:r>
      <w:r>
        <w:rPr/>
        <w:t xml:space="preserve">Oracle</w:t>
      </w:r>
      <w:r>
        <w:rPr>
          <w:rFonts w:hint="cs"/>
          <w:rtl/>
        </w:rPr>
        <w:t xml:space="preserve">, רווחית, </w:t>
      </w:r>
      <w:r>
        <w:rPr/>
        <w:t xml:space="preserve">Microsoft OFFICE</w:t>
      </w:r>
    </w:p>
    <w:p>
      <w:pPr>
        <w:spacing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שפות</w:t>
      </w:r>
      <w:r>
        <w:rPr>
          <w:rFonts w:hint="cs"/>
          <w:b/>
          <w:bCs/>
          <w:u w:val="single"/>
          <w:rtl/>
        </w:rPr>
        <w:t xml:space="preserve"> :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עברית- שפת אם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אנגלית -טובה מאוד 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 xml:space="preserve">קורסים:</w:t>
      </w:r>
    </w:p>
    <w:p>
      <w:pPr>
        <w:spacing/>
        <w:rPr>
          <w:rtl/>
        </w:rPr>
      </w:pPr>
      <w:r>
        <w:rPr>
          <w:rFonts w:hint="cs"/>
          <w:rtl/>
        </w:rPr>
        <w:t xml:space="preserve">לימודי</w:t>
      </w:r>
      <w:r>
        <w:rPr>
          <w:rtl/>
        </w:rPr>
        <w:t xml:space="preserve"> </w:t>
      </w:r>
      <w:r>
        <w:rPr>
          <w:rFonts w:hint="cs"/>
          <w:rtl/>
        </w:rPr>
        <w:t xml:space="preserve">אנגלית-</w:t>
      </w:r>
      <w:r>
        <w:rPr>
          <w:rtl/>
        </w:rPr>
        <w:t xml:space="preserve"> </w:t>
      </w:r>
      <w:r>
        <w:rPr>
          <w:rFonts w:hint="cs"/>
          <w:rtl/>
        </w:rPr>
        <w:t xml:space="preserve">ברליץ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b/>
          <w:bCs/>
          <w:u w:val="single"/>
          <w:rtl/>
        </w:rPr>
        <w:t xml:space="preserve">שירות צבאי</w:t>
      </w:r>
      <w:r>
        <w:rPr>
          <w:rFonts w:hint="cs"/>
          <w:rtl/>
        </w:rPr>
        <w:t xml:space="preserve">: מלא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bidi w:val="false"/>
      <w:spacing w:after="0"/>
      <w:rPr>
        <w:rFonts w:ascii="Amasis MT Pro Medium" w:eastAsia="Amasis MT Pro Medium" w:hAnsi="Amasis MT Pro Medium" w:cs="Amasis MT Pro Medium"/>
        <w:b/>
        <w:bCs/>
        <w:sz w:val="32"/>
        <w:szCs w:val="32"/>
        <w:rtl/>
      </w:rPr>
    </w:pPr>
    <w:r>
      <w:rPr>
        <w:rFonts w:ascii="Amasis MT Pro Medium" w:eastAsia="Amasis MT Pro Medium" w:hAnsi="Amasis MT Pro Medium" w:cs="Amasis MT Pro Medium"/>
        <w:b/>
        <w:bCs/>
        <w:noProof/>
        <w:rtl/>
      </w:rPr>
      <w:drawing>
        <wp:inline>
          <wp:extent cx="901269" cy="854611"/>
          <wp:effectExtent xmlns:wp="http://schemas.openxmlformats.org/drawingml/2006/wordprocessingDrawing" l="0" t="0" r="0" b="3175"/>
          <wp:docPr id="3" name="" descr="A person with long hair&#10;&#10;Description automatically generated with low confidence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901269" cy="8546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masis MT Pro Medium" w:eastAsia="Amasis MT Pro Medium" w:hAnsi="Amasis MT Pro Medium" w:cs="Amasis MT Pro Medium" w:hint="cs"/>
        <w:b/>
        <w:bCs/>
        <w:sz w:val="32"/>
        <w:szCs w:val="32"/>
        <w:rtl/>
      </w:rPr>
      <w:t xml:space="preserve"> </w:t>
    </w:r>
    <w:r>
      <w:rPr/>
    </w:r>
  </w:p>
  <w:p>
    <w:pPr>
      <w:spacing w:after="0"/>
      <w:jc w:val="center"/>
      <w:rPr>
        <w:rFonts w:ascii="Amasis MT Pro Medium" w:eastAsia="Amasis MT Pro Medium" w:hAnsi="Amasis MT Pro Medium" w:cs="Amasis MT Pro Medium"/>
        <w:b/>
        <w:bCs/>
        <w:sz w:val="32"/>
        <w:szCs w:val="32"/>
        <w:rtl/>
      </w:rPr>
    </w:pPr>
    <w:r>
      <w:rPr>
        <w:rFonts w:ascii="Amasis MT Pro Medium" w:eastAsia="Amasis MT Pro Medium" w:hAnsi="Amasis MT Pro Medium" w:cs="Amasis MT Pro Medium" w:hint="cs"/>
        <w:b/>
        <w:bCs/>
        <w:sz w:val="32"/>
        <w:szCs w:val="32"/>
        <w:rtl/>
      </w:rPr>
      <w:t xml:space="preserve">אילנית ברקת </w:t>
    </w:r>
  </w:p>
  <w:p>
    <w:pPr>
      <w:spacing w:after="0"/>
      <w:jc w:val="center"/>
      <w:rPr>
        <w:rFonts w:ascii="Amasis MT Pro Medium" w:eastAsia="Amasis MT Pro Medium" w:hAnsi="Amasis MT Pro Medium" w:cs="Amasis MT Pro Medium"/>
        <w:b/>
        <w:bCs/>
        <w:sz w:val="24"/>
        <w:szCs w:val="24"/>
        <w:rtl/>
      </w:rPr>
    </w:pPr>
    <w:r>
      <w:rPr>
        <w:rFonts w:ascii="Amasis MT Pro Medium" w:eastAsia="Amasis MT Pro Medium" w:hAnsi="Amasis MT Pro Medium" w:cs="Amasis MT Pro Medium" w:hint="cs"/>
        <w:b/>
        <w:bCs/>
        <w:sz w:val="24"/>
        <w:szCs w:val="24"/>
        <w:rtl/>
      </w:rPr>
      <w:t xml:space="preserve">כתובת:</w:t>
    </w:r>
    <w:r>
      <w:rPr>
        <w:rFonts w:ascii="Amasis MT Pro Medium" w:eastAsia="Amasis MT Pro Medium" w:hAnsi="Amasis MT Pro Medium" w:cs="Amasis MT Pro Medium" w:hint="cs"/>
        <w:b/>
        <w:bCs/>
        <w:sz w:val="24"/>
        <w:szCs w:val="24"/>
        <w:rtl/>
      </w:rPr>
      <w:t xml:space="preserve"> קריי</w:t>
    </w:r>
    <w:r>
      <w:rPr>
        <w:rFonts w:ascii="Amasis MT Pro Medium" w:eastAsia="Amasis MT Pro Medium" w:hAnsi="Amasis MT Pro Medium" w:cs="Amasis MT Pro Medium" w:hint="eastAsia"/>
        <w:b/>
        <w:bCs/>
        <w:sz w:val="24"/>
        <w:szCs w:val="24"/>
        <w:rtl/>
      </w:rPr>
      <w:t xml:space="preserve">ת</w:t>
    </w:r>
    <w:r>
      <w:rPr>
        <w:rFonts w:ascii="Amasis MT Pro Medium" w:eastAsia="Amasis MT Pro Medium" w:hAnsi="Amasis MT Pro Medium" w:cs="Amasis MT Pro Medium"/>
        <w:b/>
        <w:bCs/>
        <w:sz w:val="24"/>
        <w:szCs w:val="24"/>
        <w:rtl/>
      </w:rPr>
      <w:t xml:space="preserve"> -אתא</w:t>
    </w:r>
    <w:r>
      <w:rPr>
        <w:rFonts w:ascii="Amasis MT Pro Medium" w:eastAsia="Amasis MT Pro Medium" w:hAnsi="Amasis MT Pro Medium" w:cs="Amasis MT Pro Medium" w:hint="cs"/>
        <w:b/>
        <w:bCs/>
        <w:sz w:val="24"/>
        <w:szCs w:val="24"/>
        <w:rtl/>
      </w:rPr>
      <w:t xml:space="preserve">,</w:t>
    </w:r>
    <w:r>
      <w:rPr>
        <w:rFonts w:ascii="Amasis MT Pro Medium" w:eastAsia="Amasis MT Pro Medium" w:hAnsi="Amasis MT Pro Medium" w:cs="Amasis MT Pro Medium" w:hint="cs"/>
        <w:b/>
        <w:bCs/>
        <w:sz w:val="24"/>
        <w:szCs w:val="24"/>
        <w:rtl/>
      </w:rPr>
      <w:t xml:space="preserve"> נייד:</w:t>
    </w:r>
    <w:r>
      <w:rPr>
        <w:rFonts w:ascii="Amasis MT Pro Medium" w:eastAsia="Amasis MT Pro Medium" w:hAnsi="Amasis MT Pro Medium" w:cs="Amasis MT Pro Medium"/>
        <w:b/>
        <w:bCs/>
        <w:sz w:val="24"/>
        <w:szCs w:val="24"/>
        <w:rtl/>
      </w:rPr>
      <w:t xml:space="preserve"> 054</w:t>
    </w:r>
    <w:r>
      <w:rPr>
        <w:rFonts w:ascii="Amasis MT Pro Medium" w:eastAsia="Amasis MT Pro Medium" w:hAnsi="Amasis MT Pro Medium" w:cs="Amasis MT Pro Medium" w:hint="cs"/>
        <w:b/>
        <w:bCs/>
        <w:sz w:val="24"/>
        <w:szCs w:val="24"/>
        <w:rtl/>
      </w:rPr>
      <w:t xml:space="preserve">-</w:t>
    </w:r>
    <w:r>
      <w:rPr>
        <w:rFonts w:ascii="Amasis MT Pro Medium" w:eastAsia="Amasis MT Pro Medium" w:hAnsi="Amasis MT Pro Medium" w:cs="Amasis MT Pro Medium"/>
        <w:b/>
        <w:bCs/>
        <w:sz w:val="24"/>
        <w:szCs w:val="24"/>
        <w:rtl/>
      </w:rPr>
      <w:t xml:space="preserve">2400101</w:t>
    </w:r>
  </w:p>
  <w:p>
    <w:pPr>
      <w:bidi w:val="false"/>
      <w:spacing/>
      <w:jc w:val="center"/>
      <w:rPr>
        <w:rFonts w:eastAsiaTheme="minorEastAsia"/>
        <w:b/>
        <w:bCs/>
        <w:noProof/>
        <w:color w:val="000000"/>
      </w:rPr>
    </w:pPr>
    <w:hyperlink r:id="rId12" w:history="1">
      <w:r>
        <w:rPr>
          <w:rStyle w:val="Hyperlink"/>
          <w:rFonts w:eastAsiaTheme="minorEastAsia"/>
          <w:b/>
          <w:bCs/>
          <w:noProof/>
          <w:color w:val="000000"/>
        </w:rPr>
        <w:t xml:space="preserve">https://www.linkedin.com/in/ilanit-bareket-27811664/</w:t>
      </w:r>
    </w:hyperlink>
  </w:p>
  <w:p>
    <w:pPr>
      <w:spacing/>
      <w:jc w:val="center"/>
      <w:rPr/>
    </w:pPr>
    <w:hyperlink r:id="rId13" w:history="1">
      <w:r>
        <w:rPr>
          <w:rStyle w:val="Hyperlink"/>
          <w:b/>
          <w:bCs/>
          <w:color w:val="000000"/>
        </w:rPr>
        <w:t xml:space="preserve">bareketilanit@gmail.com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8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0"/>
      <w:numFmt w:val="bullet"/>
      <w:suff w:val="tab"/>
      <w:lvlText w:val="-"/>
      <w:pPr>
        <w:spacing/>
        <w:ind w:left="360" w:hanging="360"/>
      </w:pPr>
      <w:rPr>
        <w:rFonts w:eastAsiaTheme="minorHAnsi" w:ascii="Arial" w:hAnsi="Arial" w:cs="Arial" w:hint="default"/>
        <w:b/>
        <w:u w:val="single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lowerLetter"/>
      <w:suff w:val="tab"/>
      <w:lvlText w:val="%1."/>
      <w:pPr>
        <w:tabs>
          <w:tab w:pos="720" w:val="num"/>
        </w:tabs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Letter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lowerLetter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Letter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lowerLetter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Letter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avePreviewPictur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C319BC3"/>
  <w15:chartTrackingRefBased xmlns:w15="http://schemas.microsoft.com/office/word/2012/wordml"/>
  <w15:docId xmlns:w15="http://schemas.microsoft.com/office/word/2012/wordml" w15:val="{EB13895A-D00B-4CDE-8D9B-1440590242F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Hyperlink">
    <w:name w:val="Hyperlink"/>
    <w:basedOn w:val="DefaultParagraphFont"/>
    <w:semiHidden/>
    <w:unhideWhenUsed/>
    <w:rPr>
      <w:color w:val="0563C1"/>
      <w:u w:val="single"/>
    </w:rPr>
  </w:style>
  <w:style w:type="character" w:styleId="Emphasis">
    <w:name w:val="Emphasis"/>
    <w:basedOn w:val="DefaultParagraphFont"/>
    <w:qFormat/>
    <w:rPr>
      <w:i/>
      <w:iCs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7NSQ26" Type="http://schemas.openxmlformats.org/officeDocument/2006/relationships/image" Target="media/W7E2KB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Relationship Id="rId12" Type="http://schemas.openxmlformats.org/officeDocument/2006/relationships/hyperlink" Target="https://www.linkedin.com/in/ilanit-bareket-27811664/" TargetMode="External" /><Relationship Id="rId13" Type="http://schemas.openxmlformats.org/officeDocument/2006/relationships/hyperlink" Target="mailto:bareketilanit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431</Words>
  <Characters>2156</Characters>
  <Application>Microsoft Office Word</Application>
  <DocSecurity>0</DocSecurity>
  <Lines>17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אילנית  ברקת</dc:creator>
  <cp:keywords/>
  <dc:description/>
  <cp:lastModifiedBy>אילנית  ברקת</cp:lastModifiedBy>
  <cp:revision>4</cp:revision>
  <dcterms:created xsi:type="dcterms:W3CDTF">2023-06-12T13:03:00Z</dcterms:created>
  <dcterms:modified xsi:type="dcterms:W3CDTF">2023-06-25T09:37:00Z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