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9458"/>
            <a:graphic xmlns:a="http://schemas.openxmlformats.org/drawingml/2006/main">
              <a:graphicData uri="http://schemas.openxmlformats.org/drawingml/2006/picture">
                <pic:pic xmlns:pic="http://schemas.openxmlformats.org/drawingml/2006/picture">
                  <pic:nvPicPr>
                    <pic:cNvPr name="" id="158636"/>
                    <pic:cNvPicPr/>
                  </pic:nvPicPr>
                  <pic:blipFill>
                    <a:blip xmlns:r="http://schemas.openxmlformats.org/officeDocument/2006/relationships" r:embed="rId2NF2H9"/>
                    <a:stretch>
                      <a:fillRect/>
                    </a:stretch>
                  </pic:blipFill>
                  <pic:spPr>
                    <a:xfrm>
                      <a:off y="0" x="0"/>
                      <a:ext cy="400000" cx="400000"/>
                    </a:xfrm>
                    <a:prstGeom prst="rect">
                      <a:avLst/>
                    </a:prstGeom>
                  </pic:spPr>
                </pic:pic>
              </a:graphicData>
            </a:graphic>
          </wp:anchor>
        </w:drawing>
      </w:r>
    </w:p>
    <w:tbl>
      <w:tblPr>
        <w:tblStyle w:val="TableGrid"/>
        <w:tblW w:w="11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005"/>
        <w:gridCol w:w="3065"/>
      </w:tblGrid>
      <w:tr>
        <w:tblPrEx>
          <w:tblW w:w="11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5504" w:type="dxa"/>
            <w:vAlign w:val="center"/>
          </w:tcPr>
          <w:p>
            <w:pPr>
              <w:bidi w:val="0"/>
              <w:rPr>
                <w:rFonts w:ascii="Arial" w:hAnsi="Arial" w:cs="Arial"/>
                <w:sz w:val="22"/>
                <w:szCs w:val="22"/>
              </w:rPr>
            </w:pPr>
            <w:r>
              <w:fldChar w:fldCharType="begin"/>
            </w:r>
            <w:r>
              <w:instrText xml:space="preserve"> HYPERLINK "mailto:liormor1986@gmail.com" </w:instrText>
            </w:r>
            <w:r>
              <w:fldChar w:fldCharType="separate"/>
            </w:r>
            <w:r>
              <w:rPr>
                <w:rFonts w:ascii="Arial" w:hAnsi="Arial" w:cs="Arial"/>
                <w:color w:val="0000FF"/>
                <w:sz w:val="22"/>
                <w:szCs w:val="22"/>
                <w:u w:val="single"/>
              </w:rPr>
              <w:t>liormor1986@gmail.com</w:t>
            </w:r>
            <w:r>
              <w:rPr>
                <w:rFonts w:ascii="Arial" w:hAnsi="Arial" w:cs="Arial"/>
                <w:color w:val="0000FF"/>
                <w:sz w:val="22"/>
                <w:szCs w:val="22"/>
                <w:u w:val="single"/>
              </w:rPr>
              <w:fldChar w:fldCharType="end"/>
            </w:r>
            <w:r>
              <w:rPr>
                <w:rFonts w:ascii="Arial" w:hAnsi="Arial" w:cs="Arial"/>
                <w:noProof/>
                <w:sz w:val="22"/>
                <w:szCs w:val="22"/>
                <w:lang w:eastAsia="en-US"/>
              </w:rPr>
              <w:t xml:space="preserve"> | 052-5259111</w:t>
            </w:r>
          </w:p>
        </w:tc>
        <w:tc>
          <w:tcPr>
            <w:tcW w:w="5556" w:type="dxa"/>
            <w:vAlign w:val="center"/>
          </w:tcPr>
          <w:p>
            <w:pPr>
              <w:contextualSpacing/>
              <w:rPr>
                <w:rFonts w:ascii="Arial" w:hAnsi="Arial" w:cs="Arial"/>
                <w:b/>
                <w:bCs/>
                <w:sz w:val="36"/>
                <w:szCs w:val="36"/>
                <w:rtl/>
              </w:rPr>
            </w:pPr>
            <w:r>
              <w:rPr>
                <w:rFonts w:ascii="Arial" w:hAnsi="Arial" w:cs="Arial"/>
                <w:b/>
                <w:bCs/>
                <w:sz w:val="36"/>
                <w:szCs w:val="36"/>
                <w:rtl/>
              </w:rPr>
              <w:t>ליאור</w:t>
            </w:r>
            <w:r>
              <w:rPr>
                <w:rFonts w:ascii="Arial" w:hAnsi="Arial" w:cs="Arial"/>
                <w:b/>
                <w:bCs/>
                <w:sz w:val="36"/>
                <w:szCs w:val="36"/>
              </w:rPr>
              <w:t xml:space="preserve"> </w:t>
            </w:r>
            <w:r>
              <w:rPr>
                <w:rFonts w:ascii="Arial" w:hAnsi="Arial" w:cs="Arial"/>
                <w:b/>
                <w:bCs/>
                <w:sz w:val="36"/>
                <w:szCs w:val="36"/>
                <w:rtl/>
              </w:rPr>
              <w:t>קדוש</w:t>
            </w:r>
          </w:p>
        </w:tc>
      </w:tr>
      <w:tr>
        <w:tblPrEx>
          <w:tblW w:w="11060" w:type="dxa"/>
          <w:jc w:val="center"/>
          <w:tblLook w:val="04A0"/>
        </w:tblPrEx>
        <w:trPr>
          <w:jc w:val="center"/>
        </w:trPr>
        <w:tc>
          <w:tcPr>
            <w:tcW w:w="11060" w:type="dxa"/>
            <w:gridSpan w:val="2"/>
            <w:vAlign w:val="center"/>
          </w:tcPr>
          <w:p>
            <w:pPr>
              <w:spacing w:before="60" w:after="120"/>
              <w:contextualSpacing/>
              <w:jc w:val="both"/>
              <w:rPr>
                <w:rFonts w:ascii="Arial" w:hAnsi="Arial" w:cs="Arial"/>
                <w:b/>
                <w:bCs/>
                <w:sz w:val="10"/>
                <w:szCs w:val="10"/>
              </w:rPr>
            </w:pPr>
            <w:r>
              <w:rPr>
                <w:noProof/>
              </w:rPr>
              <mc:AlternateContent>
                <mc:Choice Requires="wps">
                  <w:drawing>
                    <wp:inline distT="0" distB="0" distL="0" distR="0">
                      <wp:extent cx="7019925" cy="635"/>
                      <wp:effectExtent l="0" t="0" r="9525" b="37465"/>
                      <wp:docPr id="1026" name="מחבר חץ ישר 1"/>
                      <wp:cNvGraphicFramePr>
                        <a:graphicFrameLocks xmlns:a="http://schemas.openxmlformats.org/drawingml/2006/main" noChangeAspect="0" noGrp="0" noSelect="0" noResize="0"/>
                      </wp:cNvGraphicFramePr>
                      <a:graphic xmlns:a="http://schemas.openxmlformats.org/drawingml/2006/main">
                        <a:graphicData uri="http://schemas.microsoft.com/office/word/2010/wordprocessingShape">
                          <wps:wsp xmlns:wps="http://schemas.microsoft.com/office/word/2010/wordprocessingShape">
                            <wps:cNvSpPr/>
                            <wps:spPr>
                              <a:xfrm>
                                <a:off x="0" y="0"/>
                                <a:ext cx="7019925" cy="635"/>
                              </a:xfrm>
                              <a:prstGeom prst="straightConnector1">
                                <a:avLst/>
                              </a:prstGeom>
                              <a:ln w="22225">
                                <a:solidFill>
                                  <a:srgbClr val="dbdbdb"/>
                                </a:solidFill>
                                <a:round/>
                                <a:headEnd/>
                                <a:tailEnd/>
                              </a:ln>
                              <a:effectLst>
                                <a:outerShdw blurRad="0" dist="25400" dir="5400000" sx="100000" sy="100000" kx="0" ky="0" algn="ctr" rotWithShape="0">
                                  <a:srgbClr val="243f60">
                                    <a:alpha val="50197"/>
                                  </a:srgbClr>
                                </a:outerShdw>
                              </a:effectLst>
                            </wps:spPr>
                            <wps:bodyPr>
                              <a:prstTxWarp prst="textNoShape">
                                <a:avLst/>
                              </a:prstTxWarp>
                            </wps:bodyPr>
                          </wps:wsp>
                        </a:graphicData>
                      </a:graphic>
                    </wp:inline>
                  </w:drawing>
                </mc:Choice>
                <mc:Fallback>
                  <w:pict>
                    <v:shapetype id="_x0000_t32" coordsize="21600,21600" o:spt="32" o:oned="t" path="m,l21600,21600e" filled="f">
                      <v:path arrowok="t" fillok="f" o:connecttype="none"/>
                      <o:lock v:ext="edit" shapetype="t"/>
                    </v:shapetype>
                    <v:shape id="_x0000_i1025" type="#_x0000_t32" style="width:552.75pt;height:0.05pt;mso-wrap-distance-left:0;mso-wrap-distance-right:0;visibility:visible" filled="f" strokecolor="#dbdbdb">
                      <v:fill rotate="t"/>
                      <v:shadow on="t" type="perspective" color="#243f60" opacity="32897f" offset="0"/>
                      <w10:anchorlock/>
                    </v:shape>
                  </w:pict>
                </mc:Fallback>
              </mc:AlternateContent>
            </w:r>
          </w:p>
        </w:tc>
      </w:tr>
      <w:tr>
        <w:tblPrEx>
          <w:tblW w:w="11060" w:type="dxa"/>
          <w:jc w:val="center"/>
          <w:tblLook w:val="04A0"/>
        </w:tblPrEx>
        <w:trPr>
          <w:jc w:val="center"/>
        </w:trPr>
        <w:tc>
          <w:tcPr>
            <w:tcW w:w="11060" w:type="dxa"/>
            <w:gridSpan w:val="2"/>
            <w:vAlign w:val="center"/>
          </w:tcPr>
          <w:p>
            <w:pPr>
              <w:contextualSpacing/>
              <w:rPr>
                <w:rFonts w:ascii="Arial" w:hAnsi="Arial" w:cs="Arial"/>
                <w:noProof/>
                <w:sz w:val="22"/>
                <w:szCs w:val="22"/>
                <w:rtl/>
                <w:lang w:eastAsia="en-US"/>
              </w:rPr>
            </w:pPr>
            <w:r>
              <w:rPr>
                <w:rFonts w:ascii="Arial" w:hAnsi="Arial" w:cs="Arial"/>
                <w:noProof/>
                <w:sz w:val="22"/>
                <w:szCs w:val="22"/>
                <w:rtl/>
                <w:lang w:eastAsia="en-US"/>
              </w:rPr>
              <w:t>יישוב: חולון</w:t>
            </w:r>
          </w:p>
        </w:tc>
      </w:tr>
    </w:tbl>
    <w:p>
      <w:pPr>
        <w:bidi w:val="0"/>
        <w:contextualSpacing/>
        <w:jc w:val="right"/>
        <w:rPr>
          <w:rFonts w:ascii="Arial" w:hAnsi="Arial" w:cs="Arial"/>
          <w:sz w:val="2"/>
          <w:szCs w:val="2"/>
        </w:rPr>
      </w:pPr>
      <w:r>
        <w:rPr>
          <w:rFonts w:ascii="Arial" w:hAnsi="Arial" w:cs="Arial"/>
          <w:b/>
          <w:bCs/>
          <w:sz w:val="36"/>
          <w:szCs w:val="36"/>
        </w:rPr>
        <w:t xml:space="preserve"> </w:t>
      </w:r>
      <w:r>
        <w:rPr>
          <w:rFonts w:ascii="Arial" w:hAnsi="Arial" w:cs="Arial" w:hint="cs"/>
          <w:sz w:val="2"/>
          <w:szCs w:val="2"/>
          <w:rtl/>
        </w:rPr>
        <w:t>ג</w:t>
      </w:r>
    </w:p>
    <w:p>
      <w:pPr>
        <w:spacing w:line="336" w:lineRule="auto"/>
        <w:rPr>
          <w:rFonts w:ascii="Arial" w:hAnsi="Arial" w:cs="Arial"/>
          <w:b/>
          <w:bCs/>
          <w:u w:val="single"/>
          <w:rtl/>
        </w:rPr>
      </w:pPr>
    </w:p>
    <w:p>
      <w:pPr>
        <w:spacing w:line="336" w:lineRule="auto"/>
        <w:rPr>
          <w:rFonts w:ascii="Arial" w:hAnsi="Arial" w:cs="Arial"/>
          <w:rtl/>
        </w:rPr>
      </w:pPr>
      <w:r>
        <w:rPr>
          <w:rFonts w:ascii="Arial" w:hAnsi="Arial" w:cs="Arial"/>
          <w:b/>
          <w:bCs/>
          <w:u w:val="single"/>
          <w:rtl/>
        </w:rPr>
        <w:t xml:space="preserve">ניסיון </w:t>
      </w:r>
      <w:r>
        <w:rPr>
          <w:rFonts w:ascii="Arial" w:hAnsi="Arial" w:cs="Arial"/>
          <w:b/>
          <w:bCs/>
          <w:u w:val="single"/>
          <w:rtl/>
        </w:rPr>
        <w:t>תעסוקתי:</w:t>
      </w:r>
      <w:r>
        <w:rPr>
          <w:rFonts w:ascii="Arial" w:hAnsi="Arial" w:cs="Arial" w:hint="cs"/>
          <w:rtl/>
        </w:rPr>
        <w:t xml:space="preserve"> </w:t>
      </w:r>
    </w:p>
    <w:p>
      <w:pPr>
        <w:spacing w:line="336" w:lineRule="auto"/>
        <w:rPr>
          <w:rFonts w:ascii="Arial" w:hAnsi="Arial" w:cs="Arial"/>
          <w:sz w:val="22"/>
          <w:szCs w:val="22"/>
          <w:rtl/>
        </w:rPr>
      </w:pPr>
      <w:r>
        <w:rPr>
          <w:rFonts w:ascii="Arial" w:hAnsi="Arial" w:cs="Arial" w:hint="default"/>
          <w:sz w:val="22"/>
          <w:szCs w:val="22"/>
          <w:lang w:val="en-US"/>
        </w:rPr>
        <w:t>202</w:t>
      </w:r>
      <w:r>
        <w:rPr>
          <w:rFonts w:ascii="Arial" w:hAnsi="Arial" w:cs="Arial" w:hint="default"/>
          <w:sz w:val="22"/>
          <w:szCs w:val="22"/>
          <w:lang w:val="en-US"/>
        </w:rPr>
        <w:t>1-</w:t>
      </w:r>
      <w:r>
        <w:rPr>
          <w:rFonts w:ascii="Arial" w:hAnsi="Arial" w:cs="Arial" w:hint="default"/>
          <w:sz w:val="22"/>
          <w:szCs w:val="22"/>
          <w:lang w:val="en-US"/>
        </w:rPr>
        <w:t xml:space="preserve">.        </w:t>
      </w:r>
      <w:r>
        <w:rPr>
          <w:rFonts w:ascii="Arial" w:hAnsi="Arial" w:cs="Arial" w:hint="cs"/>
          <w:sz w:val="22"/>
          <w:szCs w:val="22"/>
          <w:rtl/>
        </w:rPr>
        <w:t xml:space="preserve">   </w:t>
      </w:r>
      <w:r>
        <w:rPr>
          <w:rFonts w:ascii="Arial" w:hAnsi="Arial" w:cs="Arial" w:hint="cs"/>
          <w:b/>
          <w:bCs/>
          <w:sz w:val="22"/>
          <w:szCs w:val="22"/>
          <w:u w:val="single"/>
          <w:rtl/>
        </w:rPr>
        <w:t xml:space="preserve">בית הורים  רמת גן </w:t>
      </w:r>
      <w:r>
        <w:rPr>
          <w:rFonts w:ascii="Arial" w:hAnsi="Arial" w:cs="Arial"/>
          <w:b/>
          <w:bCs/>
          <w:sz w:val="22"/>
          <w:szCs w:val="22"/>
          <w:u w:val="single"/>
          <w:rtl/>
        </w:rPr>
        <w:t>–</w:t>
      </w:r>
      <w:r>
        <w:rPr>
          <w:rFonts w:ascii="Arial" w:hAnsi="Arial" w:cs="Arial" w:hint="cs"/>
          <w:b/>
          <w:bCs/>
          <w:sz w:val="22"/>
          <w:szCs w:val="22"/>
          <w:u w:val="single"/>
          <w:rtl/>
        </w:rPr>
        <w:t xml:space="preserve"> מנהל אחזקה </w:t>
      </w:r>
      <w:r>
        <w:rPr>
          <w:rFonts w:ascii="Arial" w:hAnsi="Arial" w:cs="Arial"/>
          <w:b/>
          <w:bCs/>
          <w:sz w:val="22"/>
          <w:szCs w:val="22"/>
          <w:u w:val="single"/>
          <w:rtl/>
        </w:rPr>
        <w:t>–</w:t>
      </w:r>
      <w:r>
        <w:rPr>
          <w:rFonts w:ascii="Arial" w:hAnsi="Arial" w:cs="Arial"/>
          <w:b/>
          <w:bCs/>
          <w:sz w:val="22"/>
          <w:szCs w:val="22"/>
          <w:u w:val="single"/>
          <w:rtl/>
          <w:lang w:val="en-US"/>
        </w:rPr>
        <w:t>(</w:t>
      </w:r>
      <w:r>
        <w:rPr>
          <w:rFonts w:ascii="Arial" w:hAnsi="Arial" w:cs="Arial" w:hint="cs"/>
          <w:b/>
          <w:bCs/>
          <w:sz w:val="22"/>
          <w:szCs w:val="22"/>
          <w:u w:val="single"/>
          <w:rtl/>
          <w:lang w:val="en-US"/>
        </w:rPr>
        <w:t xml:space="preserve">מועסק </w:t>
      </w:r>
      <w:r>
        <w:rPr>
          <w:rFonts w:ascii="Arial" w:hAnsi="Arial" w:cs="Arial" w:hint="cs"/>
          <w:b/>
          <w:bCs/>
          <w:sz w:val="22"/>
          <w:szCs w:val="22"/>
          <w:u w:val="single"/>
          <w:rtl/>
          <w:lang w:val="en-US"/>
        </w:rPr>
        <w:t>מ</w:t>
      </w:r>
      <w:r>
        <w:rPr>
          <w:rFonts w:ascii="Arial" w:hAnsi="Arial" w:cs="Arial" w:hint="default"/>
          <w:b/>
          <w:bCs/>
          <w:sz w:val="22"/>
          <w:szCs w:val="22"/>
          <w:u w:val="single"/>
          <w:lang w:val="en-US"/>
        </w:rPr>
        <w:t xml:space="preserve">2021 </w:t>
      </w:r>
      <w:r>
        <w:rPr>
          <w:rFonts w:ascii="Arial" w:hAnsi="Arial" w:cs="Arial" w:hint="cs"/>
          <w:b/>
          <w:bCs/>
          <w:sz w:val="22"/>
          <w:szCs w:val="22"/>
          <w:u w:val="single"/>
          <w:rtl/>
          <w:lang w:val="en-US"/>
        </w:rPr>
        <w:t>ועדיין ע</w:t>
      </w:r>
      <w:r>
        <w:rPr>
          <w:rFonts w:ascii="Arial" w:hAnsi="Arial" w:cs="Arial" w:hint="cs"/>
          <w:b/>
          <w:bCs/>
          <w:sz w:val="22"/>
          <w:szCs w:val="22"/>
          <w:u w:val="single"/>
          <w:rtl/>
          <w:lang w:val="en-US"/>
        </w:rPr>
        <w:t>ובד</w:t>
      </w:r>
      <w:r>
        <w:rPr>
          <w:rFonts w:ascii="Arial" w:hAnsi="Arial" w:cs="Arial" w:hint="default"/>
          <w:b/>
          <w:bCs/>
          <w:sz w:val="22"/>
          <w:szCs w:val="22"/>
          <w:u w:val="single"/>
          <w:rtl/>
          <w:lang w:val="en-US"/>
        </w:rPr>
        <w:t>)</w:t>
      </w:r>
    </w:p>
    <w:p>
      <w:pPr>
        <w:spacing w:line="336" w:lineRule="auto"/>
        <w:rPr>
          <w:rFonts w:ascii="Arial" w:hAnsi="Arial" w:cs="Arial"/>
          <w:sz w:val="22"/>
          <w:szCs w:val="22"/>
          <w:rtl/>
        </w:rPr>
      </w:pPr>
      <w:r>
        <w:rPr>
          <w:rFonts w:ascii="Arial" w:hAnsi="Arial" w:cs="Arial" w:hint="cs"/>
          <w:sz w:val="22"/>
          <w:szCs w:val="22"/>
          <w:rtl/>
        </w:rPr>
        <w:t xml:space="preserve">                     בתפקיד זה </w:t>
      </w:r>
      <w:r>
        <w:rPr>
          <w:rFonts w:ascii="Arial" w:hAnsi="Arial" w:hint="cs"/>
          <w:sz w:val="22"/>
          <w:szCs w:val="22"/>
          <w:rtl/>
        </w:rPr>
        <w:t>אני מנהל</w:t>
      </w:r>
      <w:r>
        <w:rPr>
          <w:rFonts w:ascii="Arial" w:hAnsi="Arial" w:cs="Arial" w:hint="cs"/>
          <w:sz w:val="22"/>
          <w:szCs w:val="22"/>
          <w:rtl/>
        </w:rPr>
        <w:t xml:space="preserve"> 3 עובדי אחזקה . באחריותי מתחם של 7 קומות הכולל קומה טכנית וגג . כ100 חדרי</w:t>
      </w:r>
      <w:r>
        <w:rPr>
          <w:rFonts w:ascii="Arial" w:hAnsi="Arial" w:cs="Arial" w:hint="cs"/>
          <w:sz w:val="22"/>
          <w:szCs w:val="22"/>
          <w:rtl/>
        </w:rPr>
        <w:t xml:space="preserve">מגורים </w:t>
      </w:r>
    </w:p>
    <w:p>
      <w:pPr>
        <w:spacing w:line="336" w:lineRule="auto"/>
        <w:rPr>
          <w:rFonts w:ascii="Arial" w:hAnsi="Arial" w:cs="Arial"/>
          <w:sz w:val="22"/>
          <w:szCs w:val="22"/>
          <w:rtl/>
        </w:rPr>
      </w:pPr>
      <w:r>
        <w:rPr>
          <w:rFonts w:ascii="Arial" w:hAnsi="Arial" w:cs="Arial" w:hint="cs"/>
          <w:sz w:val="22"/>
          <w:szCs w:val="22"/>
          <w:rtl/>
        </w:rPr>
        <w:t xml:space="preserve">                     (סיעודי , מוגן , ועצמאי) . ניהול לוח זמנים יומי שבועי וחודשי לטיפול בכל המערכות</w:t>
      </w:r>
      <w:bookmarkStart w:id="0" w:name="_GoBack"/>
      <w:bookmarkEnd w:id="0"/>
      <w:r>
        <w:rPr>
          <w:rFonts w:ascii="Arial" w:hAnsi="Arial" w:cs="Arial" w:hint="cs"/>
          <w:sz w:val="22"/>
          <w:szCs w:val="22"/>
          <w:rtl/>
        </w:rPr>
        <w:t xml:space="preserve"> (כיבוי אש, מים , חשמל ) </w:t>
      </w:r>
    </w:p>
    <w:p>
      <w:pPr>
        <w:spacing w:line="336" w:lineRule="auto"/>
        <w:rPr>
          <w:rFonts w:ascii="Arial" w:hAnsi="Arial" w:cs="Arial"/>
          <w:sz w:val="22"/>
          <w:szCs w:val="22"/>
          <w:rtl/>
        </w:rPr>
      </w:pPr>
      <w:r>
        <w:rPr>
          <w:rFonts w:ascii="Arial" w:hAnsi="Arial" w:cs="Arial" w:hint="cs"/>
          <w:sz w:val="22"/>
          <w:szCs w:val="22"/>
          <w:rtl/>
        </w:rPr>
        <w:t xml:space="preserve">                     חדרי הנהלה , משרדים , מחסנים , מטבחים , חדרי אוכל .</w:t>
      </w:r>
    </w:p>
    <w:p>
      <w:pPr>
        <w:spacing w:line="336" w:lineRule="auto"/>
        <w:rPr>
          <w:rFonts w:ascii="Arial" w:hAnsi="Arial" w:cs="Arial"/>
          <w:sz w:val="22"/>
          <w:szCs w:val="22"/>
          <w:rtl/>
        </w:rPr>
      </w:pPr>
      <w:r>
        <w:rPr>
          <w:rFonts w:ascii="Arial" w:hAnsi="Arial" w:cs="Arial" w:hint="cs"/>
          <w:sz w:val="22"/>
          <w:szCs w:val="22"/>
          <w:rtl/>
        </w:rPr>
        <w:t xml:space="preserve">                     הכנות לביקורת כיבוי אש + בדיקות תחזוקה וביקורות שנתיות .</w:t>
      </w:r>
    </w:p>
    <w:p>
      <w:pPr>
        <w:spacing w:line="336" w:lineRule="auto"/>
        <w:rPr>
          <w:rFonts w:ascii="Arial" w:hAnsi="Arial" w:cs="Arial"/>
          <w:sz w:val="22"/>
          <w:szCs w:val="22"/>
          <w:rtl/>
        </w:rPr>
      </w:pPr>
      <w:r>
        <w:rPr>
          <w:rFonts w:ascii="Arial" w:hAnsi="Arial" w:cs="Arial" w:hint="cs"/>
          <w:sz w:val="22"/>
          <w:szCs w:val="22"/>
          <w:rtl/>
        </w:rPr>
        <w:t xml:space="preserve">                     טיפול במשאבות חום , מיזוג אוויר , הסקה מרכזית , </w:t>
      </w:r>
      <w:r>
        <w:rPr>
          <w:rFonts w:ascii="Arial" w:hAnsi="Arial" w:cs="Arial" w:hint="cs"/>
          <w:sz w:val="22"/>
          <w:szCs w:val="22"/>
          <w:rtl/>
        </w:rPr>
        <w:t>צ'ילרים</w:t>
      </w:r>
      <w:r>
        <w:rPr>
          <w:rFonts w:ascii="Arial" w:hAnsi="Arial" w:cs="Arial" w:hint="cs"/>
          <w:sz w:val="22"/>
          <w:szCs w:val="22"/>
          <w:rtl/>
        </w:rPr>
        <w:t xml:space="preserve"> , </w:t>
      </w:r>
      <w:r>
        <w:rPr>
          <w:rFonts w:ascii="Arial" w:hAnsi="Arial" w:cs="Arial" w:hint="cs"/>
          <w:sz w:val="22"/>
          <w:szCs w:val="22"/>
          <w:rtl/>
        </w:rPr>
        <w:t>יטאות</w:t>
      </w:r>
      <w:r>
        <w:rPr>
          <w:rFonts w:ascii="Arial" w:hAnsi="Arial" w:cs="Arial" w:hint="cs"/>
          <w:sz w:val="22"/>
          <w:szCs w:val="22"/>
          <w:rtl/>
        </w:rPr>
        <w:t xml:space="preserve"> ומפוחים .</w:t>
      </w:r>
    </w:p>
    <w:p>
      <w:pPr>
        <w:spacing w:line="336" w:lineRule="auto"/>
        <w:rPr>
          <w:rFonts w:ascii="Arial" w:hAnsi="Arial" w:cs="Arial"/>
          <w:sz w:val="22"/>
          <w:szCs w:val="22"/>
          <w:rtl/>
        </w:rPr>
      </w:pPr>
      <w:r>
        <w:rPr>
          <w:rFonts w:ascii="Arial" w:hAnsi="Arial" w:cs="Arial" w:hint="cs"/>
          <w:sz w:val="22"/>
          <w:szCs w:val="22"/>
          <w:rtl/>
        </w:rPr>
        <w:t xml:space="preserve">                     שירות ובדיקה יסודית בכל חדר וחדר במתחם .</w:t>
      </w:r>
      <w:r>
        <w:rPr>
          <w:rFonts w:ascii="Arial" w:hAnsi="Arial" w:cs="Arial" w:hint="cs"/>
          <w:sz w:val="22"/>
          <w:szCs w:val="22"/>
          <w:rtl/>
        </w:rPr>
        <w:t xml:space="preserve"> </w:t>
      </w:r>
    </w:p>
    <w:p>
      <w:pPr>
        <w:spacing w:line="336" w:lineRule="auto"/>
        <w:rPr>
          <w:rFonts w:ascii="Arial" w:hAnsi="Arial" w:cs="Arial"/>
          <w:sz w:val="22"/>
          <w:szCs w:val="22"/>
          <w:rtl/>
        </w:rPr>
      </w:pPr>
      <w:r>
        <w:rPr>
          <w:rFonts w:ascii="Arial" w:hAnsi="Arial" w:cs="Arial" w:hint="cs"/>
          <w:sz w:val="22"/>
          <w:szCs w:val="22"/>
          <w:rtl/>
        </w:rPr>
        <w:t xml:space="preserve">                     עבודה מול ספקים , קבלת הצעות מחיר , הכנות  לבדיקות שנתיות עבור כיבוי אש ומשרד הבריאות .</w:t>
      </w:r>
    </w:p>
    <w:p>
      <w:pPr>
        <w:spacing w:line="336" w:lineRule="auto"/>
        <w:rPr>
          <w:rFonts w:ascii="Arial" w:hAnsi="Arial" w:cs="Arial"/>
          <w:vanish/>
          <w:sz w:val="22"/>
          <w:szCs w:val="22"/>
        </w:rPr>
      </w:pPr>
    </w:p>
    <w:p>
      <w:pPr>
        <w:keepNext/>
        <w:keepLines/>
        <w:spacing w:line="336" w:lineRule="auto"/>
        <w:rPr>
          <w:rFonts w:ascii="Arial" w:hAnsi="Arial" w:cs="Arial"/>
          <w:sz w:val="22"/>
          <w:szCs w:val="22"/>
          <w:rtl/>
        </w:rPr>
      </w:pPr>
      <w:r>
        <w:rPr>
          <w:rFonts w:ascii="Arial" w:hAnsi="Arial" w:cs="Arial"/>
          <w:sz w:val="22"/>
          <w:szCs w:val="22"/>
        </w:rPr>
        <w:t>2</w:t>
      </w:r>
      <w:r>
        <w:rPr>
          <w:rFonts w:ascii="Arial" w:hAnsi="Arial" w:cs="Arial" w:hint="cs"/>
          <w:sz w:val="22"/>
          <w:szCs w:val="22"/>
        </w:rPr>
        <w:t>0</w:t>
      </w:r>
      <w:r>
        <w:rPr>
          <w:rFonts w:ascii="Arial" w:hAnsi="Arial" w:cs="Arial" w:hint="cs"/>
          <w:sz w:val="22"/>
          <w:szCs w:val="22"/>
        </w:rPr>
        <w:t>20</w:t>
      </w:r>
      <w:r>
        <w:rPr>
          <w:rFonts w:ascii="Arial" w:hAnsi="Arial" w:cs="Arial"/>
          <w:sz w:val="22"/>
          <w:szCs w:val="22"/>
        </w:rPr>
        <w:t>-2014</w:t>
      </w:r>
      <w:r>
        <w:rPr>
          <w:rFonts w:ascii="Arial" w:hAnsi="Arial" w:cs="Arial" w:hint="cs"/>
          <w:sz w:val="22"/>
          <w:szCs w:val="22"/>
          <w:rtl/>
        </w:rPr>
        <w:t>:</w:t>
      </w:r>
      <w:r>
        <w:rPr>
          <w:rFonts w:ascii="Arial" w:hAnsi="Arial" w:cs="Arial"/>
          <w:sz w:val="22"/>
          <w:szCs w:val="22"/>
          <w:rtl/>
        </w:rPr>
        <w:t xml:space="preserve">   </w:t>
      </w:r>
      <w:r>
        <w:rPr>
          <w:rFonts w:ascii="Arial" w:hAnsi="Arial" w:cs="Arial"/>
          <w:b/>
          <w:bCs/>
          <w:sz w:val="22"/>
          <w:szCs w:val="22"/>
          <w:u w:val="single"/>
          <w:rtl/>
        </w:rPr>
        <w:t xml:space="preserve">שיפוצים- בכלל </w:t>
      </w:r>
      <w:r>
        <w:rPr>
          <w:rFonts w:ascii="Arial" w:hAnsi="Arial" w:cs="Arial"/>
          <w:b/>
          <w:bCs/>
          <w:sz w:val="22"/>
          <w:szCs w:val="22"/>
          <w:u w:val="single"/>
          <w:rtl/>
        </w:rPr>
        <w:t>התחומים :אחזקה</w:t>
      </w:r>
      <w:r>
        <w:rPr>
          <w:rFonts w:ascii="Arial" w:hAnsi="Arial" w:cs="Arial"/>
          <w:b/>
          <w:bCs/>
          <w:sz w:val="22"/>
          <w:szCs w:val="22"/>
          <w:u w:val="single"/>
          <w:rtl/>
        </w:rPr>
        <w:t xml:space="preserve"> כללית, צבע, שפכטל, אינסטלציה, חשמל,</w:t>
      </w:r>
    </w:p>
    <w:p>
      <w:pPr>
        <w:keepLines/>
        <w:spacing w:line="336" w:lineRule="auto"/>
        <w:ind w:left="1287"/>
        <w:rPr>
          <w:rFonts w:ascii="Arial" w:hAnsi="Arial" w:cs="Arial"/>
          <w:sz w:val="22"/>
          <w:szCs w:val="22"/>
          <w:rtl/>
          <w:lang w:eastAsia="en-US"/>
        </w:rPr>
      </w:pPr>
      <w:r>
        <w:rPr>
          <w:rFonts w:ascii="Arial" w:hAnsi="Arial" w:cs="Arial"/>
          <w:sz w:val="22"/>
          <w:szCs w:val="22"/>
          <w:rtl/>
          <w:lang w:eastAsia="en-US"/>
        </w:rPr>
        <w:t xml:space="preserve">שיפוצים- בכלל התחומים :אחזקה כללית, צבע, שפכטל, אינסטלציה, חשמל, כל עבודות הבנייה יש לי ניסיון רב בתחומים אלה, בעבודתי זו </w:t>
      </w:r>
      <w:r>
        <w:rPr>
          <w:rFonts w:ascii="Arial" w:hAnsi="Arial" w:cs="Arial" w:hint="cs"/>
          <w:sz w:val="22"/>
          <w:szCs w:val="22"/>
          <w:rtl/>
          <w:lang w:eastAsia="en-US"/>
        </w:rPr>
        <w:t xml:space="preserve">ניהלתי </w:t>
      </w:r>
      <w:r>
        <w:rPr>
          <w:rFonts w:ascii="Arial" w:hAnsi="Arial" w:cs="Arial"/>
          <w:sz w:val="22"/>
          <w:szCs w:val="22"/>
          <w:rtl/>
          <w:lang w:eastAsia="en-US"/>
        </w:rPr>
        <w:t>פרויקטים רבים בו זמנית, עומד במשא ומתן .</w:t>
      </w:r>
    </w:p>
    <w:p>
      <w:pPr>
        <w:keepLines/>
        <w:spacing w:line="336" w:lineRule="auto"/>
        <w:ind w:left="1287"/>
        <w:rPr>
          <w:rFonts w:ascii="Arial" w:hAnsi="Arial" w:cs="Arial"/>
          <w:sz w:val="22"/>
          <w:szCs w:val="22"/>
          <w:rtl/>
        </w:rPr>
      </w:pPr>
    </w:p>
    <w:p>
      <w:pPr>
        <w:spacing w:line="336" w:lineRule="auto"/>
        <w:rPr>
          <w:rFonts w:ascii="Arial" w:hAnsi="Arial" w:cs="Arial"/>
          <w:vanish/>
          <w:sz w:val="22"/>
          <w:szCs w:val="22"/>
        </w:rPr>
      </w:pPr>
    </w:p>
    <w:p>
      <w:pPr>
        <w:keepNext/>
        <w:keepLines/>
        <w:spacing w:line="336" w:lineRule="auto"/>
        <w:rPr>
          <w:rFonts w:ascii="Arial" w:hAnsi="Arial" w:cs="Arial"/>
          <w:sz w:val="22"/>
          <w:szCs w:val="22"/>
          <w:rtl/>
        </w:rPr>
      </w:pPr>
      <w:r>
        <w:rPr>
          <w:rFonts w:ascii="Arial" w:hAnsi="Arial" w:cs="Arial"/>
          <w:sz w:val="22"/>
          <w:szCs w:val="22"/>
        </w:rPr>
        <w:t>2014-201</w:t>
      </w:r>
      <w:r>
        <w:rPr>
          <w:rFonts w:ascii="Arial" w:hAnsi="Arial" w:cs="Arial" w:hint="cs"/>
          <w:sz w:val="22"/>
          <w:szCs w:val="22"/>
        </w:rPr>
        <w:t>3</w:t>
      </w:r>
      <w:r>
        <w:rPr>
          <w:rFonts w:ascii="Arial" w:hAnsi="Arial" w:cs="Arial" w:hint="cs"/>
          <w:sz w:val="22"/>
          <w:szCs w:val="22"/>
          <w:rtl/>
        </w:rPr>
        <w:t>:</w:t>
      </w:r>
      <w:r>
        <w:rPr>
          <w:rFonts w:ascii="Arial" w:hAnsi="Arial" w:cs="Arial"/>
          <w:sz w:val="22"/>
          <w:szCs w:val="22"/>
          <w:rtl/>
        </w:rPr>
        <w:t xml:space="preserve">   </w:t>
      </w:r>
      <w:r>
        <w:rPr>
          <w:rFonts w:ascii="Arial" w:hAnsi="Arial" w:cs="Arial"/>
          <w:b/>
          <w:bCs/>
          <w:sz w:val="22"/>
          <w:szCs w:val="22"/>
          <w:u w:val="single"/>
          <w:rtl/>
        </w:rPr>
        <w:t>קבלן עצמאי בחברת "פלאפון"- סוכן שטח וקבלן עצמאי בחברת</w:t>
      </w:r>
    </w:p>
    <w:p>
      <w:pPr>
        <w:keepLines/>
        <w:spacing w:line="336" w:lineRule="auto"/>
        <w:ind w:left="1287"/>
        <w:rPr>
          <w:rFonts w:ascii="Arial" w:hAnsi="Arial" w:cs="Arial"/>
          <w:sz w:val="22"/>
          <w:szCs w:val="22"/>
          <w:rtl/>
          <w:lang w:eastAsia="en-US"/>
        </w:rPr>
      </w:pPr>
      <w:r>
        <w:rPr>
          <w:rFonts w:ascii="Arial" w:hAnsi="Arial" w:cs="Arial"/>
          <w:sz w:val="22"/>
          <w:szCs w:val="22"/>
          <w:rtl/>
          <w:lang w:eastAsia="en-US"/>
        </w:rPr>
        <w:t>קבלן עצמאי בחברת "פלאפון"- סוכן שטח וקבלן עצמאי בחברת פלאפון, במסגרת עבודתי גייסתי לקוחות חדשים וטיפלתי בלקוחות קיימים של החברה, מכירת קווים, מכשירים או כל מוצר אחר שהחברה משווקת תוך כדי עמידה ביעדים וחתירה לסגירת עסקאות מול הלקוח עד לרצונו.</w:t>
      </w:r>
    </w:p>
    <w:p>
      <w:pPr>
        <w:keepLines/>
        <w:spacing w:line="336" w:lineRule="auto"/>
        <w:ind w:left="1287"/>
        <w:rPr>
          <w:rFonts w:ascii="Arial" w:hAnsi="Arial" w:cs="Arial"/>
          <w:sz w:val="22"/>
          <w:szCs w:val="22"/>
          <w:rtl/>
        </w:rPr>
      </w:pPr>
    </w:p>
    <w:p>
      <w:pPr>
        <w:spacing w:line="336" w:lineRule="auto"/>
        <w:rPr>
          <w:rFonts w:ascii="Arial" w:hAnsi="Arial" w:cs="Arial"/>
          <w:vanish/>
          <w:sz w:val="22"/>
          <w:szCs w:val="22"/>
        </w:rPr>
      </w:pPr>
    </w:p>
    <w:p>
      <w:pPr>
        <w:keepNext/>
        <w:keepLines/>
        <w:spacing w:line="336" w:lineRule="auto"/>
        <w:rPr>
          <w:rFonts w:ascii="Arial" w:hAnsi="Arial" w:cs="Arial"/>
          <w:sz w:val="22"/>
          <w:szCs w:val="22"/>
          <w:rtl/>
        </w:rPr>
      </w:pPr>
      <w:r>
        <w:rPr>
          <w:rFonts w:ascii="Arial" w:hAnsi="Arial" w:cs="Arial"/>
          <w:sz w:val="22"/>
          <w:szCs w:val="22"/>
        </w:rPr>
        <w:t>201</w:t>
      </w:r>
      <w:r>
        <w:rPr>
          <w:rFonts w:ascii="Arial" w:hAnsi="Arial" w:cs="Arial" w:hint="cs"/>
          <w:sz w:val="22"/>
          <w:szCs w:val="22"/>
        </w:rPr>
        <w:t>3</w:t>
      </w:r>
      <w:r>
        <w:rPr>
          <w:rFonts w:ascii="Arial" w:hAnsi="Arial" w:cs="Arial"/>
          <w:sz w:val="22"/>
          <w:szCs w:val="22"/>
        </w:rPr>
        <w:t>-201</w:t>
      </w:r>
      <w:r>
        <w:rPr>
          <w:rFonts w:ascii="Arial" w:hAnsi="Arial" w:cs="Arial" w:hint="cs"/>
          <w:sz w:val="22"/>
          <w:szCs w:val="22"/>
        </w:rPr>
        <w:t>2</w:t>
      </w:r>
      <w:r>
        <w:rPr>
          <w:rFonts w:ascii="Arial" w:hAnsi="Arial" w:cs="Arial" w:hint="cs"/>
          <w:sz w:val="22"/>
          <w:szCs w:val="22"/>
          <w:rtl/>
        </w:rPr>
        <w:t>:</w:t>
      </w:r>
      <w:r>
        <w:rPr>
          <w:rFonts w:ascii="Arial" w:hAnsi="Arial" w:cs="Arial"/>
          <w:sz w:val="22"/>
          <w:szCs w:val="22"/>
          <w:rtl/>
        </w:rPr>
        <w:t xml:space="preserve">   </w:t>
      </w:r>
      <w:r>
        <w:rPr>
          <w:rFonts w:ascii="Arial" w:hAnsi="Arial" w:cs="Arial"/>
          <w:b/>
          <w:bCs/>
          <w:sz w:val="22"/>
          <w:szCs w:val="22"/>
          <w:u w:val="single"/>
          <w:rtl/>
        </w:rPr>
        <w:t>חברת "</w:t>
      </w:r>
      <w:r>
        <w:rPr>
          <w:rFonts w:ascii="Arial" w:hAnsi="Arial" w:cs="Arial"/>
          <w:b/>
          <w:bCs/>
          <w:sz w:val="22"/>
          <w:szCs w:val="22"/>
          <w:u w:val="single"/>
        </w:rPr>
        <w:t>Orange</w:t>
      </w:r>
      <w:r>
        <w:rPr>
          <w:rFonts w:ascii="Arial" w:hAnsi="Arial" w:cs="Arial"/>
          <w:b/>
          <w:bCs/>
          <w:sz w:val="22"/>
          <w:szCs w:val="22"/>
          <w:u w:val="single"/>
          <w:rtl/>
        </w:rPr>
        <w:t xml:space="preserve"> פרטנר תקשורת בע"מ"-כסוכן מכירות שטח </w:t>
      </w:r>
      <w:r>
        <w:rPr>
          <w:rFonts w:ascii="Arial" w:hAnsi="Arial" w:cs="Arial"/>
          <w:b/>
          <w:bCs/>
          <w:sz w:val="22"/>
          <w:szCs w:val="22"/>
          <w:u w:val="single"/>
        </w:rPr>
        <w:t>D2D</w:t>
      </w:r>
      <w:r>
        <w:rPr>
          <w:rFonts w:ascii="Arial" w:hAnsi="Arial" w:cs="Arial"/>
          <w:b/>
          <w:bCs/>
          <w:sz w:val="22"/>
          <w:szCs w:val="22"/>
          <w:u w:val="single"/>
          <w:rtl/>
        </w:rPr>
        <w:t xml:space="preserve"> התפקיד הצריך</w:t>
      </w:r>
    </w:p>
    <w:p>
      <w:pPr>
        <w:keepLines/>
        <w:spacing w:line="336" w:lineRule="auto"/>
        <w:ind w:left="1287"/>
        <w:rPr>
          <w:rFonts w:ascii="Arial" w:hAnsi="Arial" w:cs="Arial"/>
          <w:sz w:val="22"/>
          <w:szCs w:val="22"/>
          <w:rtl/>
          <w:lang w:eastAsia="en-US"/>
        </w:rPr>
      </w:pPr>
      <w:r>
        <w:rPr>
          <w:rFonts w:ascii="Arial" w:hAnsi="Arial" w:cs="Arial"/>
          <w:sz w:val="22"/>
          <w:szCs w:val="22"/>
          <w:rtl/>
          <w:lang w:eastAsia="en-US"/>
        </w:rPr>
        <w:t>חברת "</w:t>
      </w:r>
      <w:r>
        <w:rPr>
          <w:rFonts w:ascii="Arial" w:hAnsi="Arial" w:cs="Arial"/>
          <w:sz w:val="22"/>
          <w:szCs w:val="22"/>
          <w:lang w:eastAsia="en-US"/>
        </w:rPr>
        <w:t>Orange</w:t>
      </w:r>
      <w:r>
        <w:rPr>
          <w:rFonts w:ascii="Arial" w:hAnsi="Arial" w:cs="Arial"/>
          <w:sz w:val="22"/>
          <w:szCs w:val="22"/>
          <w:rtl/>
          <w:lang w:eastAsia="en-US"/>
        </w:rPr>
        <w:t xml:space="preserve"> פרטנר תקשורת בע"מ"-כסוכן מכירות שטח </w:t>
      </w:r>
      <w:r>
        <w:rPr>
          <w:rFonts w:ascii="Arial" w:hAnsi="Arial" w:cs="Arial"/>
          <w:sz w:val="22"/>
          <w:szCs w:val="22"/>
          <w:lang w:eastAsia="en-US"/>
        </w:rPr>
        <w:t>D2D</w:t>
      </w:r>
      <w:r>
        <w:rPr>
          <w:rFonts w:ascii="Arial" w:hAnsi="Arial" w:cs="Arial"/>
          <w:sz w:val="22"/>
          <w:szCs w:val="22"/>
          <w:rtl/>
          <w:lang w:eastAsia="en-US"/>
        </w:rPr>
        <w:t xml:space="preserve"> התפקיד הצריך טיפול בלקוחות קיימים , לקוחות פוטנציאלים ויצירת מאגר לקוחות רחב. עבודה תחת לחץ יום יומי , עמידה ביעדים וחתירה בלתי מתפשרת לסגירת עסקאות תוך כדי רכישת אמונו של הלקוח והצגת היתרונות של המוצר/השירות .</w:t>
      </w:r>
    </w:p>
    <w:p>
      <w:pPr>
        <w:keepLines/>
        <w:spacing w:line="336" w:lineRule="auto"/>
        <w:ind w:left="1287"/>
        <w:rPr>
          <w:rFonts w:ascii="Arial" w:hAnsi="Arial" w:cs="Arial"/>
          <w:sz w:val="22"/>
          <w:szCs w:val="22"/>
          <w:rtl/>
        </w:rPr>
      </w:pPr>
    </w:p>
    <w:p>
      <w:pPr>
        <w:spacing w:line="336" w:lineRule="auto"/>
        <w:rPr>
          <w:rFonts w:ascii="Arial" w:hAnsi="Arial" w:cs="Arial"/>
          <w:vanish/>
          <w:sz w:val="22"/>
          <w:szCs w:val="22"/>
        </w:rPr>
      </w:pPr>
    </w:p>
    <w:p>
      <w:pPr>
        <w:keepNext/>
        <w:keepLines/>
        <w:spacing w:line="336" w:lineRule="auto"/>
        <w:rPr>
          <w:rFonts w:ascii="Arial" w:hAnsi="Arial" w:cs="Arial"/>
          <w:sz w:val="22"/>
          <w:szCs w:val="22"/>
          <w:rtl/>
        </w:rPr>
      </w:pPr>
      <w:r>
        <w:rPr>
          <w:rFonts w:ascii="Arial" w:hAnsi="Arial" w:cs="Arial"/>
          <w:sz w:val="22"/>
          <w:szCs w:val="22"/>
        </w:rPr>
        <w:t>201</w:t>
      </w:r>
      <w:r>
        <w:rPr>
          <w:rFonts w:ascii="Arial" w:hAnsi="Arial" w:cs="Arial" w:hint="cs"/>
          <w:sz w:val="22"/>
          <w:szCs w:val="22"/>
        </w:rPr>
        <w:t>2</w:t>
      </w:r>
      <w:r>
        <w:rPr>
          <w:rFonts w:ascii="Arial" w:hAnsi="Arial" w:cs="Arial"/>
          <w:sz w:val="22"/>
          <w:szCs w:val="22"/>
        </w:rPr>
        <w:t>-200</w:t>
      </w:r>
      <w:r>
        <w:rPr>
          <w:rFonts w:ascii="Arial" w:hAnsi="Arial" w:cs="Arial" w:hint="cs"/>
          <w:sz w:val="22"/>
          <w:szCs w:val="22"/>
        </w:rPr>
        <w:t>9</w:t>
      </w:r>
      <w:r>
        <w:rPr>
          <w:rFonts w:ascii="Arial" w:hAnsi="Arial" w:cs="Arial" w:hint="cs"/>
          <w:sz w:val="22"/>
          <w:szCs w:val="22"/>
          <w:rtl/>
        </w:rPr>
        <w:t>:</w:t>
      </w:r>
      <w:r>
        <w:rPr>
          <w:rFonts w:ascii="Arial" w:hAnsi="Arial" w:cs="Arial"/>
          <w:sz w:val="22"/>
          <w:szCs w:val="22"/>
          <w:rtl/>
        </w:rPr>
        <w:t xml:space="preserve">   </w:t>
      </w:r>
      <w:r>
        <w:rPr>
          <w:rFonts w:ascii="Arial" w:hAnsi="Arial" w:cs="Arial"/>
          <w:b/>
          <w:bCs/>
          <w:sz w:val="22"/>
          <w:szCs w:val="22"/>
          <w:u w:val="single"/>
          <w:rtl/>
        </w:rPr>
        <w:t>חברת "</w:t>
      </w:r>
      <w:r>
        <w:rPr>
          <w:rFonts w:ascii="Arial" w:hAnsi="Arial" w:cs="Arial"/>
          <w:b/>
          <w:bCs/>
          <w:sz w:val="22"/>
          <w:szCs w:val="22"/>
          <w:u w:val="single"/>
          <w:rtl/>
        </w:rPr>
        <w:t>יורודרייב</w:t>
      </w:r>
      <w:r>
        <w:rPr>
          <w:rFonts w:ascii="Arial" w:hAnsi="Arial" w:cs="Arial"/>
          <w:b/>
          <w:bCs/>
          <w:sz w:val="22"/>
          <w:szCs w:val="22"/>
          <w:u w:val="single"/>
          <w:rtl/>
        </w:rPr>
        <w:t>" ניהול ציי רכב והשכרה בע"מ- טיפול</w:t>
      </w:r>
    </w:p>
    <w:p>
      <w:pPr>
        <w:keepLines/>
        <w:spacing w:line="336" w:lineRule="auto"/>
        <w:ind w:left="1287"/>
        <w:rPr>
          <w:rFonts w:ascii="Arial" w:hAnsi="Arial" w:cs="Arial"/>
          <w:sz w:val="22"/>
          <w:szCs w:val="22"/>
          <w:rtl/>
          <w:lang w:eastAsia="en-US"/>
        </w:rPr>
      </w:pPr>
      <w:r>
        <w:rPr>
          <w:rFonts w:ascii="Arial" w:hAnsi="Arial" w:cs="Arial"/>
          <w:sz w:val="22"/>
          <w:szCs w:val="22"/>
          <w:rtl/>
          <w:lang w:eastAsia="en-US"/>
        </w:rPr>
        <w:t>חברת "יורודרייב" ניהול ציי רכב והשכרה בע"מ- טיפול ברכבים ומסירת רכב עד בית הלקוח, מכירת רכבים, טיפול ברכבים במוסכים שונים. עבודה תחת לחץ יום יומי וביצוע עד גמר הטיפול במסירות, עבודות משרדיות כלליות ושירות לקוחות.</w:t>
      </w:r>
    </w:p>
    <w:p>
      <w:pPr>
        <w:keepLines/>
        <w:spacing w:line="336" w:lineRule="auto"/>
        <w:ind w:left="1287"/>
        <w:rPr>
          <w:rFonts w:ascii="Arial" w:hAnsi="Arial" w:cs="Arial"/>
          <w:sz w:val="22"/>
          <w:szCs w:val="22"/>
          <w:rtl/>
        </w:rPr>
      </w:pPr>
    </w:p>
    <w:p>
      <w:pPr>
        <w:spacing w:line="336" w:lineRule="auto"/>
        <w:rPr>
          <w:rFonts w:ascii="Arial" w:hAnsi="Arial" w:cs="Arial"/>
          <w:vanish/>
          <w:rtl/>
        </w:rPr>
      </w:pPr>
    </w:p>
    <w:p>
      <w:pPr>
        <w:keepNext/>
        <w:spacing w:line="336" w:lineRule="auto"/>
        <w:rPr>
          <w:rFonts w:ascii="Arial" w:hAnsi="Arial" w:cs="Arial"/>
          <w:sz w:val="22"/>
          <w:szCs w:val="22"/>
          <w:rtl/>
        </w:rPr>
      </w:pPr>
      <w:r>
        <w:rPr>
          <w:rFonts w:ascii="Arial" w:hAnsi="Arial" w:cs="Arial"/>
          <w:b/>
          <w:bCs/>
          <w:u w:val="single"/>
          <w:rtl/>
        </w:rPr>
        <w:t>השכ</w:t>
      </w:r>
      <w:bookmarkStart w:id="1" w:name="edu"/>
      <w:bookmarkEnd w:id="1"/>
      <w:r>
        <w:rPr>
          <w:rFonts w:ascii="Arial" w:hAnsi="Arial" w:cs="Arial"/>
          <w:b/>
          <w:bCs/>
          <w:u w:val="single"/>
          <w:rtl/>
        </w:rPr>
        <w:t>לה:</w:t>
      </w:r>
      <w:r>
        <w:rPr>
          <w:rFonts w:ascii="Arial" w:hAnsi="Arial" w:cs="Arial" w:hint="cs"/>
          <w:rtl/>
        </w:rPr>
        <w:t xml:space="preserve"> </w:t>
      </w:r>
    </w:p>
    <w:p>
      <w:pPr>
        <w:spacing w:line="336" w:lineRule="auto"/>
        <w:rPr>
          <w:rFonts w:ascii="Arial" w:hAnsi="Arial" w:cs="Arial"/>
          <w:b/>
          <w:bCs/>
          <w:vanish/>
          <w:sz w:val="22"/>
          <w:szCs w:val="22"/>
          <w:u w:val="single"/>
          <w:rtl/>
        </w:rPr>
      </w:pPr>
    </w:p>
    <w:p>
      <w:pPr>
        <w:keepNext/>
        <w:keepLines/>
        <w:spacing w:line="336" w:lineRule="auto"/>
        <w:rPr>
          <w:rFonts w:ascii="Arial" w:hAnsi="Arial" w:cs="Arial"/>
          <w:sz w:val="22"/>
          <w:szCs w:val="22"/>
          <w:rtl/>
        </w:rPr>
      </w:pPr>
      <w:r>
        <w:rPr>
          <w:rFonts w:ascii="Arial" w:hAnsi="Arial" w:cs="Arial"/>
          <w:sz w:val="22"/>
          <w:szCs w:val="22"/>
        </w:rPr>
        <w:t>2018</w:t>
      </w:r>
      <w:r>
        <w:rPr>
          <w:rFonts w:ascii="Arial" w:hAnsi="Arial" w:cs="Arial" w:hint="cs"/>
          <w:sz w:val="22"/>
          <w:szCs w:val="22"/>
          <w:rtl/>
        </w:rPr>
        <w:t>:</w:t>
      </w:r>
      <w:r>
        <w:rPr>
          <w:rFonts w:ascii="Arial" w:hAnsi="Arial" w:cs="Arial" w:hint="cs"/>
          <w:sz w:val="22"/>
          <w:szCs w:val="22"/>
          <w:rtl/>
        </w:rPr>
        <w:t xml:space="preserve"> </w:t>
      </w:r>
      <w:r>
        <w:rPr>
          <w:rFonts w:ascii="Arial" w:hAnsi="Arial" w:cs="Arial"/>
          <w:sz w:val="22"/>
          <w:szCs w:val="22"/>
          <w:rtl/>
        </w:rPr>
        <w:t xml:space="preserve"> </w:t>
      </w:r>
      <w:r>
        <w:rPr>
          <w:rFonts w:ascii="Arial" w:hAnsi="Arial" w:cs="Arial"/>
          <w:sz w:val="22"/>
          <w:szCs w:val="22"/>
          <w:rtl/>
        </w:rPr>
        <w:t xml:space="preserve">      </w:t>
      </w:r>
      <w:r>
        <w:rPr>
          <w:rFonts w:ascii="Arial" w:hAnsi="Arial" w:cs="Arial"/>
          <w:sz w:val="22"/>
          <w:szCs w:val="22"/>
          <w:rtl/>
        </w:rPr>
        <w:t xml:space="preserve"> </w:t>
      </w:r>
      <w:r>
        <w:rPr>
          <w:rFonts w:ascii="Arial" w:hAnsi="Arial" w:cs="Arial"/>
          <w:sz w:val="22"/>
          <w:szCs w:val="22"/>
          <w:rtl/>
        </w:rPr>
        <w:t xml:space="preserve">   </w:t>
      </w:r>
      <w:r>
        <w:rPr>
          <w:rFonts w:ascii="Arial" w:hAnsi="Arial" w:cs="Arial"/>
          <w:b/>
          <w:bCs/>
          <w:sz w:val="22"/>
          <w:szCs w:val="22"/>
          <w:rtl/>
        </w:rPr>
        <w:t>לימודי הנדסאי</w:t>
      </w:r>
      <w:r>
        <w:rPr>
          <w:rFonts w:ascii="Arial" w:hAnsi="Arial" w:cs="Arial"/>
          <w:sz w:val="22"/>
          <w:szCs w:val="22"/>
          <w:rtl/>
        </w:rPr>
        <w:t>,</w:t>
      </w:r>
      <w:r>
        <w:rPr>
          <w:rFonts w:ascii="Arial" w:hAnsi="Arial" w:cs="Arial"/>
          <w:sz w:val="22"/>
          <w:szCs w:val="22"/>
          <w:rtl/>
        </w:rPr>
        <w:t xml:space="preserve"> </w:t>
      </w:r>
      <w:r>
        <w:rPr>
          <w:rFonts w:ascii="Arial" w:hAnsi="Arial" w:cs="Arial"/>
          <w:b/>
          <w:bCs/>
          <w:sz w:val="22"/>
          <w:szCs w:val="22"/>
          <w:rtl/>
        </w:rPr>
        <w:t>הנדסאי חשמל</w:t>
      </w:r>
      <w:r>
        <w:rPr>
          <w:rFonts w:ascii="Arial" w:hAnsi="Arial" w:cs="Arial"/>
          <w:sz w:val="22"/>
          <w:szCs w:val="22"/>
          <w:rtl/>
        </w:rPr>
        <w:t>,</w:t>
      </w:r>
      <w:r>
        <w:rPr>
          <w:rFonts w:ascii="Arial" w:hAnsi="Arial" w:cs="Arial"/>
          <w:sz w:val="22"/>
          <w:szCs w:val="22"/>
          <w:rtl/>
        </w:rPr>
        <w:t xml:space="preserve"> </w:t>
      </w:r>
      <w:r>
        <w:rPr>
          <w:rFonts w:ascii="Arial" w:hAnsi="Arial" w:cs="Arial"/>
          <w:b/>
          <w:bCs/>
          <w:sz w:val="22"/>
          <w:szCs w:val="22"/>
          <w:rtl/>
        </w:rPr>
        <w:t>מכללת-אורט</w:t>
      </w:r>
    </w:p>
    <w:p>
      <w:pPr>
        <w:keepLines/>
        <w:spacing w:line="336" w:lineRule="auto"/>
        <w:ind w:left="1287"/>
        <w:rPr>
          <w:rFonts w:ascii="Arial" w:hAnsi="Arial" w:cs="Arial"/>
          <w:sz w:val="22"/>
          <w:szCs w:val="22"/>
          <w:rtl/>
          <w:lang w:eastAsia="en-US"/>
        </w:rPr>
      </w:pPr>
      <w:r>
        <w:rPr>
          <w:rFonts w:ascii="Arial" w:hAnsi="Arial" w:cs="Arial"/>
          <w:sz w:val="22"/>
          <w:szCs w:val="22"/>
          <w:rtl/>
          <w:lang w:eastAsia="en-US"/>
        </w:rPr>
        <w:t xml:space="preserve">סיום לימודי "הנדסאי חשמל" במכללת אורט סינגל ובסקי ת"א. </w:t>
      </w:r>
    </w:p>
    <w:p>
      <w:pPr>
        <w:keepLines/>
        <w:spacing w:line="336" w:lineRule="auto"/>
        <w:ind w:left="1287"/>
        <w:rPr>
          <w:rFonts w:ascii="Arial" w:hAnsi="Arial" w:cs="Arial"/>
          <w:sz w:val="22"/>
          <w:szCs w:val="22"/>
          <w:rtl/>
        </w:rPr>
      </w:pPr>
    </w:p>
    <w:p>
      <w:pPr>
        <w:spacing w:line="336" w:lineRule="auto"/>
        <w:rPr>
          <w:rFonts w:ascii="Arial" w:hAnsi="Arial" w:cs="Arial"/>
          <w:b/>
          <w:bCs/>
          <w:vanish/>
          <w:sz w:val="22"/>
          <w:szCs w:val="22"/>
          <w:u w:val="single"/>
          <w:rtl/>
        </w:rPr>
      </w:pPr>
    </w:p>
    <w:p>
      <w:pPr>
        <w:keepNext/>
        <w:keepLines/>
        <w:spacing w:line="336" w:lineRule="auto"/>
        <w:rPr>
          <w:rFonts w:ascii="Arial" w:hAnsi="Arial" w:cs="Arial"/>
          <w:sz w:val="22"/>
          <w:szCs w:val="22"/>
          <w:rtl/>
        </w:rPr>
      </w:pPr>
      <w:r>
        <w:rPr>
          <w:rFonts w:ascii="Arial" w:hAnsi="Arial" w:cs="Arial"/>
          <w:sz w:val="22"/>
          <w:szCs w:val="22"/>
        </w:rPr>
        <w:t xml:space="preserve">                  </w:t>
      </w:r>
      <w:r>
        <w:rPr>
          <w:rFonts w:ascii="Arial" w:hAnsi="Arial" w:cs="Arial"/>
          <w:sz w:val="22"/>
          <w:szCs w:val="22"/>
          <w:rtl/>
        </w:rPr>
        <w:t xml:space="preserve">   </w:t>
      </w:r>
      <w:r>
        <w:rPr>
          <w:rFonts w:ascii="Arial" w:hAnsi="Arial" w:cs="Arial"/>
          <w:b/>
          <w:bCs/>
          <w:sz w:val="22"/>
          <w:szCs w:val="22"/>
          <w:rtl/>
        </w:rPr>
        <w:t>בגרות</w:t>
      </w:r>
    </w:p>
    <w:p>
      <w:pPr>
        <w:keepLines/>
        <w:spacing w:line="336" w:lineRule="auto"/>
        <w:ind w:left="1287"/>
        <w:rPr>
          <w:rFonts w:ascii="Arial" w:hAnsi="Arial" w:cs="Arial"/>
          <w:sz w:val="22"/>
          <w:szCs w:val="22"/>
          <w:rtl/>
          <w:lang w:eastAsia="en-US"/>
        </w:rPr>
      </w:pPr>
      <w:r>
        <w:rPr>
          <w:rFonts w:ascii="Arial" w:hAnsi="Arial" w:cs="Arial"/>
          <w:sz w:val="22"/>
          <w:szCs w:val="22"/>
          <w:rtl/>
          <w:lang w:eastAsia="en-US"/>
        </w:rPr>
        <w:t xml:space="preserve">תיכונית "בגין חולון" - 12 שנות לימוד עיוני בגרות מלאה. </w:t>
      </w:r>
    </w:p>
    <w:p>
      <w:pPr>
        <w:keepLines/>
        <w:spacing w:line="336" w:lineRule="auto"/>
        <w:ind w:left="1287"/>
        <w:rPr>
          <w:rFonts w:ascii="Arial" w:hAnsi="Arial" w:cs="Arial"/>
          <w:sz w:val="22"/>
          <w:szCs w:val="22"/>
          <w:rtl/>
        </w:rPr>
      </w:pPr>
    </w:p>
    <w:p>
      <w:pPr>
        <w:spacing w:line="336" w:lineRule="auto"/>
        <w:rPr>
          <w:rFonts w:ascii="Arial" w:hAnsi="Arial" w:cs="Arial"/>
          <w:vanish/>
          <w:rtl/>
        </w:rPr>
      </w:pPr>
    </w:p>
    <w:p>
      <w:pPr>
        <w:keepNext/>
        <w:spacing w:line="336" w:lineRule="auto"/>
        <w:rPr>
          <w:rFonts w:ascii="Arial" w:hAnsi="Arial" w:cs="Arial"/>
          <w:sz w:val="22"/>
          <w:szCs w:val="22"/>
          <w:rtl/>
        </w:rPr>
      </w:pPr>
      <w:r>
        <w:rPr>
          <w:rFonts w:ascii="Arial" w:hAnsi="Arial" w:cs="Arial" w:hint="cs"/>
          <w:b/>
          <w:bCs/>
          <w:u w:val="single"/>
          <w:rtl/>
        </w:rPr>
        <w:t>שירות</w:t>
      </w:r>
      <w:bookmarkStart w:id="2" w:name="me"/>
      <w:bookmarkEnd w:id="2"/>
      <w:r>
        <w:rPr>
          <w:rFonts w:ascii="Arial" w:hAnsi="Arial" w:cs="Arial" w:hint="cs"/>
          <w:b/>
          <w:bCs/>
          <w:u w:val="single"/>
          <w:rtl/>
        </w:rPr>
        <w:t xml:space="preserve"> צבאי</w:t>
      </w:r>
      <w:r>
        <w:rPr>
          <w:rFonts w:ascii="Arial" w:hAnsi="Arial" w:cs="Arial"/>
          <w:b/>
          <w:bCs/>
          <w:u w:val="single"/>
          <w:rtl/>
        </w:rPr>
        <w:t>:</w:t>
      </w:r>
      <w:r>
        <w:rPr>
          <w:rFonts w:ascii="Arial" w:hAnsi="Arial" w:cs="Arial" w:hint="cs"/>
          <w:rtl/>
        </w:rPr>
        <w:t xml:space="preserve">  </w:t>
      </w:r>
    </w:p>
    <w:p>
      <w:pPr>
        <w:spacing w:line="336" w:lineRule="auto"/>
        <w:rPr>
          <w:rFonts w:ascii="Arial" w:hAnsi="Arial" w:cs="Arial"/>
          <w:vanish/>
          <w:sz w:val="22"/>
          <w:szCs w:val="22"/>
          <w:rtl/>
        </w:rPr>
      </w:pPr>
    </w:p>
    <w:p>
      <w:pPr>
        <w:keepNext/>
        <w:keepLines/>
        <w:spacing w:line="336" w:lineRule="auto"/>
        <w:rPr>
          <w:rFonts w:ascii="Arial" w:hAnsi="Arial" w:cs="Arial"/>
          <w:sz w:val="22"/>
          <w:szCs w:val="22"/>
          <w:rtl/>
        </w:rPr>
      </w:pPr>
      <w:r>
        <w:rPr>
          <w:rFonts w:ascii="Arial" w:hAnsi="Arial" w:cs="Arial"/>
          <w:sz w:val="22"/>
          <w:szCs w:val="22"/>
        </w:rPr>
        <w:t>2007-2004</w:t>
      </w:r>
      <w:r>
        <w:rPr>
          <w:rFonts w:ascii="Arial" w:hAnsi="Arial" w:cs="Arial" w:hint="cs"/>
          <w:sz w:val="22"/>
          <w:szCs w:val="22"/>
          <w:rtl/>
        </w:rPr>
        <w:t>:</w:t>
      </w:r>
      <w:r>
        <w:rPr>
          <w:rFonts w:ascii="Arial" w:hAnsi="Arial" w:cs="Arial" w:hint="cs"/>
          <w:sz w:val="22"/>
          <w:szCs w:val="22"/>
          <w:rtl/>
        </w:rPr>
        <w:t xml:space="preserve"> </w:t>
      </w:r>
      <w:r>
        <w:rPr>
          <w:rFonts w:ascii="Arial" w:hAnsi="Arial" w:cs="Arial"/>
          <w:sz w:val="22"/>
          <w:szCs w:val="22"/>
          <w:rtl/>
        </w:rPr>
        <w:t xml:space="preserve"> </w:t>
      </w:r>
      <w:r>
        <w:rPr>
          <w:rFonts w:ascii="Arial" w:hAnsi="Arial" w:cs="Arial"/>
          <w:b/>
          <w:bCs/>
          <w:sz w:val="22"/>
          <w:szCs w:val="22"/>
          <w:rtl/>
        </w:rPr>
        <w:t>סמ"ר</w:t>
      </w:r>
      <w:r>
        <w:rPr>
          <w:rFonts w:ascii="Arial" w:hAnsi="Arial" w:cs="Arial"/>
          <w:sz w:val="22"/>
          <w:szCs w:val="22"/>
        </w:rPr>
        <w:t xml:space="preserve"> </w:t>
      </w:r>
    </w:p>
    <w:p>
      <w:pPr>
        <w:pStyle w:val="ql-align-right"/>
        <w:keepLines/>
        <w:spacing w:line="336" w:lineRule="auto"/>
        <w:ind w:left="1287"/>
        <w:rPr>
          <w:rFonts w:ascii="Arial" w:hAnsi="Arial" w:cs="Arial"/>
          <w:sz w:val="22"/>
          <w:szCs w:val="22"/>
          <w:rtl/>
          <w:lang w:eastAsia="en-US"/>
        </w:rPr>
      </w:pPr>
      <w:r>
        <w:rPr>
          <w:rFonts w:ascii="Arial" w:hAnsi="Arial" w:cs="Arial"/>
          <w:sz w:val="22"/>
          <w:szCs w:val="22"/>
          <w:rtl/>
          <w:lang w:eastAsia="en-US"/>
        </w:rPr>
        <w:t>תומך לחימה ב"צנחנים" בבסיס בית-ליד , בדרגת סמ"ר.</w:t>
      </w:r>
    </w:p>
    <w:p>
      <w:pPr>
        <w:keepLines/>
        <w:spacing w:line="336" w:lineRule="auto"/>
        <w:ind w:left="1287"/>
        <w:rPr>
          <w:rFonts w:ascii="Arial" w:hAnsi="Arial" w:cs="Arial"/>
          <w:sz w:val="22"/>
          <w:szCs w:val="22"/>
          <w:rtl/>
        </w:rPr>
      </w:pPr>
    </w:p>
    <w:p>
      <w:pPr>
        <w:spacing w:line="336" w:lineRule="auto"/>
        <w:rPr>
          <w:rFonts w:ascii="Arial" w:hAnsi="Arial" w:cs="Arial"/>
          <w:vanish/>
          <w:sz w:val="22"/>
          <w:szCs w:val="22"/>
          <w:rtl/>
        </w:rPr>
      </w:pPr>
    </w:p>
    <w:p>
      <w:pPr>
        <w:keepNext/>
        <w:keepLines/>
        <w:spacing w:line="336" w:lineRule="auto"/>
        <w:rPr>
          <w:rFonts w:ascii="Arial" w:hAnsi="Arial" w:cs="Arial"/>
          <w:sz w:val="22"/>
          <w:szCs w:val="22"/>
          <w:rtl/>
        </w:rPr>
      </w:pPr>
      <w:r>
        <w:rPr>
          <w:rFonts w:ascii="Arial" w:hAnsi="Arial" w:cs="Arial" w:hint="cs"/>
          <w:b/>
          <w:bCs/>
          <w:sz w:val="22"/>
          <w:szCs w:val="22"/>
          <w:u w:val="single"/>
          <w:rtl/>
        </w:rPr>
        <w:t>כישורים</w:t>
      </w:r>
      <w:r>
        <w:rPr>
          <w:rFonts w:ascii="Arial" w:hAnsi="Arial" w:cs="Arial" w:hint="cs"/>
          <w:vanish/>
          <w:sz w:val="22"/>
          <w:szCs w:val="22"/>
          <w:rtl/>
        </w:rPr>
        <w:t xml:space="preserve"> סביבת עבודה</w:t>
      </w:r>
      <w:r>
        <w:rPr>
          <w:rFonts w:ascii="Arial" w:hAnsi="Arial" w:cs="Arial" w:hint="cs"/>
          <w:b/>
          <w:bCs/>
          <w:sz w:val="22"/>
          <w:szCs w:val="22"/>
          <w:u w:val="single"/>
          <w:rtl/>
        </w:rPr>
        <w:t>:</w:t>
      </w:r>
      <w:r>
        <w:rPr>
          <w:rFonts w:ascii="Arial" w:hAnsi="Arial" w:cs="Arial" w:hint="cs"/>
          <w:sz w:val="22"/>
          <w:szCs w:val="22"/>
          <w:rtl/>
        </w:rPr>
        <w:t xml:space="preserve"> </w:t>
      </w:r>
    </w:p>
    <w:p>
      <w:pPr>
        <w:keepLines/>
        <w:spacing w:line="336" w:lineRule="auto"/>
        <w:rPr>
          <w:rFonts w:ascii="Arial" w:hAnsi="Arial" w:cs="Arial"/>
          <w:sz w:val="22"/>
          <w:szCs w:val="22"/>
          <w:rtl/>
          <w:lang w:eastAsia="en-US"/>
        </w:rPr>
      </w:pPr>
      <w:r>
        <w:rPr>
          <w:rFonts w:ascii="Arial" w:hAnsi="Arial" w:cs="Arial" w:hint="cs"/>
          <w:sz w:val="22"/>
          <w:szCs w:val="22"/>
          <w:rtl/>
          <w:lang w:eastAsia="en-US"/>
        </w:rPr>
        <w:t xml:space="preserve">                     </w:t>
      </w:r>
      <w:r>
        <w:rPr>
          <w:rFonts w:ascii="Arial" w:hAnsi="Arial" w:cs="Arial"/>
          <w:sz w:val="22"/>
          <w:szCs w:val="22"/>
          <w:rtl/>
          <w:lang w:eastAsia="en-US"/>
        </w:rPr>
        <w:t xml:space="preserve">מצוינות </w:t>
      </w:r>
      <w:r>
        <w:rPr>
          <w:rFonts w:ascii="Arial" w:hAnsi="Arial" w:cs="Arial" w:hint="cs"/>
          <w:sz w:val="22"/>
          <w:szCs w:val="22"/>
          <w:rtl/>
          <w:lang w:eastAsia="en-US"/>
        </w:rPr>
        <w:t>במכירות,</w:t>
      </w:r>
      <w:r>
        <w:rPr>
          <w:rFonts w:ascii="Arial" w:hAnsi="Arial" w:cs="Arial"/>
          <w:sz w:val="22"/>
          <w:szCs w:val="22"/>
          <w:rtl/>
          <w:lang w:eastAsia="en-US"/>
        </w:rPr>
        <w:t xml:space="preserve">  שלבי </w:t>
      </w:r>
      <w:r>
        <w:rPr>
          <w:rFonts w:ascii="Arial" w:hAnsi="Arial" w:cs="Arial" w:hint="cs"/>
          <w:sz w:val="22"/>
          <w:szCs w:val="22"/>
          <w:rtl/>
          <w:lang w:eastAsia="en-US"/>
        </w:rPr>
        <w:t>מכירה,</w:t>
      </w:r>
      <w:r>
        <w:rPr>
          <w:rFonts w:ascii="Arial" w:hAnsi="Arial" w:cs="Arial"/>
          <w:sz w:val="22"/>
          <w:szCs w:val="22"/>
          <w:rtl/>
          <w:lang w:eastAsia="en-US"/>
        </w:rPr>
        <w:t xml:space="preserve">  טיפול </w:t>
      </w:r>
      <w:r>
        <w:rPr>
          <w:rFonts w:ascii="Arial" w:hAnsi="Arial" w:cs="Arial" w:hint="cs"/>
          <w:sz w:val="22"/>
          <w:szCs w:val="22"/>
          <w:rtl/>
          <w:lang w:eastAsia="en-US"/>
        </w:rPr>
        <w:t xml:space="preserve">בהתנגדויות </w:t>
      </w:r>
      <w:r>
        <w:rPr>
          <w:rFonts w:ascii="Arial" w:hAnsi="Arial" w:cs="Arial"/>
          <w:sz w:val="22"/>
          <w:szCs w:val="22"/>
          <w:rtl/>
          <w:lang w:eastAsia="en-US"/>
        </w:rPr>
        <w:t xml:space="preserve"> הקניית כלים לשיפור תקשורת.</w:t>
      </w:r>
    </w:p>
    <w:p>
      <w:pPr>
        <w:spacing w:line="336" w:lineRule="auto"/>
        <w:rPr>
          <w:rFonts w:ascii="Arial" w:hAnsi="Arial" w:cs="Arial"/>
          <w:sz w:val="22"/>
          <w:szCs w:val="22"/>
          <w:rtl/>
        </w:rPr>
      </w:pPr>
    </w:p>
    <w:p>
      <w:pPr>
        <w:keepNext/>
        <w:keepLines/>
        <w:spacing w:line="336" w:lineRule="auto"/>
        <w:rPr>
          <w:rFonts w:ascii="Arial" w:hAnsi="Arial" w:cs="Arial"/>
          <w:sz w:val="22"/>
          <w:szCs w:val="22"/>
          <w:rtl/>
        </w:rPr>
      </w:pPr>
      <w:r>
        <w:rPr>
          <w:rFonts w:ascii="Arial" w:hAnsi="Arial" w:cs="Arial"/>
          <w:b/>
          <w:bCs/>
          <w:sz w:val="22"/>
          <w:szCs w:val="22"/>
          <w:u w:val="single"/>
          <w:rtl/>
        </w:rPr>
        <w:t>שפות:</w:t>
      </w:r>
      <w:r>
        <w:rPr>
          <w:rFonts w:ascii="Arial" w:hAnsi="Arial" w:cs="Arial"/>
          <w:sz w:val="22"/>
          <w:szCs w:val="22"/>
          <w:rtl/>
        </w:rPr>
        <w:t xml:space="preserve"> </w:t>
      </w:r>
      <w:r>
        <w:rPr>
          <w:rFonts w:ascii="Arial" w:hAnsi="Arial" w:cs="Arial"/>
          <w:sz w:val="22"/>
          <w:szCs w:val="22"/>
          <w:rtl/>
        </w:rPr>
        <w:t>אנגלית</w:t>
      </w:r>
      <w:r>
        <w:rPr>
          <w:rFonts w:ascii="Arial" w:hAnsi="Arial" w:cs="Arial"/>
          <w:sz w:val="22"/>
          <w:szCs w:val="22"/>
        </w:rPr>
        <w:t xml:space="preserve"> | </w:t>
      </w:r>
      <w:r>
        <w:rPr>
          <w:rFonts w:ascii="Arial" w:hAnsi="Arial" w:cs="Arial"/>
          <w:sz w:val="22"/>
          <w:szCs w:val="22"/>
          <w:rtl/>
        </w:rPr>
        <w:t>עברית</w:t>
      </w:r>
      <w:r>
        <w:rPr>
          <w:rFonts w:ascii="Arial" w:hAnsi="Arial" w:cs="Arial"/>
          <w:sz w:val="22"/>
          <w:szCs w:val="22"/>
        </w:rPr>
        <w:t>-</w:t>
      </w:r>
      <w:r>
        <w:rPr>
          <w:rFonts w:ascii="Arial" w:hAnsi="Arial" w:cs="Arial"/>
          <w:sz w:val="22"/>
          <w:szCs w:val="22"/>
          <w:rtl/>
        </w:rPr>
        <w:t>שפת אם</w:t>
      </w:r>
    </w:p>
    <w:p>
      <w:pPr>
        <w:keepNext/>
        <w:keepLines/>
        <w:spacing w:line="336" w:lineRule="auto"/>
        <w:rPr>
          <w:rFonts w:ascii="Arial" w:hAnsi="Arial" w:cs="Arial"/>
          <w:sz w:val="22"/>
          <w:szCs w:val="22"/>
          <w:rtl/>
        </w:rPr>
      </w:pPr>
    </w:p>
    <w:p>
      <w:pPr>
        <w:keepNext/>
        <w:keepLines/>
        <w:spacing w:line="336" w:lineRule="auto"/>
        <w:rPr>
          <w:rFonts w:ascii="Arial" w:hAnsi="Arial" w:cs="Arial"/>
          <w:sz w:val="22"/>
          <w:szCs w:val="22"/>
          <w:rtl/>
        </w:rPr>
      </w:pPr>
      <w:r>
        <w:rPr>
          <w:rFonts w:ascii="Arial" w:hAnsi="Arial" w:cs="Arial" w:hint="cs"/>
          <w:sz w:val="22"/>
          <w:szCs w:val="22"/>
          <w:rtl/>
        </w:rPr>
        <w:t>** המלצות תינתנה עפ"י דרישה</w:t>
      </w:r>
    </w:p>
    <w:sectPr>
      <w:footerReference w:type="default" r:id="rId5"/>
      <w:pgSz w:w="11906" w:h="16838" w:orient="portrait"/>
      <w:pgMar w:top="426" w:right="386" w:bottom="180" w:left="45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000020304"/>
    <w:charset w:val="00"/>
    <w:family w:val="roman"/>
    <w:pitch w:val="variable"/>
    <w:sig w:usb0="E0002EFF" w:usb1="C000785B" w:usb2="00000009" w:usb3="00000000" w:csb0="000001FF" w:csb1="00000000"/>
  </w:font>
  <w:font w:name="David">
    <w:altName w:val="David"/>
    <w:panose1 w:val="020E0502060000010101"/>
    <w:charset w:val="00"/>
    <w:family w:val="swiss"/>
    <w:pitch w:val="variable"/>
    <w:sig w:usb0="00000803" w:usb1="00000000" w:usb2="00000000" w:usb3="00000000" w:csb0="00000021" w:csb1="00000000"/>
  </w:font>
  <w:font w:name="Calibri">
    <w:altName w:val="Calibri"/>
    <w:panose1 w:val="020F0502020000030204"/>
    <w:charset w:val="00"/>
    <w:family w:val="swiss"/>
    <w:pitch w:val="variable"/>
    <w:sig w:usb0="E0002EFF" w:usb1="C000247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 w:name="Calibri Light">
    <w:altName w:val="Calibri Light"/>
    <w:panose1 w:val="020F0302020000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E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0"/>
  </w:rsids>
  <m:mathPr>
    <m:mathFont m:val="Cambria Math"/>
    <m:wrapRight/>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rPr>
      <w:sz w:val="24"/>
      <w:szCs w:val="24"/>
      <w:lang w:eastAsia="he-IL"/>
    </w:rPr>
  </w:style>
  <w:style w:type="paragraph" w:styleId="Heading2">
    <w:name w:val="heading 2"/>
    <w:basedOn w:val="Normal"/>
    <w:link w:val="2"/>
    <w:uiPriority w:val="9"/>
    <w:qFormat/>
    <w:pPr>
      <w:bidi w:val="0"/>
      <w:spacing w:before="100" w:beforeAutospacing="1" w:after="100" w:afterAutospacing="1"/>
      <w:outlineLvl w:val="1"/>
    </w:pPr>
    <w:rPr>
      <w:b/>
      <w:bCs/>
      <w:sz w:val="36"/>
      <w:szCs w:val="36"/>
      <w:lang w:eastAsia="en-US"/>
    </w:rPr>
  </w:style>
  <w:style w:type="character" w:default="1" w:styleId="DefaultParagraphFont">
    <w:name w:val="Default Paragraph Font"/>
    <w:uiPriority w:val="1"/>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tyle>
  <w:style w:type="paragraph" w:styleId="Title">
    <w:name w:val="Title"/>
    <w:basedOn w:val="Normal"/>
    <w:link w:val="a"/>
    <w:qFormat/>
    <w:pPr>
      <w:jc w:val="center"/>
    </w:pPr>
    <w:rPr>
      <w:rFonts w:cs="David"/>
      <w:b/>
      <w:bCs/>
      <w:sz w:val="32"/>
      <w:szCs w:val="32"/>
      <w:u w:val="single"/>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a">
    <w:name w:val="כותרת טקסט תו"/>
    <w:link w:val="Title"/>
    <w:rPr>
      <w:rFonts w:cs="David"/>
      <w:b/>
      <w:bCs/>
      <w:sz w:val="32"/>
      <w:szCs w:val="32"/>
      <w:u w:val="single"/>
      <w:lang w:eastAsia="he-IL"/>
    </w:rPr>
  </w:style>
  <w:style w:type="paragraph" w:styleId="Header">
    <w:name w:val="header"/>
    <w:basedOn w:val="Normal"/>
    <w:link w:val="a0"/>
    <w:uiPriority w:val="99"/>
    <w:pPr>
      <w:tabs>
        <w:tab w:val="center" w:pos="4680"/>
        <w:tab w:val="right" w:pos="9360"/>
      </w:tabs>
    </w:pPr>
  </w:style>
  <w:style w:type="character" w:customStyle="1" w:styleId="a0">
    <w:name w:val="כותרת עליונה תו"/>
    <w:link w:val="Header"/>
    <w:uiPriority w:val="99"/>
    <w:rPr>
      <w:sz w:val="24"/>
      <w:szCs w:val="24"/>
      <w:lang w:eastAsia="he-IL"/>
    </w:rPr>
  </w:style>
  <w:style w:type="paragraph" w:styleId="Footer">
    <w:name w:val="footer"/>
    <w:basedOn w:val="Normal"/>
    <w:link w:val="a1"/>
    <w:uiPriority w:val="99"/>
    <w:pPr>
      <w:tabs>
        <w:tab w:val="center" w:pos="4680"/>
        <w:tab w:val="right" w:pos="9360"/>
      </w:tabs>
    </w:pPr>
  </w:style>
  <w:style w:type="character" w:customStyle="1" w:styleId="a1">
    <w:name w:val="כותרת תחתונה תו"/>
    <w:link w:val="Footer"/>
    <w:uiPriority w:val="99"/>
    <w:rPr>
      <w:sz w:val="24"/>
      <w:szCs w:val="24"/>
      <w:lang w:eastAsia="he-IL"/>
    </w:rPr>
  </w:style>
  <w:style w:type="character" w:customStyle="1" w:styleId="2">
    <w:name w:val="כותרת 2 תו"/>
    <w:link w:val="Heading2"/>
    <w:uiPriority w:val="9"/>
    <w:rPr>
      <w:b/>
      <w:bCs/>
      <w:sz w:val="36"/>
      <w:szCs w:val="36"/>
    </w:rPr>
  </w:style>
  <w:style w:type="character" w:styleId="Emphasis">
    <w:name w:val="Emphasis"/>
    <w:uiPriority w:val="20"/>
    <w:qFormat/>
    <w:rPr>
      <w:i/>
      <w:iCs/>
    </w:rPr>
  </w:style>
  <w:style w:type="paragraph" w:styleId="ListParagraph">
    <w:name w:val="List Paragraph"/>
    <w:basedOn w:val="Normal"/>
    <w:uiPriority w:val="34"/>
    <w:qFormat/>
    <w:pPr>
      <w:spacing w:after="200" w:line="360" w:lineRule="auto"/>
      <w:ind w:left="720"/>
      <w:contextualSpacing/>
    </w:pPr>
    <w:rPr>
      <w:rFonts w:ascii="Calibri" w:eastAsia="Calibri" w:hAnsi="Calibri" w:cs="David"/>
      <w:smallCaps/>
      <w:lang w:eastAsia="en-U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l-align-right">
    <w:name w:val="ql-align-righ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 Id="rId2NF2H9" Type="http://schemas.openxmlformats.org/officeDocument/2006/relationships/image" Target="media/SLD4TA.jpg"/></Relationships>
</file>

<file path=word/_rels/footer1.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F551E-1D6A-484B-87BA-E5FDF71D3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372</Words>
  <Characters>1834</Characters>
  <Application>Microsoft Office Word</Application>
  <DocSecurity>0</DocSecurity>
  <Lines>0</Lines>
  <Paragraphs>47</Paragraphs>
  <ScaleCrop>false</ScaleCrop>
  <Company>Microsoft</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קורות חיים</dc:title>
  <dc:creator>Doron</dc:creator>
  <cp:lastModifiedBy>Redmi Note 9S</cp:lastModifiedBy>
  <cp:revision>3</cp:revision>
  <cp:lastPrinted>1899-12-31T22:00:00Z</cp:lastPrinted>
  <dcterms:created xsi:type="dcterms:W3CDTF">2022-09-02T10:25:48Z</dcterms:created>
  <dcterms:modified xsi:type="dcterms:W3CDTF">2022-09-02T10:25:48Z</dcterms:modified>
</cp:coreProperties>
</file>