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756"/>
                    <pic:cNvPicPr/>
                  </pic:nvPicPr>
                  <pic:blipFill>
                    <a:blip xmlns:r="http://schemas.openxmlformats.org/officeDocument/2006/relationships" r:embed="rId8VBMZ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9128" w:type="dxa"/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128"/>
      </w:tblGrid>
      <w:tr>
        <w:trPr/>
        <w:tc>
          <w:tcPr>
            <w:tcW w:type="dxa" w:w="9128"/>
            <w:tcBorders>
              <w:top w:val="nil"/>
              <w:left w:val="nil"/>
              <w:bottom w:val="single" w:sz="12" w:space="0" w:color="auto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 xml:space="preserve">אורי שרצקי</w:t>
            </w:r>
          </w:p>
          <w:p>
            <w:pPr>
              <w:spacing/>
              <w:rPr>
                <w:b/>
                <w:bCs/>
                <w:sz w:val="16"/>
                <w:szCs w:val="16"/>
                <w:rtl/>
              </w:rPr>
            </w:pPr>
          </w:p>
        </w:tc>
      </w:tr>
      <w:tr>
        <w:trPr/>
        <w:tc>
          <w:tcPr>
            <w:tcW w:type="dxa" w:w="9128"/>
            <w:tcBorders>
              <w:top w:val="single" w:sz="12" w:space="0" w:color="auto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tbl>
            <w:tblPr>
              <w:tblStyle w:val="a3"/>
              <w:tblLook w:val="04A0" w:firstRow="1" w:lastRow="0" w:firstColumn="1" w:lastColumn="0" w:noHBand="0" w:noVBand="1"/>
              <w:tblCaption w:val=""/>
              <w:tblDescription w:val=""/>
              <w:tblpPr w:tblpY="159" w:leftFromText="180" w:rightFromText="180" w:vertAnchor="text" w:horzAnchor="margin" w:tblpXSpec="right"/>
              <w:tblOverlap w:val="never"/>
              <w:tblW w:w="0" w:type="auto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  <w:bidiVisual xmlns:w="http://schemas.openxmlformats.org/wordprocessingml/2006/main"/>
              <w:bidiVisual xmlns:w="http://schemas.openxmlformats.org/wordprocessingml/2006/main"/>
            </w:tblPr>
            <w:tblGrid>
              <w:gridCol w:w="1708"/>
              <w:gridCol w:w="5950"/>
            </w:tblGrid>
            <w:tr>
              <w:trPr/>
              <w:tc>
                <w:tcPr>
                  <w:tcW w:type="dxa" w:w="1708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תאריך לידה:</w:t>
                  </w:r>
                </w:p>
              </w:tc>
              <w:tc>
                <w:tcPr>
                  <w:tcW w:type="dxa" w:w="5950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16.04.1980</w:t>
                  </w:r>
                </w:p>
              </w:tc>
            </w:tr>
            <w:tr>
              <w:trPr/>
              <w:tc>
                <w:tcPr>
                  <w:tcW w:type="dxa" w:w="1708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כתובת מייל:</w:t>
                  </w:r>
                </w:p>
              </w:tc>
              <w:tc>
                <w:tcPr>
                  <w:tcW w:type="dxa" w:w="5950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ascii="Arial" w:eastAsia="Arial" w:hAnsi="Arial" w:cs="Arial"/>
                      <w:color w:val="0000FF"/>
                      <w:sz w:val="24"/>
                      <w:szCs w:val="24"/>
                      <w:u w:val="single"/>
                    </w:rPr>
                    <w:t xml:space="preserve">ori_s70@hotmail.com</w:t>
                  </w:r>
                </w:p>
              </w:tc>
            </w:tr>
            <w:tr>
              <w:trPr/>
              <w:tc>
                <w:tcPr>
                  <w:tcW w:type="dxa" w:w="1708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נייד:</w:t>
                  </w:r>
                </w:p>
              </w:tc>
              <w:tc>
                <w:tcPr>
                  <w:tcW w:type="dxa" w:w="5950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 w:line="360" w:lineRule="auto"/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</w:pPr>
                  <w:r>
                    <w:rPr>
                      <w:rFonts w:ascii="Arial" w:eastAsia="Arial" w:hAnsi="Arial" w:cs="Arial" w:hint="cs"/>
                      <w:sz w:val="24"/>
                      <w:szCs w:val="24"/>
                      <w:rtl/>
                    </w:rPr>
                    <w:t xml:space="preserve">052-3584188</w:t>
                  </w:r>
                </w:p>
                <w:p>
                  <w:pPr>
                    <w:spacing w:line="360" w:lineRule="auto"/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</w:pPr>
                </w:p>
              </w:tc>
            </w:tr>
          </w:tbl>
          <w:p>
            <w:pPr>
              <w:bidi w:val="false"/>
              <w:spacing/>
              <w:rPr/>
            </w:pPr>
          </w:p>
          <w:p>
            <w:pPr>
              <w:bidi w:val="false"/>
              <w:spacing/>
              <w:rPr/>
            </w:pPr>
          </w:p>
          <w:p>
            <w:pPr>
              <w:bidi w:val="false"/>
              <w:spacing/>
              <w:rPr/>
            </w:pPr>
          </w:p>
          <w:p>
            <w:pPr>
              <w:bidi w:val="false"/>
              <w:spacing/>
              <w:rPr/>
            </w:pPr>
          </w:p>
          <w:p>
            <w:pPr>
              <w:bidi w:val="false"/>
              <w:spacing/>
              <w:rPr/>
            </w:pPr>
          </w:p>
        </w:tc>
      </w:tr>
      <w:tr>
        <w:trPr/>
        <w:tc>
          <w:tcPr>
            <w:tcW w:type="dxa" w:w="9128"/>
            <w:tcBorders>
              <w:top w:val="nil"/>
              <w:left w:val="nil"/>
              <w:bottom w:val="single" w:sz="12" w:space="0" w:color="auto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השכלה</w:t>
            </w:r>
          </w:p>
        </w:tc>
      </w:tr>
      <w:tr>
        <w:trPr/>
        <w:tc>
          <w:tcPr>
            <w:tcW w:type="dxa" w:w="9128"/>
            <w:tcBorders>
              <w:top w:val="single" w:sz="12" w:space="0" w:color="auto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</w:p>
          <w:tbl>
            <w:tblPr>
              <w:tblStyle w:val="a3"/>
              <w:tblLook w:val="04A0" w:firstRow="1" w:lastRow="0" w:firstColumn="1" w:lastColumn="0" w:noHBand="0" w:noVBand="1"/>
              <w:tblCaption w:val=""/>
              <w:tblDescription w:val=""/>
              <w:tblpPr w:tblpY="-96" w:leftFromText="180" w:rightFromText="180" w:vertAnchor="text" w:horzAnchor="margin" w:tblpXSpec="right"/>
              <w:tblOverlap w:val="never"/>
              <w:tblW w:w="0" w:type="auto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  <w:bidiVisual xmlns:w="http://schemas.openxmlformats.org/wordprocessingml/2006/main"/>
              <w:bidiVisual xmlns:w="http://schemas.openxmlformats.org/wordprocessingml/2006/main"/>
            </w:tblPr>
            <w:tblGrid>
              <w:gridCol w:w="1664"/>
              <w:gridCol w:w="6533"/>
            </w:tblGrid>
            <w:tr>
              <w:trPr/>
              <w:tc>
                <w:tcPr>
                  <w:tcW w:type="dxa" w:w="1664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2006 - 2009</w:t>
                  </w:r>
                </w:p>
              </w:tc>
              <w:tc>
                <w:tcPr>
                  <w:tcW w:type="dxa" w:w="653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</w:rPr>
                    <w:t xml:space="preserve">B</w:t>
                  </w:r>
                  <w:r>
                    <w:rPr>
                      <w:sz w:val="24"/>
                      <w:szCs w:val="24"/>
                    </w:rPr>
                    <w:t xml:space="preserve">.A</w:t>
                  </w:r>
                  <w:r>
                    <w:rPr>
                      <w:rFonts w:cs="Arial"/>
                      <w:sz w:val="24"/>
                      <w:szCs w:val="24"/>
                      <w:rtl/>
                    </w:rPr>
                    <w:t xml:space="preserve"> תואר ראשון בתקשורת ומדעי המדינה במכללה האקדמית אריאל</w:t>
                  </w:r>
                </w:p>
              </w:tc>
            </w:tr>
            <w:tr>
              <w:trPr/>
              <w:tc>
                <w:tcPr>
                  <w:tcW w:type="dxa" w:w="1664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1995 - 1998</w:t>
                  </w:r>
                </w:p>
              </w:tc>
              <w:tc>
                <w:tcPr>
                  <w:tcW w:type="dxa" w:w="653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 w:line="360" w:lineRule="auto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  <w:t xml:space="preserve">תעודת בגרות מלאה מתיכון "מטרו ווסט" רעננה</w:t>
                  </w:r>
                </w:p>
              </w:tc>
            </w:tr>
          </w:tbl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</w:tc>
      </w:tr>
      <w:tr>
        <w:trPr/>
        <w:tc>
          <w:tcPr>
            <w:tcW w:type="dxa" w:w="9128"/>
            <w:tcBorders>
              <w:top w:val="nil"/>
              <w:left w:val="nil"/>
              <w:bottom w:val="single" w:sz="12" w:space="0" w:color="auto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ניסיו</w:t>
            </w:r>
            <w:r>
              <w:rPr>
                <w:rFonts w:hint="eastAsia"/>
                <w:b/>
                <w:bCs/>
                <w:sz w:val="28"/>
                <w:szCs w:val="28"/>
                <w:rtl/>
              </w:rPr>
              <w:t xml:space="preserve">ן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תעסוקתי</w:t>
            </w:r>
          </w:p>
        </w:tc>
      </w:tr>
      <w:tr>
        <w:trPr/>
        <w:tc>
          <w:tcPr>
            <w:tcW w:type="dxa" w:w="9128"/>
            <w:tcBorders>
              <w:top w:val="single" w:sz="12" w:space="0" w:color="auto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sz w:val="24"/>
                <w:szCs w:val="24"/>
              </w:rPr>
            </w:pPr>
          </w:p>
          <w:tbl>
            <w:tblPr>
              <w:tblStyle w:val="a3"/>
              <w:tblLook w:val="04A0" w:firstRow="1" w:lastRow="0" w:firstColumn="1" w:lastColumn="0" w:noHBand="0" w:noVBand="1"/>
              <w:tblCaption w:val=""/>
              <w:tblDescription w:val=""/>
              <w:tblpPr w:tblpY="-66" w:leftFromText="180" w:rightFromText="180" w:vertAnchor="text" w:horzAnchor="margin" w:tblpXSpec="right"/>
              <w:tblOverlap w:val="never"/>
              <w:tblW w:w="8862" w:type="dxa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  <w:bidiVisual xmlns:w="http://schemas.openxmlformats.org/wordprocessingml/2006/main"/>
              <w:bidiVisual xmlns:w="http://schemas.openxmlformats.org/wordprocessingml/2006/main"/>
            </w:tblPr>
            <w:tblGrid>
              <w:gridCol w:w="1633"/>
              <w:gridCol w:w="7229"/>
            </w:tblGrid>
            <w:tr>
              <w:trPr/>
              <w:tc>
                <w:tcPr>
                  <w:tcW w:type="dxa" w:w="163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2010 - היום</w:t>
                  </w:r>
                </w:p>
              </w:tc>
              <w:tc>
                <w:tcPr>
                  <w:tcW w:type="dxa" w:w="7229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בנק דיסקונט</w:t>
                  </w:r>
                </w:p>
              </w:tc>
            </w:tr>
            <w:tr>
              <w:trPr/>
              <w:tc>
                <w:tcPr>
                  <w:tcW w:type="dxa" w:w="163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type="dxa" w:w="7229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color w:val="A6A6A6"/>
                      <w:sz w:val="24"/>
                      <w:szCs w:val="24"/>
                      <w:rtl/>
                    </w:rPr>
                    <w:t xml:space="preserve">מנהל לקוחות</w:t>
                  </w:r>
                </w:p>
              </w:tc>
            </w:tr>
            <w:tr>
              <w:trPr/>
              <w:tc>
                <w:tcPr>
                  <w:tcW w:type="dxa" w:w="163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type="dxa" w:w="7229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a4"/>
                    <w:numPr>
                      <w:ilvl w:val="0"/>
                      <w:numId w:val="5"/>
                    </w:numPr>
                    <w:spacing/>
                    <w:rPr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222222"/>
                      <w:sz w:val="24"/>
                      <w:szCs w:val="24"/>
                      <w:shd w:val="clear" w:color="auto" w:fill="FFFFFF"/>
                      <w:rtl/>
                    </w:rPr>
                    <w:t xml:space="preserve">עבודה עם לקוחות גדולים בשווקים הפרטיים</w:t>
                  </w:r>
                  <w:r>
                    <w:rPr>
                      <w:rFonts w:ascii="Arial" w:eastAsia="Arial" w:hAnsi="Arial" w:cs="Arial" w:hint="cs"/>
                      <w:color w:val="222222"/>
                      <w:sz w:val="24"/>
                      <w:szCs w:val="24"/>
                      <w:shd w:val="clear" w:color="auto" w:fill="FFFFFF"/>
                      <w:rtl/>
                    </w:rPr>
                    <w:t xml:space="preserve">, </w:t>
                  </w:r>
                  <w:r>
                    <w:rPr>
                      <w:rFonts w:cs="Arial"/>
                      <w:sz w:val="24"/>
                      <w:szCs w:val="24"/>
                      <w:rtl/>
                    </w:rPr>
                    <w:t xml:space="preserve">שרות מכירה ושימור ייזום </w:t>
                  </w:r>
                  <w:r>
                    <w:rPr>
                      <w:rFonts w:cs="Arial" w:hint="cs"/>
                      <w:sz w:val="24"/>
                      <w:szCs w:val="24"/>
                      <w:rtl/>
                    </w:rPr>
                    <w:t xml:space="preserve">עסקי כולל </w:t>
                  </w:r>
                  <w:r>
                    <w:rPr>
                      <w:rFonts w:cs="Arial"/>
                      <w:sz w:val="24"/>
                      <w:szCs w:val="24"/>
                      <w:rtl/>
                    </w:rPr>
                    <w:t xml:space="preserve">מתן מענה ללקוחות הסניף פרטיים </w:t>
                  </w:r>
                  <w:r>
                    <w:rPr>
                      <w:rFonts w:cs="Arial" w:hint="cs"/>
                      <w:sz w:val="24"/>
                      <w:szCs w:val="24"/>
                      <w:rtl/>
                    </w:rPr>
                    <w:t xml:space="preserve">ועסקיים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spacing/>
                    <w:rPr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222222"/>
                      <w:sz w:val="24"/>
                      <w:szCs w:val="24"/>
                      <w:shd w:val="clear" w:color="auto" w:fill="FFFFFF"/>
                      <w:rtl/>
                    </w:rPr>
                    <w:t xml:space="preserve">ניתוח כרטיסי לקוחות, גבייה, היכרות עם צרכי הלקוח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spacing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cs="Arial"/>
                      <w:sz w:val="24"/>
                      <w:szCs w:val="24"/>
                      <w:rtl/>
                    </w:rPr>
                    <w:t xml:space="preserve">קבלה והכנת בקשות אשראי ניתוחן והפקת המלצות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spacing/>
                    <w:rPr>
                      <w:sz w:val="24"/>
                      <w:szCs w:val="24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שיווק ומכירה של מוצרים פיננסים </w:t>
                  </w:r>
                  <w:r>
                    <w:rPr>
                      <w:rFonts w:cs="Arial"/>
                      <w:sz w:val="24"/>
                      <w:szCs w:val="24"/>
                      <w:rtl/>
                    </w:rPr>
                    <w:t xml:space="preserve">כגון הלוואות פיקדונות תוכניות חיסכון כרטיסי אשראי מכירת מוצרים פנסיונים ללקוחות פרטיים </w:t>
                  </w:r>
                  <w:r>
                    <w:rPr>
                      <w:rFonts w:cs="Arial" w:hint="cs"/>
                      <w:sz w:val="24"/>
                      <w:szCs w:val="24"/>
                      <w:rtl/>
                    </w:rPr>
                    <w:t xml:space="preserve">ועסקיים</w:t>
                  </w:r>
                  <w:r>
                    <w:rPr>
                      <w:rFonts w:cs="Arial"/>
                      <w:sz w:val="24"/>
                      <w:szCs w:val="24"/>
                      <w:rtl/>
                    </w:rPr>
                    <w:t xml:space="preserve"> מכוונות למכירת אשראי ללקוחות </w:t>
                  </w:r>
                  <w:r>
                    <w:rPr>
                      <w:rFonts w:cs="Arial" w:hint="cs"/>
                      <w:sz w:val="24"/>
                      <w:szCs w:val="24"/>
                      <w:rtl/>
                    </w:rPr>
                    <w:t xml:space="preserve">העסקיים</w:t>
                  </w:r>
                  <w:r>
                    <w:rPr>
                      <w:rFonts w:cs="Arial"/>
                      <w:sz w:val="24"/>
                      <w:szCs w:val="24"/>
                      <w:rtl/>
                    </w:rPr>
                    <w:t xml:space="preserve"> והפרטיים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spacing/>
                    <w:rPr>
                      <w:sz w:val="24"/>
                      <w:szCs w:val="24"/>
                    </w:rPr>
                  </w:pPr>
                  <w:r>
                    <w:rPr>
                      <w:rFonts w:cs="Arial"/>
                      <w:sz w:val="24"/>
                      <w:szCs w:val="24"/>
                      <w:rtl/>
                    </w:rPr>
                    <w:t xml:space="preserve">גיוס לקוחות חדשים פרטיים </w:t>
                  </w:r>
                  <w:r>
                    <w:rPr>
                      <w:rFonts w:cs="Arial" w:hint="cs"/>
                      <w:sz w:val="24"/>
                      <w:szCs w:val="24"/>
                      <w:rtl/>
                    </w:rPr>
                    <w:t xml:space="preserve">ועסקיים</w:t>
                  </w:r>
                </w:p>
                <w:p>
                  <w:pPr>
                    <w:pStyle w:val="a4"/>
                    <w:numPr>
                      <w:ilvl w:val="0"/>
                      <w:numId w:val="5"/>
                    </w:numPr>
                    <w:spacing/>
                    <w:rPr>
                      <w:sz w:val="24"/>
                      <w:szCs w:val="24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שליטה 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מלאה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ב </w:t>
                  </w:r>
                  <w:r>
                    <w:rPr>
                      <w:sz w:val="24"/>
                      <w:szCs w:val="24"/>
                    </w:rPr>
                    <w:t xml:space="preserve">Microsort office</w:t>
                  </w:r>
                </w:p>
                <w:p>
                  <w:pPr>
                    <w:pStyle w:val="a4"/>
                    <w:spacing/>
                    <w:rPr>
                      <w:sz w:val="24"/>
                      <w:szCs w:val="24"/>
                      <w:rtl/>
                    </w:rPr>
                  </w:pPr>
                </w:p>
              </w:tc>
            </w:tr>
          </w:tbl>
          <w:p>
            <w:pPr>
              <w:spacing/>
              <w:rPr>
                <w:sz w:val="24"/>
                <w:szCs w:val="24"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tbl>
            <w:tblPr>
              <w:tblStyle w:val="a3"/>
              <w:tblLook w:val="04A0" w:firstRow="1" w:lastRow="0" w:firstColumn="1" w:lastColumn="0" w:noHBand="0" w:noVBand="1"/>
              <w:tblCaption w:val=""/>
              <w:tblDescription w:val=""/>
              <w:tblpPr w:tblpY="3301" w:leftFromText="180" w:rightFromText="180" w:vertAnchor="page" w:horzAnchor="margin" w:tblpXSpec="right"/>
              <w:tblOverlap w:val="never"/>
              <w:tblW w:w="0" w:type="auto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  <w:bidiVisual xmlns:w="http://schemas.openxmlformats.org/wordprocessingml/2006/main"/>
              <w:bidiVisual xmlns:w="http://schemas.openxmlformats.org/wordprocessingml/2006/main"/>
            </w:tblPr>
            <w:tblGrid>
              <w:gridCol w:w="1711"/>
              <w:gridCol w:w="5947"/>
            </w:tblGrid>
            <w:tr>
              <w:trPr/>
              <w:tc>
                <w:tcPr>
                  <w:tcW w:type="dxa" w:w="171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200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6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sz w:val="24"/>
                      <w:szCs w:val="24"/>
                      <w:rtl/>
                    </w:rPr>
                    <w:t xml:space="preserve">–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20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10</w:t>
                  </w:r>
                </w:p>
              </w:tc>
              <w:tc>
                <w:tcPr>
                  <w:tcW w:type="dxa" w:w="5947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מימון פיננסים</w:t>
                  </w:r>
                </w:p>
              </w:tc>
            </w:tr>
            <w:tr>
              <w:trPr/>
              <w:tc>
                <w:tcPr>
                  <w:tcW w:type="dxa" w:w="171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type="dxa" w:w="5947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color w:val="A6A6A6"/>
                      <w:sz w:val="24"/>
                      <w:szCs w:val="24"/>
                      <w:rtl/>
                    </w:rPr>
                    <w:t xml:space="preserve">מכירות </w:t>
                  </w:r>
                  <w:r>
                    <w:rPr>
                      <w:b/>
                      <w:bCs/>
                      <w:color w:val="A6A6A6"/>
                      <w:sz w:val="24"/>
                      <w:szCs w:val="24"/>
                      <w:rtl/>
                    </w:rPr>
                    <w:t xml:space="preserve">–</w:t>
                  </w:r>
                  <w:r>
                    <w:rPr>
                      <w:rFonts w:hint="cs"/>
                      <w:b/>
                      <w:bCs/>
                      <w:color w:val="A6A6A6"/>
                      <w:sz w:val="24"/>
                      <w:szCs w:val="24"/>
                      <w:rtl/>
                    </w:rPr>
                    <w:t xml:space="preserve"> מנהל מוקד</w:t>
                  </w:r>
                </w:p>
              </w:tc>
            </w:tr>
            <w:tr>
              <w:trPr/>
              <w:tc>
                <w:tcPr>
                  <w:tcW w:type="dxa" w:w="171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type="dxa" w:w="5947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a4"/>
                    <w:numPr>
                      <w:ilvl w:val="0"/>
                      <w:numId w:val="3"/>
                    </w:numPr>
                    <w:spacing/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  <w:t xml:space="preserve">הקמת צוות חדש עבור המוקד והגדרת יעדים חדשים.</w:t>
                  </w:r>
                </w:p>
                <w:p>
                  <w:pPr>
                    <w:pStyle w:val="a4"/>
                    <w:numPr>
                      <w:ilvl w:val="0"/>
                      <w:numId w:val="3"/>
                    </w:numPr>
                    <w:spacing/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  <w:t xml:space="preserve">הובלת הצוות וניהולו השוטף.</w:t>
                  </w:r>
                </w:p>
                <w:p>
                  <w:pPr>
                    <w:pStyle w:val="a4"/>
                    <w:numPr>
                      <w:ilvl w:val="0"/>
                      <w:numId w:val="3"/>
                    </w:numPr>
                    <w:spacing/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  <w:t xml:space="preserve">הדרכת עובדי החברה על ידי משובים שוטפים בכל שבוע. </w:t>
                  </w:r>
                </w:p>
                <w:p>
                  <w:pPr>
                    <w:pStyle w:val="a4"/>
                    <w:numPr>
                      <w:ilvl w:val="0"/>
                      <w:numId w:val="3"/>
                    </w:numPr>
                    <w:spacing/>
                    <w:rPr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  <w:t xml:space="preserve">הגדלת ושיפור יעדים בהצלחה</w:t>
                  </w:r>
                </w:p>
                <w:p>
                  <w:pPr>
                    <w:pStyle w:val="a4"/>
                    <w:spacing/>
                    <w:rPr>
                      <w:sz w:val="24"/>
                      <w:szCs w:val="24"/>
                      <w:rtl/>
                    </w:rPr>
                  </w:pPr>
                </w:p>
              </w:tc>
            </w:tr>
          </w:tbl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tbl>
            <w:tblPr>
              <w:tblStyle w:val="a3"/>
              <w:tblLook w:val="04A0" w:firstRow="1" w:lastRow="0" w:firstColumn="1" w:lastColumn="0" w:noHBand="0" w:noVBand="1"/>
              <w:tblCaption w:val=""/>
              <w:tblDescription w:val=""/>
              <w:tblpPr w:tblpY="5086" w:leftFromText="180" w:rightFromText="180" w:vertAnchor="page" w:horzAnchor="margin" w:tblpXSpec="right"/>
              <w:tblOverlap w:val="never"/>
              <w:tblW w:w="0" w:type="auto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  <w:bidiVisual xmlns:w="http://schemas.openxmlformats.org/wordprocessingml/2006/main"/>
              <w:bidiVisual xmlns:w="http://schemas.openxmlformats.org/wordprocessingml/2006/main"/>
            </w:tblPr>
            <w:tblGrid>
              <w:gridCol w:w="1789"/>
              <w:gridCol w:w="6281"/>
            </w:tblGrid>
            <w:tr>
              <w:trPr/>
              <w:tc>
                <w:tcPr>
                  <w:tcW w:type="dxa" w:w="1789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2003 </w:t>
                  </w:r>
                  <w:r>
                    <w:rPr>
                      <w:sz w:val="24"/>
                      <w:szCs w:val="24"/>
                      <w:rtl/>
                    </w:rPr>
                    <w:t xml:space="preserve">–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200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6</w:t>
                  </w:r>
                </w:p>
              </w:tc>
              <w:tc>
                <w:tcPr>
                  <w:tcW w:type="dxa" w:w="628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013 ברק -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t xml:space="preserve">Netvision</w:t>
                  </w:r>
                </w:p>
              </w:tc>
            </w:tr>
            <w:tr>
              <w:trPr/>
              <w:tc>
                <w:tcPr>
                  <w:tcW w:type="dxa" w:w="1789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type="dxa" w:w="628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color w:val="A6A6A6"/>
                      <w:sz w:val="24"/>
                      <w:szCs w:val="24"/>
                      <w:rtl/>
                    </w:rPr>
                    <w:t xml:space="preserve">מכירות </w:t>
                  </w:r>
                  <w:r>
                    <w:rPr>
                      <w:b/>
                      <w:bCs/>
                      <w:color w:val="A6A6A6"/>
                      <w:sz w:val="24"/>
                      <w:szCs w:val="24"/>
                      <w:rtl/>
                    </w:rPr>
                    <w:t xml:space="preserve">–</w:t>
                  </w:r>
                  <w:r>
                    <w:rPr>
                      <w:rFonts w:hint="cs"/>
                      <w:b/>
                      <w:bCs/>
                      <w:color w:val="A6A6A6"/>
                      <w:sz w:val="24"/>
                      <w:szCs w:val="24"/>
                      <w:rtl/>
                    </w:rPr>
                    <w:t xml:space="preserve"> מנהל משמרת</w:t>
                  </w:r>
                </w:p>
              </w:tc>
            </w:tr>
            <w:tr>
              <w:trPr/>
              <w:tc>
                <w:tcPr>
                  <w:tcW w:type="dxa" w:w="1789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type="dxa" w:w="6281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pStyle w:val="a4"/>
                    <w:numPr>
                      <w:ilvl w:val="0"/>
                      <w:numId w:val="3"/>
                    </w:numPr>
                    <w:spacing/>
                    <w:rPr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  <w:t xml:space="preserve">מדריך צוות המכירות/קשרי לקוחות בחברה ומתן מענה </w:t>
                  </w:r>
                  <w:r>
                    <w:rPr>
                      <w:rFonts w:ascii="Arial" w:eastAsia="Arial" w:hAnsi="Arial" w:cs="Arial" w:hint="cs"/>
                      <w:sz w:val="24"/>
                      <w:szCs w:val="24"/>
                      <w:rtl/>
                    </w:rPr>
                    <w:t xml:space="preserve">מידי</w:t>
                  </w:r>
                  <w:r>
                    <w:rPr>
                      <w:sz w:val="24"/>
                      <w:szCs w:val="24"/>
                      <w:rtl/>
                    </w:rPr>
                    <w:t xml:space="preserve"> לבעיות אצל העובדים והלקוחות</w:t>
                  </w:r>
                </w:p>
                <w:p>
                  <w:pPr>
                    <w:pStyle w:val="a4"/>
                    <w:numPr>
                      <w:ilvl w:val="0"/>
                      <w:numId w:val="3"/>
                    </w:numPr>
                    <w:spacing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 xml:space="preserve">נציג בכיר במחלקת קשרי לקוחות</w:t>
                  </w:r>
                </w:p>
                <w:p>
                  <w:pPr>
                    <w:pStyle w:val="a4"/>
                    <w:numPr>
                      <w:ilvl w:val="0"/>
                      <w:numId w:val="3"/>
                    </w:numPr>
                    <w:spacing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  <w:t xml:space="preserve">נציג מכירות שיחות נכנסות / יוצאות</w:t>
                  </w:r>
                </w:p>
              </w:tc>
            </w:tr>
          </w:tbl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</w:rPr>
            </w:pPr>
          </w:p>
          <w:p>
            <w:pPr>
              <w:spacing/>
              <w:rPr>
                <w:sz w:val="24"/>
                <w:szCs w:val="24"/>
              </w:rPr>
            </w:pPr>
          </w:p>
          <w:p>
            <w:pPr>
              <w:spacing/>
              <w:rPr>
                <w:sz w:val="24"/>
                <w:szCs w:val="24"/>
              </w:rPr>
            </w:pPr>
          </w:p>
          <w:p>
            <w:pPr>
              <w:spacing/>
              <w:rPr>
                <w:sz w:val="24"/>
                <w:szCs w:val="24"/>
              </w:rPr>
            </w:pPr>
          </w:p>
          <w:p>
            <w:pPr>
              <w:spacing/>
              <w:rPr>
                <w:sz w:val="24"/>
                <w:szCs w:val="24"/>
              </w:rPr>
            </w:pPr>
          </w:p>
          <w:p>
            <w:pPr>
              <w:spacing/>
              <w:rPr>
                <w:sz w:val="24"/>
                <w:szCs w:val="24"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</w:tc>
      </w:tr>
      <w:tr>
        <w:trPr/>
        <w:tc>
          <w:tcPr>
            <w:tcW w:type="dxa" w:w="9128"/>
            <w:tcBorders>
              <w:top w:val="nil"/>
              <w:left w:val="nil"/>
              <w:bottom w:val="single" w:sz="12" w:space="0" w:color="auto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שרות צבאי</w:t>
            </w:r>
          </w:p>
        </w:tc>
      </w:tr>
      <w:tr>
        <w:trPr/>
        <w:tc>
          <w:tcPr>
            <w:tcW w:type="dxa" w:w="9128"/>
            <w:tcBorders>
              <w:top w:val="single" w:sz="12" w:space="0" w:color="auto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tbl>
            <w:tblPr>
              <w:tblStyle w:val="a3"/>
              <w:tblLook w:val="04A0" w:firstRow="1" w:lastRow="0" w:firstColumn="1" w:lastColumn="0" w:noHBand="0" w:noVBand="1"/>
              <w:tblCaption w:val=""/>
              <w:tblDescription w:val=""/>
              <w:tblpPr w:tblpY="225" w:leftFromText="180" w:rightFromText="180" w:vertAnchor="text" w:horzAnchor="margin" w:tblpXSpec="right"/>
              <w:tblOverlap w:val="never"/>
              <w:tblW w:w="0" w:type="auto"/>
              <w:jc w:val="lef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  <w:tl2br w:val="none" w:sz="0" w:space="0" w:color="auto"/>
                <w:tr2bl w:val="none" w:sz="0" w:space="0" w:color="auto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  <w:bidiVisual xmlns:w="http://schemas.openxmlformats.org/wordprocessingml/2006/main"/>
              <w:bidiVisual xmlns:w="http://schemas.openxmlformats.org/wordprocessingml/2006/main"/>
            </w:tblPr>
            <w:tblGrid>
              <w:gridCol w:w="1708"/>
              <w:gridCol w:w="6383"/>
            </w:tblGrid>
            <w:tr>
              <w:trPr/>
              <w:tc>
                <w:tcPr>
                  <w:tcW w:type="dxa" w:w="1708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1998 </w:t>
                  </w:r>
                  <w:r>
                    <w:rPr>
                      <w:sz w:val="24"/>
                      <w:szCs w:val="24"/>
                      <w:rtl/>
                    </w:rPr>
                    <w:t xml:space="preserve">–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 2001</w:t>
                  </w:r>
                </w:p>
              </w:tc>
              <w:tc>
                <w:tcPr>
                  <w:tcW w:type="dxa" w:w="638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יחידה טכנולוגית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b/>
                      <w:bCs/>
                      <w:sz w:val="24"/>
                      <w:szCs w:val="24"/>
                      <w:rtl/>
                    </w:rPr>
                    <w:t xml:space="preserve">–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חיל חימוש</w:t>
                  </w:r>
                </w:p>
              </w:tc>
            </w:tr>
            <w:tr>
              <w:trPr/>
              <w:tc>
                <w:tcPr>
                  <w:tcW w:type="dxa" w:w="1708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type="dxa" w:w="638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b/>
                      <w:bCs/>
                      <w:color w:val="A6A6A6"/>
                      <w:sz w:val="24"/>
                      <w:szCs w:val="24"/>
                      <w:rtl/>
                    </w:rPr>
                  </w:pPr>
                  <w:r>
                    <w:rPr>
                      <w:rFonts w:hint="cs"/>
                      <w:b/>
                      <w:bCs/>
                      <w:color w:val="A6A6A6"/>
                      <w:sz w:val="24"/>
                      <w:szCs w:val="24"/>
                      <w:rtl/>
                    </w:rPr>
                    <w:t xml:space="preserve">מנהל תקציבי היחידה</w:t>
                  </w:r>
                </w:p>
              </w:tc>
            </w:tr>
            <w:tr>
              <w:trPr/>
              <w:tc>
                <w:tcPr>
                  <w:tcW w:type="dxa" w:w="1708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spacing/>
                    <w:rPr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type="dxa" w:w="6383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</w:tcPr>
                <w:p>
                  <w:pPr>
                    <w:numPr>
                      <w:ilvl w:val="0"/>
                      <w:numId w:val="3"/>
                    </w:numPr>
                    <w:tabs>
                      <w:tab w:pos="2352" w:val="left"/>
                    </w:tabs>
                    <w:spacing w:after="80"/>
                    <w:ind w:right="-108"/>
                    <w:rPr>
                      <w:rFonts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  <w:t xml:space="preserve">ניהול וארגון ממשק היחידה מול גופים ממשלתיים ואזרחיים</w:t>
                  </w:r>
                </w:p>
                <w:p>
                  <w:pPr>
                    <w:pStyle w:val="a4"/>
                    <w:numPr>
                      <w:ilvl w:val="0"/>
                      <w:numId w:val="3"/>
                    </w:numPr>
                    <w:spacing/>
                    <w:rPr>
                      <w:sz w:val="24"/>
                      <w:szCs w:val="24"/>
                      <w:rtl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  <w:rtl/>
                    </w:rPr>
                    <w:t xml:space="preserve">עבודה שוטפת עם 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Microsoft Office</w:t>
                  </w:r>
                  <w:r>
                    <w:rPr>
                      <w:rFonts w:ascii="Arial" w:eastAsia="Arial" w:hAnsi="Arial" w:cs="Arial" w:hint="cs"/>
                      <w:sz w:val="24"/>
                      <w:szCs w:val="24"/>
                      <w:rtl/>
                    </w:rPr>
                    <w:t xml:space="preserve">.</w:t>
                  </w:r>
                </w:p>
              </w:tc>
            </w:tr>
          </w:tbl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</w:rPr>
            </w:pPr>
          </w:p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spacing/>
              <w:rPr>
                <w:sz w:val="24"/>
                <w:szCs w:val="24"/>
              </w:rPr>
            </w:pPr>
          </w:p>
        </w:tc>
      </w:tr>
      <w:tr>
        <w:trPr/>
        <w:tc>
          <w:tcPr>
            <w:tcW w:type="dxa" w:w="9128"/>
            <w:tcBorders>
              <w:top w:val="nil"/>
              <w:left w:val="nil"/>
              <w:bottom w:val="single" w:sz="12" w:space="0" w:color="auto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כישורים ומיומנויות</w:t>
            </w:r>
          </w:p>
        </w:tc>
      </w:tr>
      <w:tr>
        <w:trPr/>
        <w:tc>
          <w:tcPr>
            <w:tcW w:type="dxa" w:w="9128"/>
            <w:tcBorders>
              <w:top w:val="single" w:sz="12" w:space="0" w:color="auto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pStyle w:val="a4"/>
              <w:numPr>
                <w:ilvl w:val="0"/>
                <w:numId w:val="3"/>
              </w:numPr>
              <w:spacing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shd w:val="clear" w:color="auto" w:fill="FFFFFF"/>
                <w:rtl/>
              </w:rPr>
              <w:t xml:space="preserve">יחסי אנוש טובים ויכולת עבודה בצוות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3"/>
              </w:numPr>
              <w:spacing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shd w:val="clear" w:color="auto" w:fill="FFFFFF"/>
                <w:rtl/>
              </w:rPr>
              <w:t xml:space="preserve">התנהלות מול ממשקים פנים וחוץ </w:t>
            </w:r>
            <w:r>
              <w:rPr>
                <w:rFonts w:ascii="Arial" w:eastAsia="Arial" w:hAnsi="Arial" w:cs="Arial" w:hint="cs"/>
                <w:color w:val="222222"/>
                <w:sz w:val="24"/>
                <w:szCs w:val="24"/>
                <w:shd w:val="clear" w:color="auto" w:fill="FFFFFF"/>
                <w:rtl/>
              </w:rPr>
              <w:t xml:space="preserve">ארגוניים</w:t>
            </w:r>
          </w:p>
          <w:p>
            <w:pPr>
              <w:pStyle w:val="a4"/>
              <w:numPr>
                <w:ilvl w:val="0"/>
                <w:numId w:val="3"/>
              </w:numPr>
              <w:spacing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ראייה מערכתית, יסודיות אמינות ואחריות</w:t>
            </w:r>
          </w:p>
          <w:p>
            <w:pPr>
              <w:pStyle w:val="a4"/>
              <w:numPr>
                <w:ilvl w:val="0"/>
                <w:numId w:val="3"/>
              </w:numPr>
              <w:spacing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shd w:val="clear" w:color="auto" w:fill="FFFFFF"/>
                <w:rtl/>
              </w:rPr>
              <w:t xml:space="preserve">יכולת למידה עצמאית, סדר וארגון, דיוק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</w:p>
          <w:p>
            <w:pPr>
              <w:pStyle w:val="a4"/>
              <w:spacing/>
              <w:rPr>
                <w:sz w:val="24"/>
                <w:szCs w:val="24"/>
                <w:rtl/>
              </w:rPr>
            </w:pPr>
          </w:p>
        </w:tc>
      </w:tr>
      <w:tr>
        <w:trPr/>
        <w:tc>
          <w:tcPr>
            <w:tcW w:type="dxa" w:w="9128"/>
            <w:tcBorders>
              <w:top w:val="nil"/>
              <w:left w:val="nil"/>
              <w:bottom w:val="single" w:sz="12" w:space="0" w:color="auto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שפות</w:t>
            </w:r>
          </w:p>
        </w:tc>
      </w:tr>
      <w:tr>
        <w:trPr/>
        <w:tc>
          <w:tcPr>
            <w:tcW w:type="dxa" w:w="9128"/>
            <w:tcBorders>
              <w:top w:val="single" w:sz="12" w:space="0" w:color="auto"/>
              <w:left w:val="nil"/>
              <w:bottom w:val="nil"/>
              <w:right w:val="nil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sz w:val="24"/>
                <w:szCs w:val="24"/>
                <w:rtl/>
              </w:rPr>
            </w:pPr>
          </w:p>
          <w:p>
            <w:pPr>
              <w:pStyle w:val="a4"/>
              <w:numPr>
                <w:ilvl w:val="0"/>
                <w:numId w:val="6"/>
              </w:numPr>
              <w:spacing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עברית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 xml:space="preserve">–</w:t>
            </w:r>
            <w:r>
              <w:rPr>
                <w:rFonts w:hint="cs"/>
                <w:sz w:val="24"/>
                <w:szCs w:val="24"/>
                <w:rtl/>
              </w:rPr>
              <w:t xml:space="preserve"> שפת אם</w:t>
            </w:r>
          </w:p>
          <w:p>
            <w:pPr>
              <w:pStyle w:val="a4"/>
              <w:numPr>
                <w:ilvl w:val="0"/>
                <w:numId w:val="6"/>
              </w:numPr>
              <w:spacing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אנגלית </w:t>
            </w:r>
            <w:r>
              <w:rPr>
                <w:sz w:val="24"/>
                <w:szCs w:val="24"/>
                <w:rtl/>
              </w:rPr>
              <w:t xml:space="preserve">–</w:t>
            </w:r>
            <w:r>
              <w:rPr>
                <w:rFonts w:hint="cs"/>
                <w:sz w:val="24"/>
                <w:szCs w:val="24"/>
                <w:rtl/>
              </w:rPr>
              <w:t xml:space="preserve"> רמה מקצועית גבוהה</w:t>
            </w:r>
          </w:p>
        </w:tc>
      </w:tr>
    </w:tbl>
    <w:p>
      <w:pPr>
        <w:spacing/>
        <w:rPr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tabs>
        <w:tab w:pos="4513" w:val="center"/>
        <w:tab w:pos="9026" w:val="right"/>
      </w:tabs>
      <w:spacing w:line="240" w:lineRule="auto"/>
      <w:rPr/>
    </w:pPr>
    <w:r>
      <w:rPr/>
      <w:t xml:space="preserve">`</w: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3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5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3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B5907E2"/>
  <w15:chartTrackingRefBased xmlns:w15="http://schemas.microsoft.com/office/word/2012/wordml"/>
  <w15:docId xmlns:w15="http://schemas.microsoft.com/office/word/2012/wordml" w15:val="{D5DCBA28-A776-4A42-9C4B-A7572E6851A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5">
    <w:name w:val="Header"/>
    <w:basedOn w:val="a"/>
    <w:link w:val="כותרתעליונהתו"/>
    <w:next w:val="Header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a6" w:customStyle="1">
    <w:name w:val="כותרת עליונה תו"/>
    <w:basedOn w:val="a0"/>
    <w:link w:val="Header"/>
    <w:rPr/>
  </w:style>
  <w:style w:type="paragraph" w:styleId="a7">
    <w:name w:val="Footer"/>
    <w:basedOn w:val="a"/>
    <w:link w:val="כותרתתחתונהתו"/>
    <w:unhideWhenUsed/>
    <w:pPr>
      <w:tabs>
        <w:tab w:pos="4513" w:val="center"/>
        <w:tab w:pos="9026" w:val="right"/>
      </w:tabs>
      <w:spacing w:after="0" w:line="240" w:lineRule="auto"/>
    </w:pPr>
    <w:rPr/>
  </w:style>
  <w:style w:type="character" w:styleId="a8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8VBMZ7" Type="http://schemas.openxmlformats.org/officeDocument/2006/relationships/image" Target="media/PNUJV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258</Words>
  <Characters>1290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ben.daniel sheratski</dc:creator>
  <cp:keywords/>
  <dc:description/>
  <cp:lastModifiedBy>משתמש אורח</cp:lastModifiedBy>
  <cp:revision>2</cp:revision>
  <dcterms:created xsi:type="dcterms:W3CDTF">2022-05-11T08:59:00Z</dcterms:created>
  <dcterms:modified xsi:type="dcterms:W3CDTF">2022-05-11T08:59:00Z</dcterms:modified>
</cp:coreProperties>
</file>