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153"/>
                    <pic:cNvPicPr/>
                  </pic:nvPicPr>
                  <pic:blipFill>
                    <a:blip xmlns:r="http://schemas.openxmlformats.org/officeDocument/2006/relationships" r:embed="rIdS75YM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cs="David"/>
          <w:sz w:val="24"/>
          <w:szCs w:val="24"/>
        </w:rPr>
      </w:pPr>
    </w:p>
    <w:p>
      <w:pPr>
        <w:jc w:val="center"/>
      </w:pPr>
      <w:r>
        <w:rPr>
          <w:rFonts w:cs="David"/>
          <w:b/>
          <w:bCs/>
          <w:sz w:val="24"/>
          <w:szCs w:val="24"/>
          <w:u w:val="single"/>
          <w:rtl/>
        </w:rPr>
        <w:t>קורות חיים</w:t>
      </w:r>
    </w:p>
    <w:p>
      <w:p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שם מלא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/>
          <w:sz w:val="24"/>
          <w:szCs w:val="24"/>
          <w:rtl/>
        </w:rPr>
        <w:t>אלון דדון</w:t>
      </w:r>
    </w:p>
    <w:p>
      <w:p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תאריך לידה</w:t>
      </w:r>
      <w:r>
        <w:rPr>
          <w:rFonts w:cs="David"/>
          <w:sz w:val="24"/>
          <w:szCs w:val="24"/>
          <w:rtl/>
        </w:rPr>
        <w:t xml:space="preserve">:  </w:t>
      </w:r>
      <w:r>
        <w:rPr>
          <w:rFonts w:cs="David"/>
          <w:sz w:val="24"/>
          <w:szCs w:val="24"/>
        </w:rPr>
        <w:t>27.2.1991</w:t>
      </w:r>
    </w:p>
    <w:p>
      <w:r>
        <w:rPr>
          <w:rFonts w:cs="David"/>
          <w:sz w:val="24"/>
          <w:szCs w:val="24"/>
          <w:rtl/>
        </w:rPr>
        <w:t>כתובת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/>
          <w:sz w:val="24"/>
          <w:szCs w:val="24"/>
          <w:rtl/>
        </w:rPr>
        <w:t>בני ברק</w:t>
      </w:r>
    </w:p>
    <w:p>
      <w:r>
        <w:rPr>
          <w:rFonts w:cs="David"/>
          <w:sz w:val="24"/>
          <w:szCs w:val="24"/>
          <w:rtl/>
        </w:rPr>
        <w:t xml:space="preserve">אימייל </w:t>
      </w:r>
      <w:r>
        <w:rPr>
          <w:rFonts w:cs="David"/>
          <w:sz w:val="24"/>
          <w:szCs w:val="24"/>
          <w:rtl/>
        </w:rPr>
        <w:t>:</w:t>
      </w:r>
      <w:r>
        <w:rPr>
          <w:rFonts w:cs="David"/>
          <w:sz w:val="24"/>
          <w:szCs w:val="24"/>
        </w:rPr>
        <w:t>ada1milion@gmail.com</w:t>
      </w:r>
      <w:r>
        <w:rPr>
          <w:rFonts w:cs="David"/>
          <w:sz w:val="24"/>
          <w:szCs w:val="24"/>
          <w:rtl/>
        </w:rPr>
        <w:t xml:space="preserve"> </w:t>
      </w:r>
    </w:p>
    <w:p>
      <w:p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פלאפון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/>
          <w:sz w:val="24"/>
          <w:szCs w:val="24"/>
        </w:rPr>
        <w:t>0503708070</w:t>
      </w:r>
      <w:r>
        <w:rPr>
          <w:rFonts w:cs="David"/>
          <w:sz w:val="24"/>
          <w:szCs w:val="24"/>
          <w:rtl/>
        </w:rPr>
        <w:t xml:space="preserve"> </w:t>
      </w:r>
    </w:p>
    <w:p>
      <w:r>
        <w:rPr>
          <w:rFonts w:cs="David"/>
          <w:b/>
          <w:bCs/>
          <w:sz w:val="24"/>
          <w:szCs w:val="24"/>
          <w:u w:val="single"/>
          <w:rtl/>
        </w:rPr>
        <w:t>ניסיון תעסוקתי</w:t>
      </w:r>
      <w:r>
        <w:rPr>
          <w:rFonts w:cs="David"/>
          <w:b/>
          <w:bCs/>
          <w:sz w:val="24"/>
          <w:szCs w:val="24"/>
          <w:u w:val="single"/>
          <w:rtl/>
        </w:rPr>
        <w:t>:</w:t>
      </w:r>
    </w:p>
    <w:p>
      <w:r>
        <w:rPr>
          <w:rFonts w:cs="David"/>
          <w:b/>
          <w:bCs/>
          <w:sz w:val="24"/>
          <w:szCs w:val="24"/>
        </w:rPr>
        <w:t>20</w:t>
      </w:r>
      <w:r>
        <w:rPr>
          <w:rFonts w:cs="David"/>
          <w:b/>
          <w:bCs/>
          <w:sz w:val="24"/>
          <w:szCs w:val="24"/>
        </w:rPr>
        <w:t>22</w:t>
      </w:r>
      <w:r>
        <w:rPr>
          <w:rFonts w:cs="David"/>
          <w:b/>
          <w:bCs/>
          <w:sz w:val="24"/>
          <w:szCs w:val="24"/>
        </w:rPr>
        <w:t>-202</w:t>
      </w:r>
      <w:r>
        <w:rPr>
          <w:rFonts w:cs="David"/>
          <w:b/>
          <w:bCs/>
          <w:sz w:val="24"/>
          <w:szCs w:val="24"/>
        </w:rPr>
        <w:t>3</w:t>
      </w:r>
      <w:r>
        <w:rPr>
          <w:rFonts w:cs="David"/>
          <w:b/>
          <w:bCs/>
          <w:sz w:val="24"/>
          <w:szCs w:val="24"/>
          <w:rtl/>
        </w:rPr>
        <w:t>-</w:t>
      </w:r>
      <w:r>
        <w:rPr>
          <w:rFonts w:cs="David"/>
          <w:b/>
          <w:bCs/>
          <w:sz w:val="24"/>
          <w:szCs w:val="24"/>
          <w:rtl/>
        </w:rPr>
        <w:t>יועץ מדיה דיגיטלית ומת</w:t>
      </w:r>
      <w:r>
        <w:rPr>
          <w:rFonts w:cs="David"/>
          <w:b/>
          <w:bCs/>
          <w:sz w:val="24"/>
          <w:szCs w:val="24"/>
          <w:rtl/>
        </w:rPr>
        <w:t>"</w:t>
      </w:r>
      <w:r>
        <w:rPr>
          <w:rFonts w:cs="David"/>
          <w:b/>
          <w:bCs/>
          <w:sz w:val="24"/>
          <w:szCs w:val="24"/>
          <w:rtl/>
        </w:rPr>
        <w:t>ל</w:t>
      </w:r>
      <w:r>
        <w:rPr>
          <w:rFonts w:cs="David"/>
          <w:b/>
          <w:bCs/>
          <w:sz w:val="24"/>
          <w:szCs w:val="24"/>
          <w:rtl/>
        </w:rPr>
        <w:t>(</w:t>
      </w:r>
      <w:r>
        <w:rPr>
          <w:rFonts w:cs="David"/>
          <w:b/>
          <w:bCs/>
          <w:sz w:val="24"/>
          <w:szCs w:val="24"/>
        </w:rPr>
        <w:t>B2B</w:t>
      </w:r>
      <w:r>
        <w:rPr>
          <w:rFonts w:cs="David"/>
          <w:b/>
          <w:bCs/>
          <w:sz w:val="24"/>
          <w:szCs w:val="24"/>
          <w:rtl/>
        </w:rPr>
        <w:t>)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>,</w:t>
      </w:r>
      <w:r>
        <w:rPr>
          <w:rFonts w:cs="David"/>
          <w:b/>
          <w:bCs/>
          <w:sz w:val="24"/>
          <w:szCs w:val="24"/>
        </w:rPr>
        <w:t>ZAP</w:t>
      </w:r>
    </w:p>
    <w:p>
      <w:pPr>
        <w:pStyle w:val="a0"/>
        <w:numPr>
          <w:ilvl w:val="0"/>
          <w:numId w:val="1"/>
        </w:numPr>
        <w:rPr>
          <w:b w:val="0"/>
          <w:bCs w:val="0"/>
          <w:u w:val="none"/>
        </w:rPr>
      </w:pP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מכירה שימור 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ושירות 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בשיחות יוצאות </w:t>
      </w:r>
      <w:r>
        <w:rPr>
          <w:rFonts w:cs="David"/>
          <w:b w:val="0"/>
          <w:bCs w:val="0"/>
          <w:sz w:val="24"/>
          <w:szCs w:val="24"/>
          <w:u w:val="none"/>
          <w:rtl/>
        </w:rPr>
        <w:t>ללידים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 חמ</w:t>
      </w:r>
      <w:r>
        <w:rPr>
          <w:rFonts w:cs="David"/>
          <w:b w:val="0"/>
          <w:bCs w:val="0"/>
          <w:sz w:val="24"/>
          <w:szCs w:val="24"/>
          <w:u w:val="none"/>
          <w:rtl/>
        </w:rPr>
        <w:t>ים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וקרים </w:t>
      </w:r>
      <w:r>
        <w:rPr>
          <w:rFonts w:cs="David"/>
          <w:b w:val="0"/>
          <w:bCs w:val="0"/>
          <w:sz w:val="24"/>
          <w:szCs w:val="24"/>
          <w:u w:val="none"/>
          <w:rtl/>
        </w:rPr>
        <w:t>(</w:t>
      </w:r>
      <w:r>
        <w:rPr>
          <w:rFonts w:cs="David"/>
          <w:b w:val="0"/>
          <w:bCs w:val="0"/>
          <w:sz w:val="24"/>
          <w:szCs w:val="24"/>
          <w:u w:val="none"/>
          <w:rtl/>
        </w:rPr>
        <w:t>ו</w:t>
      </w:r>
      <w:r>
        <w:rPr>
          <w:rFonts w:cs="David"/>
          <w:b w:val="0"/>
          <w:bCs w:val="0"/>
          <w:sz w:val="24"/>
          <w:szCs w:val="24"/>
          <w:u w:val="none"/>
          <w:rtl/>
        </w:rPr>
        <w:t>פגישות פרונטליות</w:t>
      </w:r>
      <w:r>
        <w:rPr>
          <w:rFonts w:cs="David"/>
          <w:b w:val="0"/>
          <w:bCs w:val="0"/>
          <w:sz w:val="24"/>
          <w:szCs w:val="24"/>
          <w:u w:val="none"/>
          <w:rtl/>
        </w:rPr>
        <w:t>)</w:t>
      </w:r>
    </w:p>
    <w:p>
      <w:pPr>
        <w:pStyle w:val="a0"/>
        <w:numPr>
          <w:ilvl w:val="0"/>
          <w:numId w:val="1"/>
        </w:numPr>
        <w:rPr>
          <w:b w:val="0"/>
          <w:bCs w:val="0"/>
          <w:u w:val="none"/>
        </w:rPr>
      </w:pPr>
      <w:r>
        <w:rPr>
          <w:rFonts w:cs="David"/>
          <w:b w:val="0"/>
          <w:bCs w:val="0"/>
          <w:sz w:val="24"/>
          <w:szCs w:val="24"/>
          <w:u w:val="none"/>
          <w:rtl/>
        </w:rPr>
        <w:t>תקשורת בין אישית ברמה גבוה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, </w:t>
      </w:r>
      <w:r>
        <w:rPr>
          <w:rFonts w:cs="David"/>
          <w:b w:val="0"/>
          <w:bCs w:val="0"/>
          <w:sz w:val="24"/>
          <w:szCs w:val="24"/>
          <w:u w:val="none"/>
          <w:rtl/>
        </w:rPr>
        <w:t>והבנת המגזר העסקי</w:t>
      </w:r>
    </w:p>
    <w:p>
      <w:pPr>
        <w:pStyle w:val="a0"/>
        <w:numPr>
          <w:ilvl w:val="0"/>
          <w:numId w:val="1"/>
        </w:numPr>
        <w:rPr>
          <w:b w:val="0"/>
          <w:bCs w:val="0"/>
          <w:u w:val="none"/>
        </w:rPr>
      </w:pP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אפיון </w:t>
      </w:r>
      <w:r>
        <w:rPr>
          <w:rFonts w:cs="David"/>
          <w:b w:val="0"/>
          <w:bCs w:val="0"/>
          <w:sz w:val="24"/>
          <w:szCs w:val="24"/>
          <w:u w:val="none"/>
          <w:rtl/>
        </w:rPr>
        <w:t>לאתרים ולחבילות השיווק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בהתאם </w:t>
      </w:r>
      <w:r>
        <w:rPr>
          <w:rFonts w:cs="David"/>
          <w:b w:val="0"/>
          <w:bCs w:val="0"/>
          <w:sz w:val="24"/>
          <w:szCs w:val="24"/>
          <w:u w:val="none"/>
          <w:rtl/>
        </w:rPr>
        <w:t>לצרכי העסק</w:t>
      </w:r>
    </w:p>
    <w:p>
      <w:pPr>
        <w:pStyle w:val="a0"/>
        <w:numPr>
          <w:ilvl w:val="0"/>
          <w:numId w:val="1"/>
        </w:numPr>
        <w:rPr>
          <w:b w:val="0"/>
          <w:bCs w:val="0"/>
          <w:u w:val="none"/>
        </w:rPr>
      </w:pPr>
      <w:r>
        <w:rPr>
          <w:rFonts w:cs="David"/>
          <w:b w:val="0"/>
          <w:bCs w:val="0"/>
          <w:sz w:val="24"/>
          <w:szCs w:val="24"/>
          <w:u w:val="none"/>
          <w:rtl/>
        </w:rPr>
        <w:t>ה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תפקיד דרש ידע בעולמות השיווק הדיגיטלי </w:t>
      </w:r>
      <w:r>
        <w:rPr>
          <w:rFonts w:cs="David"/>
          <w:b w:val="0"/>
          <w:bCs w:val="0"/>
          <w:sz w:val="24"/>
          <w:szCs w:val="24"/>
          <w:u w:val="none"/>
          <w:rtl/>
        </w:rPr>
        <w:t>ו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בניית אתרים </w:t>
      </w:r>
    </w:p>
    <w:p>
      <w:pPr>
        <w:pStyle w:val="a0"/>
        <w:numPr>
          <w:ilvl w:val="0"/>
          <w:numId w:val="1"/>
        </w:numPr>
        <w:rPr>
          <w:b w:val="0"/>
          <w:bCs w:val="0"/>
          <w:u w:val="none"/>
        </w:rPr>
      </w:pP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עמידה ביעדים 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, 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פיתוח כלי מכירה </w:t>
      </w:r>
      <w:r>
        <w:rPr>
          <w:rFonts w:cs="David"/>
          <w:b w:val="0"/>
          <w:bCs w:val="0"/>
          <w:sz w:val="24"/>
          <w:szCs w:val="24"/>
          <w:u w:val="none"/>
          <w:rtl/>
        </w:rPr>
        <w:t>(</w:t>
      </w:r>
      <w:r>
        <w:rPr>
          <w:rFonts w:cs="David"/>
          <w:b w:val="0"/>
          <w:bCs w:val="0"/>
          <w:sz w:val="24"/>
          <w:szCs w:val="24"/>
          <w:u w:val="none"/>
          <w:rtl/>
        </w:rPr>
        <w:t>מוצר חדש בחברה</w:t>
      </w:r>
      <w:r>
        <w:rPr>
          <w:rFonts w:cs="David"/>
          <w:b w:val="0"/>
          <w:bCs w:val="0"/>
          <w:sz w:val="24"/>
          <w:szCs w:val="24"/>
          <w:u w:val="none"/>
          <w:rtl/>
        </w:rPr>
        <w:t>)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 </w:t>
      </w:r>
    </w:p>
    <w:p>
      <w:pPr>
        <w:pStyle w:val="a0"/>
        <w:rPr>
          <w:rFonts w:cs="David"/>
          <w:sz w:val="24"/>
          <w:szCs w:val="24"/>
        </w:rPr>
      </w:pP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b/>
          <w:bCs/>
          <w:sz w:val="24"/>
          <w:szCs w:val="24"/>
          <w:rtl/>
        </w:rPr>
        <w:t>דברים נוספים שעשיתי מעבר לאחריות התפקיד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: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sz w:val="24"/>
          <w:szCs w:val="24"/>
          <w:rtl/>
        </w:rPr>
        <w:t>קידום – אפיון במהלך תהליך המכירה</w:t>
      </w:r>
      <w:r>
        <w:rPr>
          <w:rFonts w:cs="David"/>
          <w:sz w:val="24"/>
          <w:szCs w:val="24"/>
          <w:rtl/>
        </w:rPr>
        <w:t>(</w:t>
      </w:r>
      <w:r>
        <w:rPr>
          <w:rFonts w:cs="David"/>
          <w:sz w:val="24"/>
          <w:szCs w:val="24"/>
          <w:rtl/>
        </w:rPr>
        <w:t>אונליין</w:t>
      </w:r>
      <w:r>
        <w:rPr>
          <w:rFonts w:cs="David"/>
          <w:sz w:val="24"/>
          <w:szCs w:val="24"/>
          <w:rtl/>
        </w:rPr>
        <w:t xml:space="preserve">) 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>המטרה</w:t>
      </w:r>
      <w:r>
        <w:rPr>
          <w:rFonts w:cs="David"/>
          <w:b/>
          <w:bCs/>
          <w:sz w:val="24"/>
          <w:szCs w:val="24"/>
          <w:rtl/>
        </w:rPr>
        <w:t xml:space="preserve">: </w:t>
      </w:r>
      <w:r>
        <w:rPr>
          <w:rFonts w:cs="David"/>
          <w:b w:val="0"/>
          <w:bCs w:val="0"/>
          <w:sz w:val="24"/>
          <w:szCs w:val="24"/>
          <w:rtl/>
        </w:rPr>
        <w:t xml:space="preserve">לקצר את זמן אספקת המוצר </w:t>
      </w:r>
      <w:r>
        <w:rPr>
          <w:rFonts w:cs="David"/>
          <w:b w:val="0"/>
          <w:bCs w:val="0"/>
          <w:sz w:val="24"/>
          <w:szCs w:val="24"/>
          <w:rtl/>
        </w:rPr>
        <w:t>,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b w:val="0"/>
          <w:bCs w:val="0"/>
          <w:sz w:val="24"/>
          <w:szCs w:val="24"/>
          <w:rtl/>
        </w:rPr>
        <w:t>להקל על על מחלקת התפעול בייצור המוצר</w:t>
      </w:r>
      <w:r>
        <w:rPr>
          <w:rFonts w:cs="David"/>
          <w:b w:val="0"/>
          <w:bCs w:val="0"/>
          <w:sz w:val="24"/>
          <w:szCs w:val="24"/>
          <w:rtl/>
        </w:rPr>
        <w:t>.</w:t>
      </w:r>
    </w:p>
    <w:p>
      <w:pPr>
        <w:pStyle w:val="a0"/>
        <w:numPr>
          <w:ilvl w:val="0"/>
          <w:numId w:val="0"/>
        </w:numPr>
        <w:bidi/>
        <w:ind w:left="360" w:firstLine="0"/>
        <w:rPr>
          <w:rFonts w:cs="David"/>
          <w:b/>
          <w:bCs/>
          <w:sz w:val="24"/>
          <w:szCs w:val="24"/>
          <w:u w:val="single"/>
        </w:rPr>
      </w:pPr>
    </w:p>
    <w:p>
      <w:pPr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</w:rPr>
        <w:t>2019-2020</w:t>
      </w:r>
      <w:r>
        <w:rPr>
          <w:rFonts w:cs="David"/>
          <w:b/>
          <w:bCs/>
          <w:sz w:val="24"/>
          <w:szCs w:val="24"/>
          <w:rtl/>
        </w:rPr>
        <w:t>-</w:t>
      </w:r>
      <w:r>
        <w:rPr>
          <w:rFonts w:cs="David"/>
          <w:b/>
          <w:bCs/>
          <w:sz w:val="24"/>
          <w:szCs w:val="24"/>
          <w:rtl/>
        </w:rPr>
        <w:t xml:space="preserve">מנהל חיתום פנימי </w:t>
      </w:r>
      <w:r>
        <w:rPr>
          <w:rFonts w:cs="David"/>
          <w:b/>
          <w:bCs/>
          <w:sz w:val="24"/>
          <w:szCs w:val="24"/>
          <w:rtl/>
        </w:rPr>
        <w:t>,</w:t>
      </w:r>
      <w:r>
        <w:rPr>
          <w:rFonts w:cs="David"/>
          <w:b/>
          <w:bCs/>
          <w:sz w:val="24"/>
          <w:szCs w:val="24"/>
        </w:rPr>
        <w:t>AIG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 xml:space="preserve">התפקיד כלל חיתום פוליסות חיים ובריאות 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>תקשורת בין אישית ברמה גבוה מאוד</w:t>
      </w:r>
      <w:r>
        <w:rPr>
          <w:rFonts w:cs="David"/>
          <w:sz w:val="24"/>
          <w:szCs w:val="24"/>
          <w:rtl/>
        </w:rPr>
        <w:t>!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>עמידה ביעד אינטנסיבי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 xml:space="preserve">ייעוץ בתחום החיתום הרפואי לראשי הצוותים ולעובדי החברה לרוב  במטרה להגדיל את הכנסות החברה 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>זמינות מעבר לשעות העבודה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>הדרכות לקורסים החדשים בתחום החיתום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ניהול מערכת הסקרים של אגף מכירות חיים ובריאות</w:t>
      </w:r>
    </w:p>
    <w:p>
      <w:pPr>
        <w:pStyle w:val="a0"/>
        <w:numPr>
          <w:ilvl w:val="0"/>
          <w:numId w:val="0"/>
        </w:numPr>
        <w:bidi/>
        <w:ind w:left="360" w:firstLine="0"/>
        <w:rPr>
          <w:rFonts w:cs="David"/>
          <w:sz w:val="24"/>
          <w:szCs w:val="24"/>
        </w:rPr>
      </w:pPr>
    </w:p>
    <w:p>
      <w:pPr>
        <w:pStyle w:val="a0"/>
        <w:numPr>
          <w:ilvl w:val="0"/>
          <w:numId w:val="0"/>
        </w:numPr>
        <w:bidi/>
        <w:ind w:left="720" w:hanging="360"/>
        <w:rPr>
          <w:rFonts w:cs="David"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>דברים נוספים שעשיתי מעבר לאחריות התפקיד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:</w:t>
      </w:r>
    </w:p>
    <w:p>
      <w:pPr>
        <w:pStyle w:val="a0"/>
        <w:numPr>
          <w:ilvl w:val="0"/>
          <w:numId w:val="0"/>
        </w:numPr>
        <w:bidi/>
        <w:ind w:left="720" w:hanging="360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קידום מתווה חיתום חדש</w:t>
      </w:r>
      <w:r>
        <w:rPr>
          <w:rFonts w:cs="David"/>
          <w:sz w:val="24"/>
          <w:szCs w:val="24"/>
          <w:rtl/>
        </w:rPr>
        <w:t>!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>המטרה</w:t>
      </w:r>
      <w:r>
        <w:rPr>
          <w:rFonts w:cs="David"/>
          <w:b/>
          <w:bCs/>
          <w:sz w:val="24"/>
          <w:szCs w:val="24"/>
          <w:rtl/>
        </w:rPr>
        <w:t>: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להקל על תהליך המכירה </w:t>
      </w:r>
      <w:r>
        <w:rPr>
          <w:rFonts w:cs="David"/>
          <w:sz w:val="24"/>
          <w:szCs w:val="24"/>
          <w:rtl/>
        </w:rPr>
        <w:t>,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sz w:val="24"/>
          <w:szCs w:val="24"/>
          <w:rtl/>
        </w:rPr>
        <w:t>ליצור הרמוניה בין מחלקת החיתום למחלקת המכירות</w:t>
      </w:r>
      <w:r>
        <w:rPr>
          <w:rFonts w:cs="David"/>
          <w:sz w:val="24"/>
          <w:szCs w:val="24"/>
          <w:rtl/>
        </w:rPr>
        <w:t>.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sz w:val="24"/>
          <w:szCs w:val="24"/>
          <w:rtl/>
        </w:rPr>
        <w:t xml:space="preserve">כשהיה צורך ניהלתי את מוקד המכירות </w:t>
      </w:r>
    </w:p>
    <w:p>
      <w:pPr>
        <w:pStyle w:val="a0"/>
        <w:numPr>
          <w:ilvl w:val="0"/>
          <w:numId w:val="0"/>
        </w:numPr>
        <w:bidi/>
        <w:ind w:left="720" w:hanging="360"/>
      </w:pPr>
      <w:r>
        <w:rPr>
          <w:rFonts w:cs="David"/>
          <w:sz w:val="24"/>
          <w:szCs w:val="24"/>
          <w:rtl/>
        </w:rPr>
        <w:t xml:space="preserve">והצלחנו </w:t>
      </w:r>
      <w:r>
        <w:rPr>
          <w:rFonts w:cs="David"/>
          <w:b/>
          <w:bCs/>
          <w:sz w:val="24"/>
          <w:szCs w:val="24"/>
          <w:rtl/>
        </w:rPr>
        <w:t>לשבור שיא הכנסה יומי</w:t>
      </w:r>
      <w:r>
        <w:rPr>
          <w:rFonts w:cs="David"/>
          <w:sz w:val="24"/>
          <w:szCs w:val="24"/>
          <w:rtl/>
        </w:rPr>
        <w:t xml:space="preserve"> לשנת </w:t>
      </w:r>
      <w:r>
        <w:rPr>
          <w:rFonts w:cs="David"/>
          <w:sz w:val="24"/>
          <w:szCs w:val="24"/>
        </w:rPr>
        <w:t>2020</w:t>
      </w:r>
      <w:r>
        <w:rPr>
          <w:rFonts w:cs="David"/>
          <w:sz w:val="24"/>
          <w:szCs w:val="24"/>
          <w:rtl/>
        </w:rPr>
        <w:t>.</w:t>
      </w:r>
    </w:p>
    <w:p>
      <w:pPr>
        <w:pStyle w:val="a0"/>
        <w:numPr>
          <w:ilvl w:val="0"/>
          <w:numId w:val="0"/>
        </w:numPr>
        <w:bidi/>
        <w:ind w:left="360" w:firstLine="0"/>
        <w:rPr>
          <w:rFonts w:cs="David"/>
          <w:b/>
          <w:bCs/>
          <w:sz w:val="24"/>
          <w:szCs w:val="24"/>
        </w:rPr>
      </w:pPr>
    </w:p>
    <w:p>
      <w:pPr>
        <w:rPr>
          <w:rFonts w:cs="David"/>
          <w:b/>
          <w:bCs/>
          <w:sz w:val="24"/>
          <w:szCs w:val="24"/>
          <w:lang w:val="en-GB"/>
        </w:rPr>
      </w:pPr>
      <w:r>
        <w:rPr>
          <w:rFonts w:cs="David"/>
          <w:b/>
          <w:bCs/>
          <w:sz w:val="24"/>
          <w:szCs w:val="24"/>
        </w:rPr>
        <w:t>2018-2019</w:t>
      </w:r>
      <w:r>
        <w:rPr>
          <w:rFonts w:cs="David"/>
          <w:b/>
          <w:bCs/>
          <w:sz w:val="24"/>
          <w:szCs w:val="24"/>
          <w:rtl/>
        </w:rPr>
        <w:t>-</w:t>
      </w:r>
      <w:r>
        <w:rPr>
          <w:rFonts w:cs="David"/>
          <w:b/>
          <w:bCs/>
          <w:sz w:val="24"/>
          <w:szCs w:val="24"/>
          <w:rtl/>
        </w:rPr>
        <w:t>מכירות ביטוחי פרט</w:t>
      </w:r>
      <w:r>
        <w:rPr>
          <w:rFonts w:cs="David"/>
          <w:b/>
          <w:bCs/>
          <w:sz w:val="24"/>
          <w:szCs w:val="24"/>
          <w:rtl/>
        </w:rPr>
        <w:t>,</w:t>
      </w:r>
      <w:r>
        <w:rPr>
          <w:rFonts w:cs="David"/>
          <w:b/>
          <w:bCs/>
          <w:sz w:val="24"/>
          <w:szCs w:val="24"/>
        </w:rPr>
        <w:t>AIG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התפקיד כלל מכירות ביטוחי חיים ובריאות בשיחות יוצאות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חניכת נציגים חדשים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 xml:space="preserve">פיתוח כלים ומיומנויות שיווק ומכירה </w:t>
      </w:r>
    </w:p>
    <w:p>
      <w:pPr>
        <w:pStyle w:val="a"/>
        <w:spacing w:before="240" w:after="120"/>
        <w:jc w:val="left"/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</w:rPr>
        <w:t>2018</w:t>
      </w:r>
      <w:r>
        <w:rPr>
          <w:rFonts w:cs="David"/>
          <w:b/>
          <w:bCs/>
          <w:sz w:val="24"/>
          <w:szCs w:val="24"/>
          <w:rtl/>
        </w:rPr>
        <w:t xml:space="preserve"> – </w:t>
      </w:r>
      <w:r>
        <w:rPr>
          <w:rFonts w:cs="David"/>
          <w:b/>
          <w:bCs/>
          <w:sz w:val="24"/>
          <w:szCs w:val="24"/>
        </w:rPr>
        <w:t>2015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>מנהל תיקי לקוחות</w:t>
      </w:r>
      <w:r>
        <w:rPr>
          <w:rFonts w:cs="David"/>
          <w:b/>
          <w:bCs/>
          <w:sz w:val="24"/>
          <w:szCs w:val="24"/>
          <w:rtl/>
        </w:rPr>
        <w:t xml:space="preserve">, </w:t>
      </w:r>
      <w:r>
        <w:rPr>
          <w:rFonts w:cs="David"/>
          <w:b/>
          <w:bCs/>
          <w:sz w:val="24"/>
          <w:szCs w:val="24"/>
          <w:rtl/>
        </w:rPr>
        <w:t xml:space="preserve">בסוכנות זילברמן 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מכירה ושימור לקוחות הסוכנות בשיחות יוצאות חמות וקרות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משא ומתן עם לקוחות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 xml:space="preserve">בניית תיקי ביטוח לסקטור הפרטי והעסקי כאחד 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עבודה מול כל ממשקי הביטוח השונים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 xml:space="preserve">עיקר העבודה התמקד  במכירת פוליסות חדשות ומתן שירות עם כל החברות הגדולות </w:t>
      </w:r>
      <w:r>
        <w:rPr>
          <w:rFonts w:cs="David"/>
          <w:sz w:val="24"/>
          <w:szCs w:val="24"/>
          <w:rtl/>
        </w:rPr>
        <w:t>(</w:t>
      </w:r>
      <w:r>
        <w:rPr>
          <w:rFonts w:cs="David"/>
          <w:sz w:val="24"/>
          <w:szCs w:val="24"/>
          <w:rtl/>
        </w:rPr>
        <w:t>מגדל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>הראל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>כלל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>פניקס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>ועוד</w:t>
      </w:r>
      <w:r>
        <w:rPr>
          <w:rFonts w:cs="David"/>
          <w:sz w:val="24"/>
          <w:szCs w:val="24"/>
          <w:rtl/>
        </w:rPr>
        <w:t>...)</w:t>
      </w:r>
    </w:p>
    <w:p>
      <w:pPr>
        <w:pStyle w:val="a"/>
        <w:spacing w:before="240" w:after="120"/>
        <w:jc w:val="left"/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</w:rPr>
        <w:t>2011-2015</w:t>
      </w:r>
      <w:r>
        <w:rPr>
          <w:rFonts w:cs="David"/>
          <w:b/>
          <w:bCs/>
          <w:sz w:val="24"/>
          <w:szCs w:val="24"/>
          <w:rtl/>
        </w:rPr>
        <w:t xml:space="preserve"> – </w:t>
      </w:r>
      <w:r>
        <w:rPr>
          <w:rFonts w:cs="David"/>
          <w:b/>
          <w:bCs/>
          <w:sz w:val="24"/>
          <w:szCs w:val="24"/>
          <w:rtl/>
        </w:rPr>
        <w:t>מכירות ביטוחי פרט</w:t>
      </w:r>
      <w:r>
        <w:rPr>
          <w:rFonts w:cs="David"/>
          <w:b/>
          <w:bCs/>
          <w:sz w:val="24"/>
          <w:szCs w:val="24"/>
          <w:rtl/>
        </w:rPr>
        <w:t xml:space="preserve">, </w:t>
      </w:r>
      <w:r>
        <w:rPr>
          <w:rFonts w:cs="David"/>
          <w:b/>
          <w:bCs/>
          <w:sz w:val="24"/>
          <w:szCs w:val="24"/>
        </w:rPr>
        <w:t>AIG</w:t>
      </w:r>
      <w:r>
        <w:rPr>
          <w:rFonts w:cs="David"/>
          <w:b/>
          <w:bCs/>
          <w:sz w:val="24"/>
          <w:szCs w:val="24"/>
          <w:rtl/>
        </w:rPr>
        <w:t xml:space="preserve">  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התפקיד כלל מכירות ביטוחי חיים ובריאות בשיחות יוצאות</w:t>
      </w:r>
    </w:p>
    <w:p>
      <w:pPr>
        <w:pStyle w:val="a0"/>
        <w:numPr>
          <w:ilvl w:val="0"/>
          <w:numId w:val="1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 xml:space="preserve">פיתוח כלים ומיומנויות שיווק ומכירה 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>חניכת נציגים חדשים</w:t>
      </w:r>
    </w:p>
    <w:p>
      <w:pPr>
        <w:pStyle w:val="a0"/>
        <w:numPr>
          <w:ilvl w:val="0"/>
          <w:numId w:val="1"/>
        </w:numPr>
      </w:pPr>
      <w:r>
        <w:rPr>
          <w:rFonts w:cs="David"/>
          <w:sz w:val="24"/>
          <w:szCs w:val="24"/>
          <w:rtl/>
        </w:rPr>
        <w:t>תקשורת בין אישית ברמה גבוה</w:t>
      </w:r>
    </w:p>
    <w:p>
      <w:pPr>
        <w:pStyle w:val="a0"/>
        <w:numPr>
          <w:ilvl w:val="0"/>
          <w:numId w:val="0"/>
        </w:numPr>
        <w:ind w:left="720" w:hanging="360"/>
      </w:pPr>
    </w:p>
    <w:p>
      <w:pPr>
        <w:pStyle w:val="-"/>
        <w:spacing w:before="120" w:after="120"/>
      </w:pPr>
      <w:r>
        <w:rPr>
          <w:rFonts w:cs="David"/>
          <w:color w:val="auto"/>
          <w:sz w:val="24"/>
          <w:szCs w:val="24"/>
          <w:u w:val="single"/>
          <w:rtl/>
        </w:rPr>
        <w:t>קורסים והסמכות</w:t>
      </w:r>
    </w:p>
    <w:p>
      <w:pPr>
        <w:rPr>
          <w:b w:val="0"/>
          <w:bCs w:val="0"/>
        </w:rPr>
      </w:pPr>
      <w:r>
        <w:rPr>
          <w:rFonts w:ascii="Arial" w:hAnsi="Arial"/>
          <w:b w:val="0"/>
          <w:bCs w:val="0"/>
          <w:sz w:val="18"/>
          <w:szCs w:val="18"/>
          <w:rtl/>
        </w:rPr>
        <w:t xml:space="preserve"> </w:t>
      </w:r>
      <w:r>
        <w:rPr>
          <w:rFonts w:ascii="Arial" w:hAnsi="Arial"/>
          <w:b/>
          <w:bCs/>
          <w:sz w:val="18"/>
          <w:szCs w:val="18"/>
          <w:rtl/>
        </w:rPr>
        <w:t>חתם רפואי</w:t>
      </w:r>
      <w:r>
        <w:rPr>
          <w:rFonts w:ascii="Arial" w:hAnsi="Arial"/>
          <w:b w:val="0"/>
          <w:bCs w:val="0"/>
          <w:sz w:val="18"/>
          <w:szCs w:val="18"/>
          <w:rtl/>
        </w:rPr>
        <w:t xml:space="preserve"> מכללת אוריין שפלטר</w:t>
      </w:r>
      <w:r>
        <w:rPr>
          <w:rFonts w:ascii="Arial" w:hAnsi="Arial" w:cs="Arial"/>
          <w:b w:val="0"/>
          <w:bCs w:val="0"/>
          <w:sz w:val="18"/>
          <w:szCs w:val="18"/>
          <w:rtl/>
        </w:rPr>
        <w:t xml:space="preserve">- </w:t>
      </w:r>
      <w:r>
        <w:rPr>
          <w:rFonts w:ascii="Arial" w:hAnsi="Arial"/>
          <w:b w:val="0"/>
          <w:bCs w:val="0"/>
          <w:sz w:val="18"/>
          <w:szCs w:val="18"/>
          <w:rtl/>
        </w:rPr>
        <w:t>ד</w:t>
      </w:r>
      <w:r>
        <w:rPr>
          <w:rFonts w:ascii="Arial" w:hAnsi="Arial" w:cs="Arial"/>
          <w:b w:val="0"/>
          <w:bCs w:val="0"/>
          <w:sz w:val="18"/>
          <w:szCs w:val="18"/>
          <w:rtl/>
        </w:rPr>
        <w:t>"</w:t>
      </w:r>
      <w:r>
        <w:rPr>
          <w:rFonts w:ascii="Arial" w:hAnsi="Arial"/>
          <w:b w:val="0"/>
          <w:bCs w:val="0"/>
          <w:sz w:val="18"/>
          <w:szCs w:val="18"/>
          <w:rtl/>
        </w:rPr>
        <w:t>ר ארז שיף</w:t>
      </w:r>
    </w:p>
    <w:p>
      <w:r>
        <w:rPr>
          <w:rFonts w:ascii="Arial" w:hAnsi="Arial" w:cs="Arial"/>
          <w:b/>
          <w:bCs/>
          <w:sz w:val="18"/>
          <w:szCs w:val="18"/>
        </w:rPr>
        <w:t xml:space="preserve">NLP </w:t>
      </w:r>
      <w:r>
        <w:rPr>
          <w:rFonts w:ascii="Arial" w:hAnsi="Arial" w:cs="Arial"/>
          <w:b/>
          <w:bCs/>
          <w:sz w:val="18"/>
          <w:szCs w:val="18"/>
        </w:rPr>
        <w:t>P</w:t>
      </w:r>
      <w:r>
        <w:rPr>
          <w:rFonts w:ascii="Arial" w:hAnsi="Arial" w:cs="Arial"/>
          <w:b/>
          <w:bCs/>
          <w:sz w:val="18"/>
          <w:szCs w:val="18"/>
        </w:rPr>
        <w:t>ractitioner</w:t>
      </w:r>
      <w:r>
        <w:rPr>
          <w:rFonts w:ascii="Arial" w:hAnsi="Arial" w:cs="Arial"/>
          <w:b w:val="0"/>
          <w:bCs w:val="0"/>
          <w:sz w:val="18"/>
          <w:szCs w:val="18"/>
          <w:rtl/>
        </w:rPr>
        <w:t xml:space="preserve">- </w:t>
      </w:r>
      <w:r>
        <w:rPr>
          <w:rFonts w:ascii="Arial" w:hAnsi="Arial"/>
          <w:b w:val="0"/>
          <w:bCs w:val="0"/>
          <w:sz w:val="18"/>
          <w:szCs w:val="18"/>
          <w:rtl/>
        </w:rPr>
        <w:t xml:space="preserve">מכללת קגן – </w:t>
      </w:r>
      <w:r>
        <w:rPr>
          <w:rFonts w:ascii="Arial" w:hAnsi="Arial"/>
          <w:b w:val="0"/>
          <w:bCs w:val="0"/>
          <w:sz w:val="18"/>
          <w:szCs w:val="18"/>
          <w:rtl/>
        </w:rPr>
        <w:t>פרופס</w:t>
      </w:r>
      <w:r>
        <w:rPr>
          <w:rFonts w:ascii="Arial" w:hAnsi="Arial"/>
          <w:b w:val="0"/>
          <w:bCs w:val="0"/>
          <w:sz w:val="18"/>
          <w:szCs w:val="18"/>
          <w:rtl/>
        </w:rPr>
        <w:t>ו</w:t>
      </w:r>
      <w:r>
        <w:rPr>
          <w:rFonts w:ascii="Arial" w:hAnsi="Arial"/>
          <w:b w:val="0"/>
          <w:bCs w:val="0"/>
          <w:sz w:val="18"/>
          <w:szCs w:val="18"/>
          <w:rtl/>
        </w:rPr>
        <w:t>ר אריה קגן</w:t>
      </w:r>
    </w:p>
    <w:p>
      <w:r>
        <w:rPr>
          <w:rFonts w:ascii="Arial" w:hAnsi="Arial" w:cs="Arial"/>
          <w:b/>
          <w:bCs/>
          <w:sz w:val="18"/>
          <w:szCs w:val="18"/>
        </w:rPr>
        <w:t>Fullstack develope</w:t>
      </w:r>
      <w:r>
        <w:rPr>
          <w:rFonts w:ascii="Arial" w:hAnsi="Arial" w:cs="Arial"/>
          <w:b w:val="0"/>
          <w:bCs w:val="0"/>
          <w:sz w:val="18"/>
          <w:szCs w:val="18"/>
        </w:rPr>
        <w:t>r</w:t>
      </w:r>
      <w:r>
        <w:rPr>
          <w:rFonts w:ascii="Arial" w:hAnsi="Arial" w:cs="Arial"/>
          <w:b w:val="0"/>
          <w:bCs w:val="0"/>
          <w:sz w:val="18"/>
          <w:szCs w:val="18"/>
          <w:rtl/>
        </w:rPr>
        <w:t xml:space="preserve">- </w:t>
      </w:r>
      <w:r>
        <w:rPr>
          <w:rFonts w:ascii="Arial" w:hAnsi="Arial"/>
          <w:b w:val="0"/>
          <w:bCs w:val="0"/>
          <w:sz w:val="18"/>
          <w:szCs w:val="18"/>
          <w:rtl/>
        </w:rPr>
        <w:t xml:space="preserve">מכללת </w:t>
      </w:r>
      <w:r>
        <w:rPr>
          <w:rFonts w:ascii="Arial" w:hAnsi="Arial"/>
          <w:b w:val="0"/>
          <w:bCs w:val="0"/>
          <w:sz w:val="18"/>
          <w:szCs w:val="18"/>
          <w:rtl/>
        </w:rPr>
        <w:t>קודינג אקדמאי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cs="David"/>
          <w:b w:val="0"/>
          <w:bCs w:val="0"/>
          <w:sz w:val="20"/>
          <w:szCs w:val="20"/>
          <w:rtl/>
        </w:rPr>
        <w:t>בגרות מלאה מגמת חשבונאות תיכון מקיף רמז</w:t>
      </w:r>
    </w:p>
    <w:p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שפות</w:t>
      </w:r>
      <w:r>
        <w:rPr>
          <w:rFonts w:ascii="Arial" w:hAnsi="Arial" w:cs="Arial"/>
          <w:b/>
          <w:bCs/>
          <w:sz w:val="24"/>
          <w:szCs w:val="24"/>
          <w:rtl/>
        </w:rPr>
        <w:t>:</w:t>
      </w:r>
    </w:p>
    <w:p>
      <w:r>
        <w:rPr>
          <w:rFonts w:ascii="Arial" w:hAnsi="Arial"/>
          <w:b/>
          <w:bCs/>
          <w:sz w:val="18"/>
          <w:szCs w:val="18"/>
          <w:rtl/>
        </w:rPr>
        <w:t>אנגלית</w:t>
      </w:r>
      <w:r>
        <w:rPr>
          <w:rFonts w:ascii="Arial" w:hAnsi="Arial" w:cs="Arial"/>
          <w:sz w:val="18"/>
          <w:szCs w:val="18"/>
          <w:rtl/>
        </w:rPr>
        <w:t xml:space="preserve">: </w:t>
      </w:r>
      <w:r>
        <w:rPr>
          <w:rFonts w:ascii="Arial" w:hAnsi="Arial"/>
          <w:sz w:val="18"/>
          <w:szCs w:val="18"/>
          <w:rtl/>
        </w:rPr>
        <w:t xml:space="preserve">טובה מאוד </w:t>
      </w:r>
      <w:r>
        <w:rPr>
          <w:rFonts w:ascii="Arial" w:hAnsi="Arial"/>
          <w:b/>
          <w:bCs/>
          <w:sz w:val="18"/>
          <w:szCs w:val="18"/>
          <w:rtl/>
        </w:rPr>
        <w:t>עברית</w:t>
      </w:r>
      <w:r>
        <w:rPr>
          <w:rFonts w:ascii="Arial" w:hAnsi="Arial" w:cs="Arial"/>
          <w:sz w:val="18"/>
          <w:szCs w:val="18"/>
          <w:rtl/>
        </w:rPr>
        <w:t xml:space="preserve">: </w:t>
      </w:r>
      <w:r>
        <w:rPr>
          <w:rFonts w:ascii="Arial" w:hAnsi="Arial"/>
          <w:sz w:val="18"/>
          <w:szCs w:val="18"/>
          <w:rtl/>
        </w:rPr>
        <w:t xml:space="preserve">שפת אם   </w:t>
      </w:r>
      <w:bookmarkStart w:id="0" w:name="_GoBack"/>
      <w:bookmarkEnd w:id="0"/>
    </w:p>
    <w:p>
      <w:pPr>
        <w:spacing w:before="0" w:after="200"/>
      </w:pPr>
    </w:p>
    <w:sectPr>
      <w:headerReference w:type="default" r:id="rId4"/>
      <w:type w:val="nextPage"/>
      <w:pgSz w:w="11906" w:h="16838"/>
      <w:pgMar w:top="1440" w:right="1800" w:bottom="1440" w:left="1800" w:header="0" w:footer="0" w:gutter="0"/>
      <w:pgNumType w:fmt="decimal"/>
      <w:cols w:space="708"/>
      <w:formProt w:val="0"/>
      <w:textDirection w:val="lrTb"/>
      <w:bidi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B1"/>
    <w:family w:val="roman"/>
    <w:pitch w:val="variable"/>
  </w:font>
  <w:font w:name="Symbol">
    <w:charset w:val="02"/>
    <w:family w:val="roman"/>
    <w:pitch w:val="variable"/>
  </w:font>
  <w:font w:name="Arial">
    <w:charset w:val="B1"/>
    <w:family w:val="swiss"/>
    <w:pitch w:val="variable"/>
  </w:font>
  <w:font w:name="Calibri">
    <w:charset w:val="B1"/>
    <w:family w:val="roman"/>
    <w:pitch w:val="variable"/>
  </w:font>
  <w:font w:name="Cambria">
    <w:charset w:val="B1"/>
    <w:family w:val="roman"/>
    <w:pitch w:val="variable"/>
  </w:font>
  <w:font w:name="Courier New"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Wingdings">
    <w:charset w:val="02"/>
    <w:family w:val="auto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006AF1"/>
    <w:multiLevelType w:val="hybridMultilevel"/>
    <w:tmpl w:val="00000000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1">
    <w:nsid w:val="7A3AD4E0"/>
    <w:multiLevelType w:val="hybridMultilevel"/>
    <w:tmpl w:val="00000000"/>
    <w:lvl w:ilvl="0">
      <w:start w:val="2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n-US" w:eastAsia="en-US" w:bidi="he-IL"/>
      </w:rPr>
    </w:rPrDefault>
    <w:pPrDefault>
      <w:pPr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widowControl/>
      <w:bidi/>
      <w:spacing w:before="0" w:after="200" w:line="276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paragraph" w:customStyle="1" w:styleId="Heading1">
    <w:name w:val="Heading 1"/>
    <w:link w:val="Heading1Char"/>
    <w:uiPriority w:val="9"/>
    <w:qFormat/>
    <w:pPr>
      <w:keepNext/>
      <w:keepLines/>
      <w:widowControl/>
      <w:bidi w:val="0"/>
      <w:spacing w:before="480" w:after="0" w:line="276" w:lineRule="auto"/>
      <w:jc w:val="left"/>
    </w:pPr>
    <w:rPr>
      <w:rFonts w:asciiTheme="majorHAnsi" w:eastAsiaTheme="majorEastAsia" w:hAnsiTheme="majorHAnsi" w:cstheme="majorBidi"/>
      <w:b/>
      <w:bCs/>
      <w:color w:val="376091" w:themeColor="accent1" w:themeShade="bf"/>
      <w:kern w:val="0"/>
      <w:sz w:val="28"/>
      <w:szCs w:val="28"/>
      <w:lang w:val="en-US" w:eastAsia="en-US" w:bidi="he-IL"/>
    </w:rPr>
  </w:style>
  <w:style w:type="paragraph" w:customStyle="1" w:styleId="Heading2">
    <w:name w:val="Heading 2"/>
    <w:link w:val="Heading2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US" w:eastAsia="en-US" w:bidi="he-IL"/>
    </w:rPr>
  </w:style>
  <w:style w:type="paragraph" w:customStyle="1" w:styleId="Heading3">
    <w:name w:val="Heading 3"/>
    <w:link w:val="Heading3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2"/>
      <w:lang w:val="en-US" w:eastAsia="en-US" w:bidi="he-IL"/>
    </w:rPr>
  </w:style>
  <w:style w:type="paragraph" w:customStyle="1" w:styleId="Heading4">
    <w:name w:val="Heading 4"/>
    <w:link w:val="Heading4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0"/>
      <w:sz w:val="22"/>
      <w:szCs w:val="22"/>
      <w:lang w:val="en-US" w:eastAsia="en-US" w:bidi="he-IL"/>
    </w:rPr>
  </w:style>
  <w:style w:type="paragraph" w:customStyle="1" w:styleId="Heading5">
    <w:name w:val="Heading 5"/>
    <w:link w:val="Heading5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color w:val="243F60" w:themeColor="accent1" w:themeShade="7f"/>
      <w:kern w:val="0"/>
      <w:sz w:val="22"/>
      <w:szCs w:val="22"/>
      <w:lang w:val="en-US" w:eastAsia="en-US" w:bidi="he-IL"/>
    </w:rPr>
  </w:style>
  <w:style w:type="paragraph" w:customStyle="1" w:styleId="Heading6">
    <w:name w:val="Heading 6"/>
    <w:link w:val="Heading6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i/>
      <w:iCs/>
      <w:color w:val="243F60" w:themeColor="accent1" w:themeShade="7f"/>
      <w:kern w:val="0"/>
      <w:sz w:val="22"/>
      <w:szCs w:val="22"/>
      <w:lang w:val="en-US" w:eastAsia="en-US" w:bidi="he-IL"/>
    </w:rPr>
  </w:style>
  <w:style w:type="paragraph" w:customStyle="1" w:styleId="Heading7">
    <w:name w:val="Heading 7"/>
    <w:link w:val="Heading7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 w:eastAsia="en-US" w:bidi="he-IL"/>
    </w:rPr>
  </w:style>
  <w:style w:type="paragraph" w:customStyle="1" w:styleId="Heading8">
    <w:name w:val="Heading 8"/>
    <w:link w:val="Heading8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US" w:eastAsia="en-US" w:bidi="he-IL"/>
    </w:rPr>
  </w:style>
  <w:style w:type="paragraph" w:customStyle="1" w:styleId="Heading9">
    <w:name w:val="Heading 9"/>
    <w:link w:val="Heading9Char"/>
    <w:uiPriority w:val="9"/>
    <w:semiHidden/>
    <w:unhideWhenUsed/>
    <w:qFormat/>
    <w:pPr>
      <w:keepNext/>
      <w:keepLines/>
      <w:widowControl/>
      <w:bidi w:val="0"/>
      <w:spacing w:before="200" w:after="0" w:line="276" w:lineRule="auto"/>
      <w:jc w:val="left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 w:eastAsia="en-US" w:bidi="he-IL"/>
    </w:rPr>
  </w:style>
  <w:style w:type="character" w:customStyle="1" w:styleId="Heading1Char">
    <w:name w:val="Heading 1 Char"/>
    <w:link w:val="Heading1"/>
    <w:uiPriority w:val="9"/>
    <w:qFormat/>
    <w:rPr>
      <w:rFonts w:asciiTheme="majorHAnsi" w:eastAsiaTheme="majorEastAsia" w:hAnsiTheme="majorHAnsi" w:cstheme="majorBid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qFormat/>
    <w:rPr>
      <w:rFonts w:asciiTheme="majorHAnsi" w:eastAsiaTheme="majorEastAsia" w:hAnsiTheme="majorHAnsi" w:cstheme="majorBid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808080" w:themeColor="text1" w:themeTint="7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QuoteChar">
    <w:name w:val="Quote Char"/>
    <w:link w:val="Quote"/>
    <w:uiPriority w:val="29"/>
    <w:qFormat/>
    <w:rPr>
      <w:i/>
      <w:iCs/>
      <w:color w:val="000000" w:themeColor="text1"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character" w:customStyle="1" w:styleId="FootnoteTextChar">
    <w:name w:val="Footnote Text Char"/>
    <w:link w:val="Footnotetext"/>
    <w:uiPriority w:val="99"/>
    <w:semiHidden/>
    <w:qFormat/>
    <w:rPr>
      <w:sz w:val="20"/>
      <w:szCs w:val="20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reference">
    <w:name w:val="Footnote reference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qFormat/>
    <w:rPr>
      <w:sz w:val="20"/>
      <w:szCs w:val="20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reference">
    <w:name w:val="Endnote reference"/>
    <w:uiPriority w:val="99"/>
    <w:semiHidden/>
    <w:unhideWhenUsed/>
    <w:qFormat/>
    <w:rPr>
      <w:vertAlign w:val="superscript"/>
    </w:rPr>
  </w:style>
  <w:style w:type="character" w:customStyle="1" w:styleId="InternetLink">
    <w:name w:val="Internet Link"/>
    <w:uiPriority w:val="99"/>
    <w:unhideWhenUsed/>
    <w:rPr>
      <w:color w:val="0000FF" w:themeColor="hyperlink"/>
      <w:u w:val="single"/>
    </w:rPr>
  </w:style>
  <w:style w:type="character" w:customStyle="1" w:styleId="PlainTextChar">
    <w:name w:val="Plain Text Char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link w:val="Header"/>
    <w:uiPriority w:val="99"/>
    <w:qFormat/>
  </w:style>
  <w:style w:type="character" w:customStyle="1" w:styleId="FooterChar">
    <w:name w:val="Footer Char"/>
    <w:link w:val="Footer"/>
    <w:uiPriority w:val="99"/>
    <w:qFormat/>
  </w:style>
  <w:style w:type="character" w:customStyle="1" w:styleId="ListLabel1">
    <w:name w:val="ListLabel 1"/>
    <w:qFormat/>
    <w:rPr>
      <w:rFonts w:eastAsia="Times New Roman"/>
      <w:b/>
      <w:sz w:val="24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Times New Roman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Symbol"/>
      <w:b/>
      <w:sz w:val="24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NoSpacing">
    <w:name w:val="No Spacing"/>
    <w:uiPriority w:val="1"/>
    <w:qFormat/>
    <w:pPr>
      <w:widowControl/>
      <w:bidi w:val="0"/>
      <w:spacing w:before="0" w:after="0" w:line="240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paragraph" w:styleId="Title">
    <w:name w:val="Title"/>
    <w:link w:val="TitleChar"/>
    <w:uiPriority w:val="10"/>
    <w:qFormat/>
    <w:pPr>
      <w:widowControl/>
      <w:pBdr>
        <w:bottom w:val="single" w:sz="8" w:space="4" w:color="4F81BD"/>
      </w:pBdr>
      <w:bidi w:val="0"/>
      <w:spacing w:before="0" w:after="300" w:line="240" w:lineRule="auto"/>
      <w:contextualSpacing/>
      <w:jc w:val="left"/>
    </w:pPr>
    <w:rPr>
      <w:rFonts w:asciiTheme="majorHAnsi" w:eastAsiaTheme="majorEastAsia" w:hAnsiTheme="majorHAnsi" w:cstheme="majorBidi"/>
      <w:color w:val="17375D" w:themeColor="text2" w:themeShade="bf"/>
      <w:spacing w:val="5"/>
      <w:kern w:val="0"/>
      <w:sz w:val="52"/>
      <w:szCs w:val="52"/>
      <w:lang w:val="en-US" w:eastAsia="en-US" w:bidi="he-IL"/>
    </w:rPr>
  </w:style>
  <w:style w:type="paragraph" w:styleId="Subtitle">
    <w:name w:val="Subtitle"/>
    <w:link w:val="SubtitleChar"/>
    <w:uiPriority w:val="11"/>
    <w:qFormat/>
    <w:pPr>
      <w:widowControl/>
      <w:bidi w:val="0"/>
      <w:spacing w:before="0" w:after="200" w:line="276" w:lineRule="auto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  <w:lang w:val="en-US" w:eastAsia="en-US" w:bidi="he-IL"/>
    </w:rPr>
  </w:style>
  <w:style w:type="paragraph" w:styleId="Quote">
    <w:name w:val="Quote"/>
    <w:link w:val="QuoteChar"/>
    <w:uiPriority w:val="29"/>
    <w:qFormat/>
    <w:pPr>
      <w:widowControl/>
      <w:bidi w:val="0"/>
      <w:spacing w:before="0" w:after="200" w:line="276" w:lineRule="auto"/>
      <w:jc w:val="left"/>
    </w:pPr>
    <w:rPr>
      <w:rFonts w:ascii="Calibri" w:eastAsia="Calibri" w:hAnsi="Calibri" w:cs="Arial"/>
      <w:i/>
      <w:iCs/>
      <w:color w:val="000000" w:themeColor="text1"/>
      <w:kern w:val="0"/>
      <w:sz w:val="22"/>
      <w:szCs w:val="22"/>
      <w:lang w:val="en-US" w:eastAsia="en-US" w:bidi="he-IL"/>
    </w:rPr>
  </w:style>
  <w:style w:type="paragraph" w:styleId="IntenseQuote">
    <w:name w:val="Intense Quote"/>
    <w:link w:val="IntenseQuoteChar"/>
    <w:uiPriority w:val="30"/>
    <w:qFormat/>
    <w:pPr>
      <w:widowControl/>
      <w:pBdr>
        <w:bottom w:val="single" w:sz="4" w:space="4" w:color="4F81BD"/>
      </w:pBdr>
      <w:bidi w:val="0"/>
      <w:spacing w:before="200" w:after="280" w:line="276" w:lineRule="auto"/>
      <w:ind w:left="936" w:right="936" w:firstLine="0"/>
      <w:jc w:val="left"/>
    </w:pPr>
    <w:rPr>
      <w:rFonts w:ascii="Calibri" w:eastAsia="Calibri" w:hAnsi="Calibri" w:cs="Arial"/>
      <w:b/>
      <w:bCs/>
      <w:i/>
      <w:iCs/>
      <w:color w:val="4F81BD" w:themeColor="accent1"/>
      <w:kern w:val="0"/>
      <w:sz w:val="22"/>
      <w:szCs w:val="22"/>
      <w:lang w:val="en-US" w:eastAsia="en-US" w:bidi="he-IL"/>
    </w:rPr>
  </w:style>
  <w:style w:type="paragraph" w:styleId="ListParagraph">
    <w:name w:val="List Paragraph"/>
    <w:uiPriority w:val="34"/>
    <w:qFormat/>
    <w:pPr>
      <w:widowControl/>
      <w:bidi w:val="0"/>
      <w:spacing w:before="0"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paragraph" w:customStyle="1" w:styleId="Footnotetext">
    <w:name w:val="Footnote text"/>
    <w:link w:val="FootnoteTextChar"/>
    <w:uiPriority w:val="99"/>
    <w:semiHidden/>
    <w:unhideWhenUsed/>
    <w:qFormat/>
    <w:pPr>
      <w:widowControl/>
      <w:bidi w:val="0"/>
      <w:spacing w:before="0" w:after="0" w:line="240" w:lineRule="auto"/>
      <w:jc w:val="left"/>
    </w:pPr>
    <w:rPr>
      <w:rFonts w:asciiTheme="minorHAnsi" w:eastAsiaTheme="minorHAnsi" w:hAnsiTheme="minorHAnsi" w:cstheme="minorBidi"/>
      <w:color w:val="auto"/>
      <w:kern w:val="0"/>
      <w:sz w:val="20"/>
      <w:szCs w:val="20"/>
      <w:lang w:val="en-US" w:eastAsia="en-US" w:bidi="he-IL"/>
    </w:rPr>
  </w:style>
  <w:style w:type="paragraph" w:customStyle="1" w:styleId="Endnotetext">
    <w:name w:val="Endnote text"/>
    <w:link w:val="EndnoteTextChar"/>
    <w:uiPriority w:val="99"/>
    <w:semiHidden/>
    <w:unhideWhenUsed/>
    <w:qFormat/>
    <w:pPr>
      <w:widowControl/>
      <w:bidi w:val="0"/>
      <w:spacing w:before="0" w:after="0" w:line="240" w:lineRule="auto"/>
      <w:jc w:val="left"/>
    </w:pPr>
    <w:rPr>
      <w:rFonts w:asciiTheme="minorHAnsi" w:eastAsiaTheme="minorHAnsi" w:hAnsiTheme="minorHAnsi" w:cstheme="minorBidi"/>
      <w:color w:val="auto"/>
      <w:kern w:val="0"/>
      <w:sz w:val="20"/>
      <w:szCs w:val="20"/>
      <w:lang w:val="en-US" w:eastAsia="en-US" w:bidi="he-IL"/>
    </w:rPr>
  </w:style>
  <w:style w:type="paragraph" w:styleId="PlainText">
    <w:name w:val="Plain Text"/>
    <w:link w:val="PlainTextChar"/>
    <w:uiPriority w:val="99"/>
    <w:semiHidden/>
    <w:unhideWhenUsed/>
    <w:qFormat/>
    <w:pPr>
      <w:widowControl/>
      <w:bidi w:val="0"/>
      <w:spacing w:before="0" w:after="0" w:line="240" w:lineRule="auto"/>
      <w:jc w:val="left"/>
    </w:pPr>
    <w:rPr>
      <w:rFonts w:ascii="Courier New" w:hAnsi="Courier New" w:eastAsiaTheme="minorHAnsi" w:cs="Courier New"/>
      <w:color w:val="auto"/>
      <w:kern w:val="0"/>
      <w:sz w:val="21"/>
      <w:szCs w:val="21"/>
      <w:lang w:val="en-US" w:eastAsia="en-US" w:bidi="he-IL"/>
    </w:rPr>
  </w:style>
  <w:style w:type="paragraph" w:customStyle="1" w:styleId="Header">
    <w:name w:val="Header"/>
    <w:link w:val="HeaderChar"/>
    <w:uiPriority w:val="99"/>
    <w:unhideWhenUsed/>
    <w:pPr>
      <w:widowControl/>
      <w:bidi w:val="0"/>
      <w:spacing w:before="0" w:after="0" w:line="240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paragraph" w:customStyle="1" w:styleId="Footer">
    <w:name w:val="Footer"/>
    <w:link w:val="FooterChar"/>
    <w:uiPriority w:val="99"/>
    <w:unhideWhenUsed/>
    <w:pPr>
      <w:widowControl/>
      <w:bidi w:val="0"/>
      <w:spacing w:before="0" w:after="0" w:line="240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paragraph" w:customStyle="1" w:styleId="a">
    <w:name w:val="שורת לימודים"/>
    <w:basedOn w:val="Normal"/>
    <w:uiPriority w:val="99"/>
    <w:qFormat/>
    <w:pPr>
      <w:spacing w:before="0" w:after="12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a0">
    <w:name w:val="שורת השגים כללית"/>
    <w:basedOn w:val="a"/>
    <w:uiPriority w:val="99"/>
    <w:qFormat/>
    <w:pPr>
      <w:spacing w:before="0" w:after="0"/>
    </w:pPr>
  </w:style>
  <w:style w:type="paragraph" w:customStyle="1" w:styleId="-">
    <w:name w:val="כותרת-רזומה"/>
    <w:basedOn w:val="Normal"/>
    <w:uiPriority w:val="99"/>
    <w:qFormat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75YMU" Type="http://schemas.openxmlformats.org/officeDocument/2006/relationships/image" Target="media/H363H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2</Pages>
  <Words>330</Words>
  <Characters>1666</Characters>
  <Application>Microsoft Office Word</Application>
  <DocSecurity>0</DocSecurity>
  <Lines>0</Lines>
  <Paragraphs>51</Paragraphs>
  <ScaleCrop>false</ScaleCrop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</dc:creator>
  <cp:revision>6</cp:revision>
  <dcterms:modified xsi:type="dcterms:W3CDTF">2023-07-31T12:02:05Z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