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803"/>
                    <pic:cNvPicPr/>
                  </pic:nvPicPr>
                  <pic:blipFill>
                    <a:blip xmlns:r="http://schemas.openxmlformats.org/officeDocument/2006/relationships" r:embed="rIdU7G66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bidi/>
        <w:spacing w:line="360" w:lineRule="auto"/>
        <w:rPr>
          <w:rFonts w:hAnsiTheme="minorHAnsi" w:cstheme="minorHAnsi" w:ascii="Calibri" w:eastAsia="Calibri"/>
          <w:b/>
          <w:bCs/>
          <w:color w:val="auto"/>
          <w:sz w:val="40"/>
          <w:szCs w:val="40"/>
          <w:lang w:val="he-IL" w:eastAsia="he-IL" w:bidi="he-IL"/>
        </w:rPr>
      </w:pPr>
      <w:r>
        <w:rPr>
          <w:rFonts w:hAnsiTheme="minorHAnsi" w:cstheme="minorHAnsi" w:ascii="Calibri" w:eastAsia="Calibri"/>
          <w:b/>
          <w:bCs/>
          <w:color w:val="auto"/>
          <w:sz w:val="40"/>
          <w:szCs w:val="40"/>
          <w:rtl/>
          <w:lang w:val="he-IL" w:eastAsia="he-IL" w:bidi="he-IL"/>
        </w:rPr>
        <w:t xml:space="preserve">אלי דנינו</w:t>
      </w:r>
    </w:p>
    <w:p>
      <w:pPr>
        <w:pStyle w:val="a9"/>
        <w:numPr>
          <w:ilvl w:val="0"/>
          <w:numId w:val="7"/>
        </w:numPr>
        <w:spacing w:line="276" w:lineRule="auto"/>
        <w:jc w:val="center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noProof/>
          <w14:ligatures w14:val="standardContextua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312CD86" id="מחבר ישר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0.15pt" to="162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EnemQEAAJMDAAAOAAAAZHJzL2Uyb0RvYy54bWysU8Fu2zAMvQ/oPwi6N7azYdiMOD202C5D&#10;V6ztB6gyFQuQRIFSY+fvK8mJM3QDhhW90BLFR/I90puryRq2BwoaXcebVc0ZOIm9druOPz58u/zC&#10;WYjC9cKgg44fIPCr7cWHzehbWOOApgdiKYkL7eg7PsTo26oKcgArwgo9uPSokKyI6Uq7qicxpuzW&#10;VOu6/lyNSL0nlBBC8t7Mj3xb8isFMv5UKkBkpuOpt1gsFfuUbbXdiHZHwg9aHtsQb+jCCu1S0SXV&#10;jYiCPZP+I5XVkjCgiiuJtkKltITCIbFp6lds7gfhoXBJ4gS/yBTeL6283V+7O0oyjD60wd9RZjEp&#10;svmb+mNTEeuwiAVTZHJ2yuRdf1x/bT5lHaszzlOI3wEty4eOG+0yDdGK/Y8Q59BTSMKdK5dTPBjI&#10;wcb9AsV0n2o1BV2WAq4Nsb1I4xRSgovNsXSJzjCljVmA9b+Bx/gMhbIw/wNeEKUyuriArXZIf6se&#10;p1PLao4/KTDzzhI8YX8oMynSpMkXcY9bmlfr93uBn/+l7QsAAAD//wMAUEsDBBQABgAIAAAAIQB7&#10;fOJy4AAAAAkBAAAPAAAAZHJzL2Rvd25yZXYueG1sTI/NTsMwEITvSLyDtUjcqE3Kn0I2VVUJUSqh&#10;ioJUjm68JIF4Hdluk749RhzgODuj2W+K2Wg7cSAfWscIlxMFgrhypuUa4e314eIORIiaje4cE8KR&#10;AszK05NC58YN/EKHTaxFKuGQa4Qmxj6XMlQNWR0mridO3ofzVsckfS2N10Mqt53MlLqRVrecPjS6&#10;p0VD1ddmbxGe/XK5mK+On7x+t8M2W23XT+Mj4vnZOL8HEWmMf2H4wU/oUCamnduzCaJDmGZXaUtE&#10;yNQURAr8HnYI17cKZFnI/wvKbwAAAP//AwBQSwECLQAUAAYACAAAACEAtoM4kv4AAADhAQAAEwAA&#10;AAAAAAAAAAAAAAAAAAAAW0NvbnRlbnRfVHlwZXNdLnhtbFBLAQItABQABgAIAAAAIQA4/SH/1gAA&#10;AJQBAAALAAAAAAAAAAAAAAAAAC8BAABfcmVscy8ucmVsc1BLAQItABQABgAIAAAAIQBysEnemQEA&#10;AJMDAAAOAAAAAAAAAAAAAAAAAC4CAABkcnMvZTJvRG9jLnhtbFBLAQItABQABgAIAAAAIQB7fOJy&#10;4AAAAAkBAAAPAAAAAAAAAAAAAAAAAPMDAABkcnMvZG93bnJldi54bWxQSwUGAAAAAAQABADzAAAA&#10;AAUAAAAA&#10;" strokecolor="#4472c4 [3204]" strokeweight=".5pt">
            <v:stroke joinstyle="miter"/>
          </v:line>
        </w:pict>
      </w:r>
      <w:r>
        <w:rPr>
          <w:rFonts w:hAnsiTheme="minorHAnsi" w:cstheme="minorHAnsi" w:ascii="Calibri" w:eastAsia="Calibri"/>
        </w:rPr>
        <w:t xml:space="preserve">  </w:t>
      </w:r>
      <w:r>
        <w:rPr>
          <w:rFonts w:hAnsiTheme="minorHAnsi" w:cstheme="minorHAnsi" w:ascii="Calibri" w:eastAsia="Calibri"/>
          <w:rtl/>
        </w:rPr>
        <w:t xml:space="preserve">0</w:t>
      </w:r>
      <w:r>
        <w:rPr>
          <w:rFonts w:hAnsiTheme="minorHAnsi" w:cstheme="minorHAnsi" w:ascii="Calibri" w:eastAsia="Calibri"/>
        </w:rPr>
        <w:t xml:space="preserve">52-4323334</w:t>
      </w:r>
    </w:p>
    <w:p>
      <w:pPr>
        <w:pStyle w:val="a9"/>
        <w:numPr>
          <w:ilvl w:val="0"/>
          <w:numId w:val="6"/>
        </w:numPr>
        <w:spacing w:line="276" w:lineRule="auto"/>
        <w:jc w:val="center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: </w:t>
      </w:r>
      <w:r>
        <w:rPr>
          <w:rFonts w:hAnsiTheme="minorHAnsi" w:cstheme="minorHAnsi" w:ascii="Calibri" w:eastAsia="Calibri"/>
        </w:rPr>
        <w:t xml:space="preserve">  </w:t>
      </w:r>
      <w:hyperlink r:id="rId1" w:history="1">
        <w:r>
          <w:rPr>
            <w:rStyle w:val="Hyperlink"/>
            <w:rFonts w:hAnsiTheme="minorHAnsi" w:cstheme="minorHAnsi" w:ascii="Calibri" w:eastAsia="Calibri"/>
          </w:rPr>
          <w:t xml:space="preserve">elidanin@gmail.com</w:t>
        </w:r>
      </w:hyperlink>
      <w:r>
        <w:rPr>
          <w:rStyle w:val="Hyperlink"/>
          <w:rFonts w:hAnsiTheme="minorHAnsi" w:cstheme="minorHAnsi" w:ascii="Calibri" w:eastAsia="Calibri"/>
        </w:rPr>
        <w:t xml:space="preserve">  </w:t>
      </w:r>
      <w:r>
        <w:rPr>
          <w:rStyle w:val="Hyperlink"/>
          <w:rFonts w:hAnsiTheme="minorHAnsi" w:cstheme="minorHAnsi" w:ascii="Calibri" w:eastAsia="Calibri"/>
          <w:rtl/>
        </w:rPr>
        <w:t xml:space="preserve">       </w:t>
      </w:r>
      <w:r>
        <w:rPr>
          <w:rStyle w:val="Hyperlink"/>
          <w:rFonts w:hAnsiTheme="minorHAnsi" w:cstheme="minorHAnsi" w:ascii="Calibri" w:eastAsia="Calibri"/>
        </w:rPr>
        <w:t xml:space="preserve"> </w:t>
      </w:r>
      <w:r>
        <w:rPr>
          <w:rFonts w:hAnsiTheme="minorHAnsi" w:cstheme="minorHAnsi" w:ascii="Calibri" w:eastAsia="Calibri"/>
        </w:rPr>
        <w:t xml:space="preserve"> </w:t>
      </w:r>
      <w:r>
        <w:rPr>
          <w:rFonts w:ascii="Calibri" w:eastAsia="Calibri" w:hAnsi="Calibri" w:cs="Calibri"/>
          <w:noProof/>
        </w:rPr>
        <w:drawing>
          <wp:inline>
            <wp:extent cx="146304" cy="146304"/>
            <wp:effectExtent xmlns:wp="http://schemas.openxmlformats.org/drawingml/2006/wordprocessingDrawing" l="0" t="0" r="6350" b="6350"/>
            <wp:docPr id="1" name="" descr="לינקדאין לעסקים - אריקס דיגיט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Theme="minorHAnsi" w:cstheme="minorHAnsi" w:ascii="Calibri" w:eastAsia="Calibri"/>
        </w:rPr>
        <w:t xml:space="preserve">  </w:t>
      </w:r>
      <w:hyperlink r:id="rId4" w:history="1">
        <w:r>
          <w:rPr>
            <w:rStyle w:val="Hyperlink"/>
            <w:rFonts w:hAnsiTheme="minorHAnsi" w:cstheme="minorHAnsi" w:ascii="Calibri" w:eastAsia="Calibri"/>
          </w:rPr>
          <w:t xml:space="preserve">linkedin.com/in/eli-danino</w:t>
        </w:r>
      </w:hyperlink>
    </w:p>
    <w:p>
      <w:pPr>
        <w:pStyle w:val="a9"/>
        <w:spacing w:line="276" w:lineRule="auto"/>
        <w:rPr>
          <w:rFonts w:hAnsiTheme="minorHAnsi" w:cstheme="minorHAnsi" w:ascii="Calibri" w:eastAsia="Calibri"/>
        </w:rPr>
      </w:pPr>
    </w:p>
    <w:p>
      <w:pPr>
        <w:shd w:fill="auto" w:color="auto" w:val="clear"/>
        <w:tabs>
          <w:tab w:pos="7530" w:val="left"/>
        </w:tabs>
        <w:spacing w:after="240" w:line="276" w:lineRule="auto"/>
        <w:ind w:left="257" w:hanging="540"/>
        <w:jc w:val="right"/>
        <w:rPr>
          <w:rFonts w:hAnsiTheme="minorHAnsi" w:cstheme="minorHAnsi" w:ascii="Calibri" w:eastAsia="Calibri"/>
          <w:b/>
          <w:bCs/>
          <w:color w:val="auto"/>
          <w:u w:val="single"/>
          <w:rtl/>
          <w:lang w:eastAsia="he-IL" w:bidi="he-IL"/>
        </w:rPr>
      </w:pPr>
      <w:r>
        <w:rPr>
          <w:rFonts w:hAnsiTheme="minorHAnsi" w:cstheme="minorHAnsi" w:ascii="Calibri" w:eastAsia="Calibri"/>
          <w:b/>
          <w:bCs/>
          <w:color w:val="FFFFFF"/>
          <w:rtl/>
          <w:lang w:eastAsia="en-US" w:bidi="he-IL"/>
        </w:rPr>
        <w:t xml:space="preserve">תקציר</w:t>
      </w:r>
      <w:r>
        <w:rPr>
          <w:rFonts w:hAnsiTheme="minorHAnsi" w:cstheme="minorHAnsi" w:ascii="Calibri" w:eastAsia="Calibri"/>
          <w:b/>
          <w:bCs/>
          <w:color w:val="FFFFFF"/>
          <w:rtl/>
          <w:lang w:eastAsia="en-US" w:bidi="he-IL"/>
        </w:rPr>
        <w:t xml:space="preserve"> </w:t>
      </w:r>
    </w:p>
    <w:p>
      <w:pPr>
        <w:pStyle w:val="a8"/>
        <w:numPr>
          <w:ilvl w:val="0"/>
          <w:numId w:val="3"/>
        </w:numPr>
        <w:spacing w:line="240" w:lineRule="auto"/>
        <w:rPr>
          <w:rFonts w:eastAsiaTheme="minorHAnsi" w:hAnsiTheme="minorHAnsi" w:cstheme="minorHAnsi" w:ascii="Calibri"/>
          <w:lang w:eastAsia="he-IL"/>
        </w:rPr>
      </w:pPr>
      <w:r>
        <w:rPr>
          <w:rFonts w:eastAsiaTheme="minorHAnsi" w:hAnsiTheme="minorHAnsi" w:cstheme="minorHAnsi" w:ascii="Calibri" w:hint="cs"/>
          <w:b/>
          <w:bCs/>
          <w:rtl/>
          <w:lang w:eastAsia="he-IL"/>
        </w:rPr>
        <w:t xml:space="preserve">חשב ראשי</w:t>
      </w:r>
      <w:r>
        <w:rPr>
          <w:rFonts w:eastAsiaTheme="minorHAnsi" w:hAnsiTheme="minorHAnsi" w:cstheme="minorHAnsi" w:ascii="Calibri"/>
          <w:b/>
          <w:bCs/>
          <w:rtl/>
          <w:lang w:eastAsia="he-IL"/>
        </w:rPr>
        <w:t xml:space="preserve"> </w:t>
      </w:r>
      <w:r>
        <w:rPr>
          <w:rFonts w:eastAsiaTheme="minorHAnsi" w:hAnsiTheme="minorHAnsi" w:cstheme="minorHAnsi" w:ascii="Calibri" w:hint="cs"/>
          <w:b/>
          <w:bCs/>
          <w:rtl/>
          <w:lang w:eastAsia="he-IL"/>
        </w:rPr>
        <w:t xml:space="preserve">- </w:t>
      </w:r>
      <w:r>
        <w:rPr>
          <w:rFonts w:hAnsiTheme="minorHAnsi" w:cstheme="minorHAnsi" w:ascii="Calibri" w:eastAsia="Calibri"/>
          <w:rtl/>
        </w:rPr>
        <w:t xml:space="preserve">מתמחה בעולמות הנה"ח והשכר מקצה לקצה</w:t>
      </w:r>
      <w:r>
        <w:rPr>
          <w:rFonts w:hAnsiTheme="minorHAnsi" w:cstheme="minorHAnsi" w:ascii="Calibri" w:eastAsia="Calibri"/>
          <w:rtl/>
        </w:rPr>
        <w:t xml:space="preserve"> עם ניסיון רב בסביבת עבודה גלובלית, הייטק וארגונים ציבוריים </w:t>
      </w:r>
    </w:p>
    <w:p>
      <w:pPr>
        <w:pStyle w:val="a8"/>
        <w:numPr>
          <w:ilvl w:val="0"/>
          <w:numId w:val="3"/>
        </w:numPr>
        <w:spacing w:line="240" w:lineRule="auto"/>
        <w:rPr>
          <w:rFonts w:hAnsiTheme="minorHAnsi" w:cstheme="minorHAnsi" w:ascii="Calibri" w:eastAsia="Calibri"/>
          <w:color w:val="002060"/>
          <w:u w:val="single"/>
        </w:rPr>
      </w:pPr>
      <w:r>
        <w:rPr>
          <w:rFonts w:hAnsiTheme="minorHAnsi" w:cstheme="minorHAnsi" w:ascii="Calibri" w:eastAsia="Calibri"/>
          <w:rtl/>
        </w:rPr>
        <w:t xml:space="preserve">מנוסה בהובלת תהליכי הקמה והתייעלות פיננסית לרבות </w:t>
      </w:r>
      <w:r>
        <w:rPr>
          <w:rFonts w:hAnsiTheme="minorHAnsi" w:cstheme="minorHAnsi" w:ascii="Calibri" w:eastAsia="Calibri" w:hint="cs"/>
          <w:rtl/>
        </w:rPr>
        <w:t xml:space="preserve">הקמה והטמעת </w:t>
      </w:r>
      <w:r>
        <w:rPr>
          <w:rFonts w:hAnsiTheme="minorHAnsi" w:cstheme="minorHAnsi" w:ascii="Calibri" w:eastAsia="Calibri"/>
          <w:rtl/>
        </w:rPr>
        <w:t xml:space="preserve">מערכות ממוחשבות</w:t>
      </w:r>
    </w:p>
    <w:p>
      <w:pPr>
        <w:pStyle w:val="a8"/>
        <w:numPr>
          <w:ilvl w:val="0"/>
          <w:numId w:val="3"/>
        </w:numPr>
        <w:spacing w:line="240" w:lineRule="auto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</w:rPr>
        <w:t xml:space="preserve">Excel</w:t>
      </w:r>
      <w:r>
        <w:rPr>
          <w:rFonts w:hAnsiTheme="minorHAnsi" w:cstheme="minorHAnsi" w:ascii="Calibri" w:eastAsia="Calibri"/>
          <w:rtl/>
        </w:rPr>
        <w:t xml:space="preserve"> ברמה גבוהה. שליטה מלאה בתוכנות אופיס ותוכנות חשבונאיות (חשבשבת, טמל, מיכפל, חיסולית)</w:t>
      </w:r>
    </w:p>
    <w:p>
      <w:pPr>
        <w:pStyle w:val="a8"/>
        <w:numPr>
          <w:ilvl w:val="0"/>
          <w:numId w:val="3"/>
        </w:numPr>
        <w:spacing w:line="240" w:lineRule="auto"/>
        <w:rPr>
          <w:rFonts w:eastAsiaTheme="minorHAnsi" w:hAnsiTheme="minorHAnsi" w:cstheme="minorHAnsi" w:ascii="Calibri"/>
          <w:rtl/>
          <w:lang w:eastAsia="he-IL"/>
        </w:rPr>
      </w:pPr>
      <w:r>
        <w:rPr>
          <w:rFonts w:hAnsiTheme="minorHAnsi" w:cstheme="minorHAnsi" w:ascii="Calibri" w:eastAsia="Calibri"/>
          <w:rtl/>
        </w:rPr>
        <w:t xml:space="preserve">ראיה מערכתית ויכולת </w:t>
      </w:r>
      <w:r>
        <w:rPr>
          <w:rFonts w:hAnsiTheme="minorHAnsi" w:cstheme="minorHAnsi" w:ascii="Calibri" w:eastAsia="Calibri" w:hint="cs"/>
          <w:rtl/>
        </w:rPr>
        <w:t xml:space="preserve">ניתוח </w:t>
      </w:r>
      <w:r>
        <w:rPr>
          <w:rFonts w:hAnsiTheme="minorHAnsi" w:cstheme="minorHAnsi" w:ascii="Calibri" w:eastAsia="Calibri"/>
          <w:rtl/>
        </w:rPr>
        <w:t xml:space="preserve">אנליטית,</w:t>
      </w:r>
      <w:r>
        <w:rPr>
          <w:rFonts w:eastAsiaTheme="minorHAnsi" w:hAnsiTheme="minorHAnsi" w:cstheme="minorHAnsi" w:ascii="Calibri"/>
          <w:rtl/>
          <w:lang w:eastAsia="he-IL"/>
        </w:rPr>
        <w:t xml:space="preserve"> מוביל בקבלת החלטות ממוקדות תוצאות, </w:t>
      </w:r>
      <w:r>
        <w:rPr>
          <w:rFonts w:eastAsiaTheme="minorHAnsi" w:hAnsiTheme="minorHAnsi" w:cstheme="minorHAnsi" w:ascii="Calibri" w:hint="cs"/>
          <w:rtl/>
          <w:lang w:eastAsia="he-IL"/>
        </w:rPr>
        <w:t xml:space="preserve">וגישה</w:t>
      </w:r>
      <w:r>
        <w:rPr>
          <w:rFonts w:eastAsiaTheme="minorHAnsi" w:hAnsiTheme="minorHAnsi" w:cstheme="minorHAnsi" w:ascii="Calibri"/>
          <w:rtl/>
          <w:lang w:eastAsia="he-IL"/>
        </w:rPr>
        <w:t xml:space="preserve"> אסטרטגית כלכלית </w:t>
      </w:r>
    </w:p>
    <w:p>
      <w:pPr>
        <w:shd w:fill="auto" w:color="auto" w:val="clear"/>
        <w:tabs>
          <w:tab w:pos="7530" w:val="left"/>
        </w:tabs>
        <w:spacing w:after="240" w:line="276" w:lineRule="auto"/>
        <w:ind w:left="257" w:hanging="540"/>
        <w:jc w:val="right"/>
        <w:rPr>
          <w:rFonts w:hAnsiTheme="minorHAnsi" w:cstheme="minorHAnsi" w:ascii="Calibri" w:eastAsia="Calibri"/>
          <w:b/>
          <w:bCs/>
          <w:color w:val="auto"/>
          <w:u w:val="single"/>
          <w:rtl/>
          <w:lang w:eastAsia="he-IL" w:bidi="he-IL"/>
        </w:rPr>
      </w:pPr>
      <w:r>
        <w:rPr>
          <w:rFonts w:hAnsiTheme="minorHAnsi" w:cstheme="minorHAnsi" w:ascii="Calibri" w:eastAsia="Calibri"/>
          <w:b/>
          <w:bCs/>
          <w:color w:val="FFFFFF"/>
          <w:rtl/>
          <w:lang w:eastAsia="en-US" w:bidi="he-IL"/>
        </w:rPr>
        <w:t xml:space="preserve">ניסיון מקצועי</w:t>
      </w:r>
    </w:p>
    <w:p>
      <w:pPr>
        <w:spacing w:line="360" w:lineRule="auto"/>
        <w:jc w:val="right"/>
        <w:rPr>
          <w:rFonts w:hAnsiTheme="minorHAnsi" w:cstheme="minorHAnsi" w:ascii="Calibri" w:eastAsia="Calibri"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2018 – 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 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2023</w:t>
      </w:r>
    </w:p>
    <w:p>
      <w:pPr>
        <w:bidi/>
        <w:spacing w:line="360" w:lineRule="auto"/>
        <w:rPr>
          <w:rFonts w:hAnsiTheme="minorHAnsi" w:cstheme="minorHAnsi" w:ascii="Calibri" w:eastAsia="Calibri"/>
          <w:color w:val="auto"/>
          <w:lang w:eastAsia="he-IL" w:bidi="he-IL"/>
        </w:rPr>
      </w:pPr>
      <w:r>
        <w:rPr>
          <w:rFonts w:hAnsiTheme="minorHAnsi" w:cstheme="minorHAnsi" w:ascii="Calibri" w:eastAsia="Calibri"/>
          <w:b/>
          <w:bCs/>
          <w:color w:val="0070C0"/>
          <w:rtl/>
          <w:lang w:eastAsia="he-IL" w:bidi="he-IL"/>
        </w:rPr>
        <w:t xml:space="preserve">סמנכ"ל כספים</w:t>
      </w:r>
      <w:r>
        <w:rPr>
          <w:rFonts w:hAnsiTheme="minorHAnsi" w:cstheme="minorHAnsi" w:ascii="Calibri" w:eastAsia="Calibri"/>
          <w:color w:val="0070C0"/>
          <w:rtl/>
          <w:lang w:eastAsia="he-IL" w:bidi="he-IL"/>
        </w:rPr>
        <w:t xml:space="preserve"> 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– </w:t>
      </w:r>
      <w:r>
        <w:rPr>
          <w:rFonts w:hAnsiTheme="minorHAnsi" w:cstheme="minorHAnsi" w:ascii="Calibri" w:eastAsia="Calibri"/>
          <w:b/>
          <w:bCs/>
          <w:color w:val="auto"/>
          <w:rtl/>
          <w:lang w:eastAsia="he-IL" w:bidi="he-IL"/>
        </w:rPr>
        <w:t xml:space="preserve">סאיפס בע"מ, מרכז חדשנות פורד ישראל </w:t>
      </w:r>
      <w:r>
        <w:rPr>
          <w:rFonts w:hAnsiTheme="minorHAnsi" w:cstheme="minorHAnsi" w:ascii="Calibri" w:eastAsia="Calibri"/>
          <w:color w:val="auto"/>
          <w:lang w:eastAsia="he-IL" w:bidi="he-IL"/>
        </w:rPr>
        <w:t xml:space="preserve">(International Corp)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 w:hint="cs"/>
          <w:b/>
          <w:bCs/>
          <w:rtl/>
        </w:rPr>
        <w:t xml:space="preserve">מנהל</w:t>
      </w:r>
      <w:r>
        <w:rPr>
          <w:rFonts w:hAnsiTheme="minorHAnsi" w:cstheme="minorHAnsi" w:ascii="Calibri" w:eastAsia="Calibri"/>
          <w:b/>
          <w:bCs/>
          <w:rtl/>
        </w:rPr>
        <w:t xml:space="preserve"> </w:t>
      </w:r>
      <w:r>
        <w:rPr>
          <w:rFonts w:hAnsiTheme="minorHAnsi" w:cstheme="minorHAnsi" w:ascii="Calibri" w:eastAsia="Calibri" w:hint="cs"/>
          <w:b/>
          <w:bCs/>
          <w:rtl/>
        </w:rPr>
        <w:t xml:space="preserve">מדור שכר</w:t>
      </w:r>
      <w:r>
        <w:rPr>
          <w:rFonts w:hAnsiTheme="minorHAnsi" w:cstheme="minorHAnsi" w:ascii="Calibri" w:eastAsia="Calibri"/>
          <w:rtl/>
        </w:rPr>
        <w:t xml:space="preserve"> - מגיוס ועד עזיבה, לרבות עיבוד נתוני שכר, </w:t>
      </w:r>
      <w:r>
        <w:rPr>
          <w:rFonts w:hAnsiTheme="minorHAnsi" w:cstheme="minorHAnsi" w:ascii="Calibri" w:eastAsia="Calibri" w:hint="cs"/>
          <w:rtl/>
        </w:rPr>
        <w:t xml:space="preserve">מיסוי היחיד, </w:t>
      </w:r>
      <w:r>
        <w:rPr>
          <w:rFonts w:hAnsiTheme="minorHAnsi" w:cstheme="minorHAnsi" w:ascii="Calibri" w:eastAsia="Calibri"/>
          <w:rtl/>
        </w:rPr>
        <w:t xml:space="preserve">תנאים פנסיוניים ונילווים, עבודה מול קופות גמל, דיווחים שוטפים ותשלומים לרשויות המס.</w:t>
      </w:r>
      <w:r>
        <w:rPr>
          <w:rFonts w:hAnsiTheme="minorHAnsi" w:cstheme="minorHAnsi" w:ascii="Calibri" w:eastAsia="Calibri" w:hint="cs"/>
          <w:rtl/>
        </w:rPr>
        <w:t xml:space="preserve"> </w:t>
      </w:r>
      <w:r>
        <w:rPr>
          <w:rFonts w:hAnsiTheme="minorHAnsi" w:cstheme="minorHAnsi" w:ascii="Calibri" w:eastAsia="Calibri"/>
          <w:rtl/>
        </w:rPr>
        <w:t xml:space="preserve">התמחות </w:t>
      </w:r>
      <w:r>
        <w:rPr>
          <w:rFonts w:hAnsiTheme="minorHAnsi" w:cstheme="minorHAnsi" w:ascii="Calibri" w:eastAsia="Calibri" w:hint="cs"/>
          <w:rtl/>
        </w:rPr>
        <w:t xml:space="preserve">רחבה</w:t>
      </w:r>
      <w:r>
        <w:rPr>
          <w:rFonts w:hAnsiTheme="minorHAnsi" w:cstheme="minorHAnsi" w:ascii="Calibri" w:eastAsia="Calibri"/>
          <w:rtl/>
        </w:rPr>
        <w:t xml:space="preserve"> בדיני עבודה.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 w:hint="cs"/>
          <w:b/>
          <w:bCs/>
          <w:rtl/>
        </w:rPr>
        <w:t xml:space="preserve">מנה"ח ראשי</w:t>
      </w:r>
      <w:r>
        <w:rPr>
          <w:rFonts w:hAnsiTheme="minorHAnsi" w:cstheme="minorHAnsi" w:ascii="Calibri" w:eastAsia="Calibri" w:hint="cs"/>
          <w:rtl/>
        </w:rPr>
        <w:t xml:space="preserve"> </w:t>
      </w:r>
      <w:r>
        <w:rPr>
          <w:rFonts w:hAnsiTheme="minorHAnsi" w:cstheme="minorHAnsi" w:ascii="Calibri" w:eastAsia="Calibri"/>
          <w:rtl/>
        </w:rPr>
        <w:t xml:space="preserve">–</w:t>
      </w:r>
      <w:r>
        <w:rPr>
          <w:rFonts w:hAnsiTheme="minorHAnsi" w:cstheme="minorHAnsi" w:ascii="Calibri" w:eastAsia="Calibri" w:hint="cs"/>
          <w:rtl/>
        </w:rPr>
        <w:t xml:space="preserve"> אחריות כוללת להנה"ח עד מאזן, דיווחים ותשלומים, דיווחי חתך, 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rtl/>
        </w:rPr>
        <w:t xml:space="preserve">ניהול כספי של הקבוצה הכולל הפקת דוחות חודשיים, רבעוניים ושנתיים לחבר</w:t>
      </w:r>
      <w:r>
        <w:rPr>
          <w:rFonts w:hAnsiTheme="minorHAnsi" w:cstheme="minorHAnsi" w:ascii="Calibri" w:eastAsia="Calibri"/>
          <w:rtl/>
        </w:rPr>
        <w:t xml:space="preserve">ת ה</w:t>
      </w:r>
      <w:r>
        <w:rPr>
          <w:rFonts w:hAnsiTheme="minorHAnsi" w:cstheme="minorHAnsi" w:ascii="Calibri" w:eastAsia="Calibri"/>
          <w:rtl/>
        </w:rPr>
        <w:t xml:space="preserve">אם (פורד</w:t>
      </w:r>
      <w:r>
        <w:rPr>
          <w:rFonts w:hAnsiTheme="minorHAnsi" w:cstheme="minorHAnsi" w:ascii="Calibri" w:eastAsia="Calibri"/>
          <w:rtl/>
        </w:rPr>
        <w:t xml:space="preserve">)</w:t>
      </w:r>
      <w:r>
        <w:rPr>
          <w:rFonts w:hAnsiTheme="minorHAnsi" w:cstheme="minorHAnsi" w:ascii="Calibri" w:eastAsia="Calibri"/>
          <w:rtl/>
        </w:rPr>
        <w:t xml:space="preserve"> 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 w:hint="cs"/>
          <w:rtl/>
        </w:rPr>
        <w:t xml:space="preserve">ה</w:t>
      </w:r>
      <w:r>
        <w:rPr>
          <w:rFonts w:hAnsiTheme="minorHAnsi" w:cstheme="minorHAnsi" w:ascii="Calibri" w:eastAsia="Calibri"/>
          <w:rtl/>
        </w:rPr>
        <w:t xml:space="preserve">כנת תקציב ובקרה, ניהול תזרים מזומנים, הכנת תכנית אופציות ומניות לעובדים</w:t>
      </w:r>
      <w:r>
        <w:rPr>
          <w:rFonts w:hAnsiTheme="minorHAnsi" w:cstheme="minorHAnsi" w:ascii="Calibri" w:eastAsia="Calibri"/>
          <w:rtl/>
        </w:rPr>
        <w:t xml:space="preserve"> </w:t>
      </w:r>
      <w:r>
        <w:rPr>
          <w:rFonts w:hAnsiTheme="minorHAnsi" w:cstheme="minorHAnsi" w:ascii="Calibri" w:eastAsia="Calibri" w:hint="cs"/>
          <w:rtl/>
        </w:rPr>
        <w:t xml:space="preserve"> 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rtl/>
        </w:rPr>
        <w:t xml:space="preserve">ניתוחי רווחיות ו</w:t>
      </w:r>
      <w:r>
        <w:rPr>
          <w:rFonts w:hAnsiTheme="minorHAnsi" w:cstheme="minorHAnsi" w:ascii="Calibri" w:eastAsia="Calibri"/>
          <w:rtl/>
        </w:rPr>
        <w:t xml:space="preserve">כדאיות</w:t>
      </w:r>
      <w:r>
        <w:rPr>
          <w:rFonts w:hAnsiTheme="minorHAnsi" w:cstheme="minorHAnsi" w:ascii="Calibri" w:eastAsia="Calibri"/>
          <w:rtl/>
        </w:rPr>
        <w:t xml:space="preserve">, </w:t>
      </w:r>
      <w:r>
        <w:rPr>
          <w:rFonts w:hAnsiTheme="minorHAnsi" w:cstheme="minorHAnsi" w:ascii="Calibri" w:eastAsia="Calibri"/>
          <w:rtl/>
        </w:rPr>
        <w:t xml:space="preserve">תימחורי פרויקטים, </w:t>
      </w:r>
      <w:r>
        <w:rPr>
          <w:rFonts w:hAnsiTheme="minorHAnsi" w:cstheme="minorHAnsi" w:ascii="Calibri" w:eastAsia="Calibri"/>
          <w:rtl/>
        </w:rPr>
        <w:t xml:space="preserve">ניהול רכש ומו"מ – אופטימיזציה של חוזים 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rtl/>
        </w:rPr>
        <w:t xml:space="preserve"> </w:t>
      </w:r>
      <w:r>
        <w:rPr>
          <w:rFonts w:hAnsiTheme="minorHAnsi" w:cstheme="minorHAnsi" w:ascii="Calibri" w:eastAsia="Calibri"/>
          <w:rtl/>
        </w:rPr>
        <w:t xml:space="preserve">אחריות </w:t>
      </w:r>
      <w:r>
        <w:rPr>
          <w:rFonts w:hAnsiTheme="minorHAnsi" w:cstheme="minorHAnsi" w:ascii="Calibri" w:eastAsia="Calibri"/>
          <w:rtl/>
        </w:rPr>
        <w:t xml:space="preserve">בלעדית</w:t>
      </w:r>
      <w:r>
        <w:rPr>
          <w:rFonts w:hAnsiTheme="minorHAnsi" w:cstheme="minorHAnsi" w:ascii="Calibri" w:eastAsia="Calibri"/>
          <w:rtl/>
        </w:rPr>
        <w:t xml:space="preserve"> מול רשויות המס, הובלת תהליכי התייעלות, אחריות על חשבונאות החברה.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lang w:eastAsia="he-IL" w:bidi="he-IL"/>
        </w:rPr>
      </w:pP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2018-2011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b/>
          <w:bCs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b/>
          <w:bCs/>
          <w:color w:val="0070C0"/>
          <w:rtl/>
          <w:lang w:eastAsia="he-IL" w:bidi="he-IL"/>
        </w:rPr>
        <w:t xml:space="preserve">סמנכ”ל כספים ומשאבי אנוש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 – </w:t>
      </w:r>
      <w:r>
        <w:rPr>
          <w:rFonts w:hAnsiTheme="minorHAnsi" w:cstheme="minorHAnsi" w:ascii="Calibri" w:eastAsia="Calibri"/>
          <w:b/>
          <w:bCs/>
          <w:color w:val="auto"/>
          <w:rtl/>
          <w:lang w:eastAsia="he-IL" w:bidi="he-IL"/>
        </w:rPr>
        <w:t xml:space="preserve">חברה עירונית (המשכן לאמנויות הבמה</w:t>
      </w:r>
      <w:r>
        <w:rPr>
          <w:rFonts w:hAnsiTheme="minorHAnsi" w:cstheme="minorHAnsi" w:ascii="Calibri" w:eastAsia="Calibri" w:hint="cs"/>
          <w:b/>
          <w:bCs/>
          <w:color w:val="auto"/>
          <w:rtl/>
          <w:lang w:eastAsia="he-IL" w:bidi="he-IL"/>
        </w:rPr>
        <w:t xml:space="preserve">, גוף ציבורי</w:t>
      </w:r>
      <w:r>
        <w:rPr>
          <w:rFonts w:hAnsiTheme="minorHAnsi" w:cstheme="minorHAnsi" w:ascii="Calibri" w:eastAsia="Calibri"/>
          <w:b/>
          <w:bCs/>
          <w:color w:val="auto"/>
          <w:rtl/>
          <w:lang w:eastAsia="he-IL" w:bidi="he-IL"/>
        </w:rPr>
        <w:t xml:space="preserve">)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rtl/>
        </w:rPr>
        <w:t xml:space="preserve">אחריות כוללת למערך הכספים של החברה</w:t>
      </w:r>
      <w:r>
        <w:rPr>
          <w:rFonts w:hAnsiTheme="minorHAnsi" w:cstheme="minorHAnsi" w:ascii="Calibri" w:eastAsia="Calibri"/>
          <w:rtl/>
        </w:rPr>
        <w:t xml:space="preserve"> 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  <w:rtl/>
        </w:rPr>
      </w:pPr>
      <w:r>
        <w:rPr>
          <w:rFonts w:hAnsiTheme="minorHAnsi" w:cstheme="minorHAnsi" w:ascii="Calibri" w:eastAsia="Calibri"/>
          <w:rtl/>
        </w:rPr>
        <w:t xml:space="preserve">ניהול המשאב האנושי של החברה (מגיוס ועד עזיבה)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  <w:rtl/>
        </w:rPr>
      </w:pPr>
      <w:r>
        <w:rPr>
          <w:rFonts w:hAnsiTheme="minorHAnsi" w:cstheme="minorHAnsi" w:ascii="Calibri" w:eastAsia="Calibri"/>
          <w:rtl/>
        </w:rPr>
        <w:t xml:space="preserve">ניהול מחלקת שכר והנה"ח </w:t>
      </w:r>
      <w:r>
        <w:rPr>
          <w:rFonts w:hAnsiTheme="minorHAnsi" w:cstheme="minorHAnsi" w:ascii="Calibri" w:eastAsia="Calibri"/>
          <w:rtl/>
        </w:rPr>
        <w:t xml:space="preserve">ומחלקת מכרזים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  <w:rtl/>
        </w:rPr>
      </w:pPr>
      <w:r>
        <w:rPr>
          <w:rFonts w:hAnsiTheme="minorHAnsi" w:cstheme="minorHAnsi" w:ascii="Calibri" w:eastAsia="Calibri"/>
          <w:rtl/>
        </w:rPr>
        <w:t xml:space="preserve">הכנת וכתיבת נהלי החברה, תכניות עבודה, ובקרה על הטמעה ויישום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2011-2001 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b/>
          <w:bCs/>
          <w:color w:val="0070C0"/>
          <w:rtl/>
          <w:lang w:eastAsia="he-IL" w:bidi="he-IL"/>
        </w:rPr>
      </w:pPr>
      <w:r>
        <w:rPr>
          <w:rFonts w:hAnsiTheme="minorHAnsi" w:cstheme="minorHAnsi" w:ascii="Calibri" w:eastAsia="Calibri"/>
          <w:b/>
          <w:bCs/>
          <w:color w:val="0070C0"/>
          <w:rtl/>
          <w:lang w:eastAsia="he-IL" w:bidi="he-IL"/>
        </w:rPr>
        <w:t xml:space="preserve">איפרגן ושות' – רואי חשבון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rtl/>
        </w:rPr>
        <w:t xml:space="preserve">ניהול מחלקת הנה"ח</w:t>
      </w:r>
      <w:r>
        <w:rPr>
          <w:rFonts w:hAnsiTheme="minorHAnsi" w:cstheme="minorHAnsi" w:ascii="Calibri" w:eastAsia="Calibri"/>
          <w:rtl/>
        </w:rPr>
        <w:t xml:space="preserve"> </w:t>
      </w:r>
      <w:r>
        <w:rPr>
          <w:rFonts w:hAnsiTheme="minorHAnsi" w:cstheme="minorHAnsi" w:ascii="Calibri" w:eastAsia="Calibri"/>
          <w:rtl/>
        </w:rPr>
        <w:t xml:space="preserve">(עד מאזן) וניהול מחלקת שכר מגיוס ועד עזיבה</w:t>
      </w:r>
    </w:p>
    <w:p>
      <w:pPr>
        <w:pStyle w:val="a8"/>
        <w:numPr>
          <w:ilvl w:val="0"/>
          <w:numId w:val="10"/>
        </w:numPr>
        <w:spacing w:after="100" w:afterAutospacing="1" w:line="276" w:lineRule="auto"/>
        <w:ind w:left="697" w:hanging="357"/>
        <w:jc w:val="both"/>
        <w:rPr>
          <w:rFonts w:hAnsiTheme="minorHAnsi" w:cstheme="minorHAnsi" w:ascii="Calibri" w:eastAsia="Calibri"/>
        </w:rPr>
      </w:pPr>
      <w:r>
        <w:rPr>
          <w:rFonts w:hAnsiTheme="minorHAnsi" w:cstheme="minorHAnsi" w:ascii="Calibri" w:eastAsia="Calibri"/>
          <w:rtl/>
        </w:rPr>
        <w:t xml:space="preserve">מנהל מח'</w:t>
      </w:r>
      <w:r>
        <w:rPr>
          <w:rFonts w:hAnsiTheme="minorHAnsi" w:cstheme="minorHAnsi" w:ascii="Calibri" w:eastAsia="Calibri"/>
          <w:rtl/>
        </w:rPr>
        <w:t xml:space="preserve"> שכר</w:t>
      </w:r>
      <w:r>
        <w:rPr>
          <w:rFonts w:hAnsiTheme="minorHAnsi" w:cstheme="minorHAnsi" w:ascii="Calibri" w:eastAsia="Calibri"/>
          <w:rtl/>
        </w:rPr>
        <w:t xml:space="preserve"> ו</w:t>
      </w:r>
      <w:r>
        <w:rPr>
          <w:rFonts w:hAnsiTheme="minorHAnsi" w:cstheme="minorHAnsi" w:ascii="Calibri" w:eastAsia="Calibri"/>
          <w:rtl/>
        </w:rPr>
        <w:t xml:space="preserve">תנאים פנסיוניים ונילווים, עבודה מול קופות גמל (היזונים), דיווחים שוטפים ותשלומים לרשויות המס.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</w:p>
    <w:p>
      <w:pPr>
        <w:shd w:fill="auto" w:color="auto" w:val="clear"/>
        <w:tabs>
          <w:tab w:pos="7530" w:val="left"/>
        </w:tabs>
        <w:spacing w:after="240" w:line="276" w:lineRule="auto"/>
        <w:ind w:left="257" w:hanging="540"/>
        <w:jc w:val="right"/>
        <w:rPr>
          <w:rFonts w:hAnsiTheme="minorHAnsi" w:cstheme="minorHAnsi" w:ascii="Calibri" w:eastAsia="Calibri"/>
          <w:b/>
          <w:bCs/>
          <w:color w:val="FFFFFF"/>
          <w:rtl/>
          <w:lang w:eastAsia="en-US" w:bidi="he-IL"/>
        </w:rPr>
      </w:pPr>
      <w:r>
        <w:rPr>
          <w:rFonts w:hAnsiTheme="minorHAnsi" w:cstheme="minorHAnsi" w:ascii="Calibri" w:eastAsia="Calibri"/>
          <w:b/>
          <w:bCs/>
          <w:color w:val="FFFFFF"/>
          <w:rtl/>
          <w:lang w:eastAsia="en-US" w:bidi="he-IL"/>
        </w:rPr>
        <w:t xml:space="preserve">השכלה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תואר ראשון – מנהל ומדיניות ציבורית (התמחות פיננסית, בהצטיינות יתרה)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תואר שני – מנהל עסקים למנהלים – תכנית </w:t>
      </w:r>
      <w:r>
        <w:rPr>
          <w:rFonts w:hAnsiTheme="minorHAnsi" w:cstheme="minorHAnsi" w:ascii="Calibri" w:eastAsia="Calibri"/>
          <w:color w:val="auto"/>
          <w:lang w:eastAsia="he-IL" w:bidi="he-IL"/>
        </w:rPr>
        <w:t xml:space="preserve">EMBA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 אוניברסיטת בר אילן (שנה שניה)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חשבונאי יועץ מס 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(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מוסמך 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משרד האוצר)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חשב שכר בכיר (מוסמך לשכת רואי חשבון)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</w:p>
    <w:p>
      <w:pPr>
        <w:shd w:fill="auto" w:color="auto" w:val="clear"/>
        <w:tabs>
          <w:tab w:pos="7530" w:val="left"/>
        </w:tabs>
        <w:spacing w:after="240" w:line="276" w:lineRule="auto"/>
        <w:ind w:left="257" w:hanging="540"/>
        <w:jc w:val="right"/>
        <w:rPr>
          <w:rFonts w:hAnsiTheme="minorHAnsi" w:cstheme="minorHAnsi" w:ascii="Calibri" w:eastAsia="Calibri"/>
          <w:b/>
          <w:bCs/>
          <w:color w:val="FFFFFF"/>
          <w:rtl/>
          <w:lang w:eastAsia="en-US" w:bidi="he-IL"/>
        </w:rPr>
      </w:pPr>
      <w:r>
        <w:rPr>
          <w:rFonts w:hAnsiTheme="minorHAnsi" w:cstheme="minorHAnsi" w:ascii="Calibri" w:eastAsia="Calibri"/>
          <w:b/>
          <w:bCs/>
          <w:color w:val="FFFFFF"/>
          <w:rtl/>
          <w:lang w:eastAsia="en-US" w:bidi="he-IL"/>
        </w:rPr>
        <w:t xml:space="preserve">שפות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color w:val="auto"/>
          <w:rtl/>
          <w:lang w:eastAsia="he-IL" w:bidi="he-IL"/>
        </w:rPr>
      </w:pPr>
      <w:r>
        <w:rPr>
          <w:rFonts w:hAnsiTheme="minorHAnsi" w:cstheme="minorHAnsi" w:ascii="Calibri" w:eastAsia="Calibri"/>
          <w:b/>
          <w:bCs/>
          <w:color w:val="auto"/>
          <w:rtl/>
          <w:lang w:eastAsia="he-IL" w:bidi="he-IL"/>
        </w:rPr>
        <w:t xml:space="preserve">עברית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 – שפת אם, על בוריה 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ab/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ab/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ab/>
      </w:r>
      <w:r>
        <w:rPr>
          <w:rFonts w:hAnsiTheme="minorHAnsi" w:cstheme="minorHAnsi" w:ascii="Calibri" w:eastAsia="Calibri"/>
          <w:b/>
          <w:bCs/>
          <w:color w:val="auto"/>
          <w:rtl/>
          <w:lang w:eastAsia="he-IL" w:bidi="he-IL"/>
        </w:rPr>
        <w:t xml:space="preserve">אנגלית</w:t>
      </w:r>
      <w:r>
        <w:rPr>
          <w:rFonts w:hAnsiTheme="minorHAnsi" w:cstheme="minorHAnsi" w:ascii="Calibri" w:eastAsia="Calibri"/>
          <w:color w:val="auto"/>
          <w:rtl/>
          <w:lang w:eastAsia="he-IL" w:bidi="he-IL"/>
        </w:rPr>
        <w:t xml:space="preserve"> – שוטפת, רמה גבוהה </w:t>
      </w:r>
    </w:p>
    <w:p>
      <w:pPr>
        <w:bidi/>
        <w:spacing w:line="360" w:lineRule="auto"/>
        <w:jc w:val="both"/>
        <w:rPr>
          <w:rFonts w:hAnsiTheme="minorHAnsi" w:cstheme="minorHAnsi" w:ascii="Calibri" w:eastAsia="Calibri"/>
          <w:b/>
          <w:bCs/>
          <w:color w:val="auto"/>
          <w:u w:val="single"/>
          <w:rtl/>
        </w:rPr>
      </w:pPr>
    </w:p>
    <w:p>
      <w:pPr>
        <w:pStyle w:val="a8"/>
        <w:spacing w:line="360" w:lineRule="auto"/>
        <w:jc w:val="both"/>
        <w:rPr>
          <w:rFonts w:hAnsiTheme="minorHAnsi" w:cstheme="minorHAnsi" w:ascii="Calibri" w:eastAsia="Calibri"/>
          <w:lang w:eastAsia="en-US" w:bidi="ar-SA"/>
        </w:rPr>
      </w:pPr>
    </w:p>
    <w:sectPr>
      <w:headerReference w:type="first" r:id="rId5"/>
      <w:headerReference w:type="even" r:id="rId6"/>
      <w:headerReference w:type="default" r:id="rId7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21.9pt;height:14.4pt" o:bullet="t">
        <v:imagedata r:id="rId8" o:title=""/>
      </v:shape>
    </w:pict>
  </w:numPicBullet>
  <w:numPicBullet w:numPicBulletId="4">
    <w:pict>
      <v:shape type="#_x0000_t75" style="width:17.55pt;height:17.55pt" o:bullet="t">
        <v:imagedata r:id="rId9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"/>
      <w:pPr>
        <w:spacing/>
        <w:ind w:left="720" w:hanging="360"/>
      </w:pPr>
      <w:rPr>
        <w:rFonts w:ascii="Symbol" w:eastAsia="Symbol" w:hAnsi="Symbol" w:cs="Symbol" w:hint="default"/>
        <w:color w:val="1F386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lvlPicBulletId w:val="3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lvlPicBulletId w:val="4"/>
      <w:pPr>
        <w:tabs>
          <w:tab w:pos="785" w:val="num"/>
        </w:tabs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61BE69D"/>
  <w15:chartTrackingRefBased xmlns:w15="http://schemas.microsoft.com/office/word/2012/wordml"/>
  <w15:docId xmlns:w15="http://schemas.microsoft.com/office/word/2012/wordml" w15:val="{2B570B8C-26DE-4E61-96C8-B95DE30FCEE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 w:after="0" w:line="240" w:lineRule="auto"/>
    </w:pPr>
    <w:rPr>
      <w:rFonts w:ascii="Tahoma" w:eastAsia="Tahoma" w:hAnsi="Tahoma" w:cs="Tahoma"/>
      <w:color w:val="595959"/>
      <w:lang w:eastAsia="he-IL" w:bidi="ar-SA"/>
      <w14:ligatures w14:val="non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link w:val="כותרתטקסטתו"/>
    <w:next w:val="Title"/>
    <w:qFormat/>
    <w:pPr>
      <w:spacing/>
      <w:contextualSpacing/>
      <w:jc w:val="center"/>
    </w:pPr>
    <w:rPr>
      <w:rFonts w:eastAsiaTheme="majorEastAsia"/>
      <w:caps/>
      <w:sz w:val="70"/>
      <w:szCs w:val="70"/>
    </w:rPr>
  </w:style>
  <w:style w:type="character" w:styleId="a4" w:customStyle="1">
    <w:name w:val="כותרת טקסט תו"/>
    <w:basedOn w:val="a0"/>
    <w:link w:val="Title"/>
    <w:rPr>
      <w:rFonts w:eastAsiaTheme="majorEastAsia" w:ascii="Tahoma" w:hAnsi="Tahoma" w:cs="Tahoma"/>
      <w:caps/>
      <w:color w:val="595959"/>
      <w:sz w:val="70"/>
      <w:szCs w:val="70"/>
      <w:lang w:val="en-US" w:eastAsia="he-IL" w:bidi="ar-SA"/>
      <w14:ligatures w14:val="none"/>
    </w:rPr>
  </w:style>
  <w:style w:type="paragraph" w:styleId="a5" w:customStyle="1">
    <w:name w:val="פרטי קשר"/>
    <w:basedOn w:val="a"/>
    <w:qFormat/>
    <w:pPr>
      <w:spacing/>
      <w:jc w:val="center"/>
    </w:pPr>
    <w:rPr/>
  </w:style>
  <w:style w:type="table" w:styleId="a6">
    <w:name w:val="Table Grid"/>
    <w:basedOn w:val="a1"/>
    <w:pPr>
      <w:spacing w:after="0" w:line="240" w:lineRule="auto"/>
      <w:contextualSpacing/>
    </w:pPr>
    <w:rPr>
      <w:color w:val="595959"/>
      <w:lang w:eastAsia="he-IL" w:bidi="ar-SA"/>
      <w14:ligatures w14:val="none"/>
    </w:rPr>
  </w:style>
  <w:style w:type="character" w:styleId="Hyperlink">
    <w:name w:val="Hyperlink"/>
    <w:basedOn w:val="a0"/>
    <w:unhideWhenUsed/>
    <w:rPr>
      <w:rFonts w:ascii="Tahoma" w:eastAsia="Tahoma" w:hAnsi="Tahoma" w:cs="Tahoma"/>
      <w:color w:val="0563C1"/>
      <w:u w:val="single"/>
    </w:rPr>
  </w:style>
  <w:style w:type="character" w:styleId="a7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8" w:customStyle="1">
    <w:name w:val="List Paragraph"/>
    <w:basedOn w:val="a"/>
    <w:next w:val="ListParagraph"/>
    <w:qFormat/>
    <w:pPr>
      <w:bidi/>
      <w:spacing w:after="200" w:line="276" w:lineRule="auto"/>
      <w:ind w:left="720"/>
    </w:pPr>
    <w:rPr>
      <w:rFonts w:ascii="Calibri" w:eastAsia="Calibri" w:hAnsi="Calibri" w:cs="Arial"/>
      <w:color w:val="auto"/>
      <w:lang w:eastAsia="en-US" w:bidi="he-IL"/>
    </w:rPr>
  </w:style>
  <w:style w:type="paragraph" w:styleId="a9" w:customStyle="1">
    <w:name w:val="No Spacing"/>
    <w:basedOn w:val="a"/>
    <w:link w:val="ללאמרווחתו"/>
    <w:next w:val="NoSpacing"/>
    <w:qFormat/>
    <w:pPr>
      <w:spacing/>
    </w:pPr>
    <w:rPr>
      <w:rFonts w:ascii="Calibri" w:eastAsia="Calibri" w:hAnsi="Calibri" w:cs="Arial"/>
      <w:color w:val="auto"/>
      <w:lang w:eastAsia="en-US" w:bidi="en-US"/>
    </w:rPr>
  </w:style>
  <w:style w:type="character" w:styleId="aa" w:customStyle="1">
    <w:name w:val="ללא מרווח תו"/>
    <w:basedOn w:val="a0"/>
    <w:link w:val="NoSpacing"/>
    <w:rPr>
      <w:rFonts w:ascii="Calibri" w:eastAsia="Calibri" w:hAnsi="Calibri" w:cs="Arial"/>
      <w:lang w:val="en-US" w:eastAsia="en-US" w:bidi="en-US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3" Type="http://schemas.openxmlformats.org/officeDocument/2006/relationships/image" Target="media/image3.jpeg" /><Relationship Id="rId1" Type="http://schemas.openxmlformats.org/officeDocument/2006/relationships/hyperlink" Target="mailto:elidanin@gmail.com" TargetMode="External" /><Relationship Id="rId4" Type="http://schemas.openxmlformats.org/officeDocument/2006/relationships/hyperlink" Target="https://www.linkedin.com/in/eli-danino-a63b8823a/" TargetMode="External" /><Relationship Id="rIdU7G66X" Type="http://schemas.openxmlformats.org/officeDocument/2006/relationships/image" Target="media/DT5M4D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147</TotalTime>
  <Pages>2</Pages>
  <Words>297</Words>
  <Characters>1694</Characters>
  <Application>Microsoft Office Word</Application>
  <DocSecurity>0</DocSecurity>
  <Lines>14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Danino</dc:creator>
  <cp:keywords/>
  <dc:description/>
  <cp:lastModifiedBy>Eli Danino</cp:lastModifiedBy>
  <cp:lastPrinted>2023-11-01T08:19:00Z</cp:lastPrinted>
  <cp:revision>36</cp:revision>
  <dcterms:created xsi:type="dcterms:W3CDTF">2023-11-01T06:51:00Z</dcterms:created>
  <dcterms:modified xsi:type="dcterms:W3CDTF">2023-12-04T13:43:00Z</dcterms:modified>
</cp:coreProperties>
</file>