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2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274"/>
                    <pic:cNvPicPr/>
                  </pic:nvPicPr>
                  <pic:blipFill>
                    <a:blip xmlns:r="http://schemas.openxmlformats.org/officeDocument/2006/relationships" r:embed="rIdAAL7F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5"/>
        <w:spacing/>
        <w:rPr>
          <w:b/>
          <w:bCs/>
          <w:spacing w:val="35"/>
          <w:sz w:val="28"/>
          <w:szCs w:val="28"/>
          <w:rtl/>
          <w:lang w:eastAsia="en-US"/>
        </w:rPr>
      </w:pPr>
      <w:r>
        <w:rPr>
          <w:rFonts w:hint="cs"/>
          <w:b/>
          <w:bCs/>
          <w:spacing w:val="35"/>
          <w:sz w:val="28"/>
          <w:szCs w:val="28"/>
          <w:rtl/>
          <w:lang w:eastAsia="en-US"/>
        </w:rPr>
        <w:t xml:space="preserve">אלידור</w:t>
      </w:r>
      <w:r>
        <w:rPr>
          <w:rFonts w:hint="cs"/>
          <w:b/>
          <w:bCs/>
          <w:spacing w:val="35"/>
          <w:sz w:val="28"/>
          <w:szCs w:val="28"/>
          <w:rtl/>
          <w:lang w:eastAsia="en-US"/>
        </w:rPr>
        <w:t xml:space="preserve"> חליבה</w:t>
      </w:r>
      <w:r>
        <w:rPr>
          <w:rFonts w:hint="cs"/>
          <w:b/>
          <w:bCs/>
          <w:spacing w:val="35"/>
          <w:sz w:val="28"/>
          <w:szCs w:val="28"/>
          <w:rtl/>
          <w:lang w:eastAsia="en-US"/>
        </w:rPr>
        <w:t xml:space="preserve"> </w:t>
      </w:r>
      <w:r>
        <w:rPr>
          <w:b/>
          <w:bCs/>
          <w:spacing w:val="35"/>
          <w:sz w:val="28"/>
          <w:szCs w:val="28"/>
          <w:rtl/>
          <w:lang w:eastAsia="en-US"/>
        </w:rPr>
        <w:t xml:space="preserve">–</w:t>
      </w:r>
      <w:r>
        <w:rPr>
          <w:rFonts w:hint="cs"/>
          <w:b/>
          <w:bCs/>
          <w:spacing w:val="35"/>
          <w:sz w:val="28"/>
          <w:szCs w:val="28"/>
          <w:rtl/>
          <w:lang w:eastAsia="en-US"/>
        </w:rPr>
        <w:t xml:space="preserve"> קניי</w:t>
      </w:r>
      <w:r>
        <w:rPr>
          <w:rFonts w:hint="cs"/>
          <w:b/>
          <w:bCs/>
          <w:spacing w:val="35"/>
          <w:sz w:val="28"/>
          <w:szCs w:val="28"/>
          <w:rtl/>
          <w:lang w:eastAsia="en-US"/>
        </w:rPr>
        <w:t xml:space="preserve">ן</w:t>
      </w:r>
      <w:r>
        <w:rPr>
          <w:rFonts w:hint="cs"/>
          <w:b/>
          <w:bCs/>
          <w:spacing w:val="35"/>
          <w:sz w:val="28"/>
          <w:szCs w:val="28"/>
          <w:rtl/>
          <w:lang w:eastAsia="en-US"/>
        </w:rPr>
        <w:t xml:space="preserve"> רכש</w:t>
      </w:r>
    </w:p>
    <w:p>
      <w:pPr>
        <w:pStyle w:val="a5"/>
        <w:spacing/>
        <w:jc w:val="left"/>
        <w:rPr>
          <w:b/>
          <w:bCs/>
          <w:color w:val="FF0000"/>
          <w:sz w:val="22"/>
          <w:szCs w:val="22"/>
          <w:rtl/>
          <w:lang w:eastAsia="en-US"/>
        </w:rPr>
      </w:pPr>
    </w:p>
    <w:p>
      <w:pPr>
        <w:pStyle w:val="a5"/>
        <w:pBdr>
          <w:bottom w:val="single" w:sz="6" w:space="1" w:color="000000"/>
        </w:pBdr>
        <w:spacing/>
        <w:jc w:val="both"/>
        <w:rPr>
          <w:rFonts w:hAnsiTheme="minorBidi" w:cstheme="minorBidi" w:ascii="Arial" w:eastAsia="Arial"/>
          <w:rtl/>
          <w:lang w:eastAsia="en-US"/>
        </w:rPr>
      </w:pPr>
      <w:r>
        <w:rPr>
          <w:rFonts w:hAnsiTheme="minorBidi" w:cstheme="minorBidi" w:ascii="Arial" w:eastAsia="Arial"/>
          <w:rtl/>
          <w:lang w:eastAsia="en-US"/>
        </w:rPr>
        <w:t xml:space="preserve">טלפון: </w:t>
      </w:r>
      <w:r>
        <w:rPr>
          <w:rFonts w:hAnsiTheme="minorBidi" w:cstheme="minorBidi" w:ascii="Arial" w:eastAsia="Arial" w:hint="cs"/>
          <w:b/>
          <w:bCs/>
          <w:rtl/>
          <w:lang w:eastAsia="en-US"/>
        </w:rPr>
        <w:t xml:space="preserve">05</w:t>
      </w:r>
      <w:r>
        <w:rPr>
          <w:rFonts w:hAnsiTheme="minorBidi" w:cstheme="minorBidi" w:ascii="Arial" w:eastAsia="Arial" w:hint="cs"/>
          <w:b/>
          <w:bCs/>
          <w:rtl/>
          <w:lang w:eastAsia="en-US"/>
        </w:rPr>
        <w:t xml:space="preserve">3-280-1003</w:t>
      </w:r>
      <w:r>
        <w:rPr>
          <w:rFonts w:hAnsiTheme="minorBidi" w:cstheme="minorBidi" w:ascii="Arial" w:eastAsia="Arial"/>
          <w:rtl/>
          <w:lang w:eastAsia="en-US"/>
        </w:rPr>
        <w:tab/>
      </w:r>
      <w:r>
        <w:rPr>
          <w:rFonts w:hAnsiTheme="minorBidi" w:cstheme="minorBidi" w:ascii="Arial" w:eastAsia="Arial"/>
          <w:rtl/>
          <w:lang w:eastAsia="en-US"/>
        </w:rPr>
        <w:tab/>
      </w:r>
    </w:p>
    <w:p>
      <w:pPr>
        <w:pStyle w:val="a5"/>
        <w:pBdr>
          <w:bottom w:val="single" w:sz="6" w:space="1" w:color="000000"/>
        </w:pBdr>
        <w:spacing/>
        <w:jc w:val="both"/>
        <w:rPr>
          <w:rtl/>
          <w:lang w:eastAsia="en-US"/>
        </w:rPr>
      </w:pPr>
      <w:r>
        <w:rPr>
          <w:rFonts w:hAnsiTheme="minorBidi" w:cstheme="minorBidi" w:ascii="Arial" w:eastAsia="Arial" w:hint="cs"/>
          <w:rtl/>
          <w:lang w:eastAsia="en-US"/>
        </w:rPr>
        <w:t xml:space="preserve">כתובת מייל : </w:t>
      </w:r>
      <w:r>
        <w:rPr>
          <w:rFonts w:hAnsiTheme="minorBidi" w:cstheme="minorBidi" w:ascii="Arial" w:eastAsia="Arial" w:hint="cs"/>
          <w:lang w:eastAsia="en-US"/>
        </w:rPr>
        <w:t xml:space="preserve">elidorhaliva</w:t>
      </w:r>
      <w:r>
        <w:rPr>
          <w:rFonts w:hAnsiTheme="minorBidi" w:cstheme="minorBidi" w:ascii="Arial" w:eastAsia="Arial" w:hint="cs"/>
          <w:lang w:eastAsia="en-US"/>
        </w:rPr>
        <w:t xml:space="preserve">@gmail.com</w:t>
      </w:r>
    </w:p>
    <w:p>
      <w:pPr>
        <w:pStyle w:val="a5"/>
        <w:pBdr>
          <w:bottom w:val="single" w:sz="6" w:space="1" w:color="000000"/>
        </w:pBdr>
        <w:spacing/>
        <w:jc w:val="both"/>
        <w:rPr>
          <w:sz w:val="22"/>
          <w:szCs w:val="22"/>
          <w:rtl/>
          <w:lang w:eastAsia="en-US"/>
        </w:rPr>
      </w:pPr>
      <w:r>
        <w:rPr>
          <w:rFonts w:hint="cs"/>
          <w:sz w:val="22"/>
          <w:szCs w:val="22"/>
          <w:rtl/>
          <w:lang w:eastAsia="en-US"/>
        </w:rPr>
        <w:t xml:space="preserve">מגורים:</w:t>
      </w:r>
      <w:r>
        <w:rPr>
          <w:rFonts w:hint="cs"/>
          <w:sz w:val="22"/>
          <w:szCs w:val="22"/>
          <w:lang w:eastAsia="en-US"/>
        </w:rPr>
        <w:t xml:space="preserve"> </w:t>
      </w:r>
      <w:r>
        <w:rPr>
          <w:rFonts w:hint="cs"/>
          <w:sz w:val="22"/>
          <w:szCs w:val="22"/>
          <w:rtl/>
          <w:lang w:eastAsia="en-US"/>
        </w:rPr>
        <w:t xml:space="preserve">מגדל העמק</w:t>
      </w:r>
      <w:r>
        <w:rPr>
          <w:sz w:val="22"/>
          <w:szCs w:val="22"/>
          <w:rtl/>
          <w:lang w:eastAsia="en-US"/>
        </w:rPr>
        <w:tab/>
      </w:r>
      <w:r>
        <w:rPr>
          <w:sz w:val="22"/>
          <w:szCs w:val="22"/>
          <w:rtl/>
          <w:lang w:eastAsia="en-US"/>
        </w:rPr>
        <w:tab/>
      </w:r>
    </w:p>
    <w:p>
      <w:pPr>
        <w:pStyle w:val="a5"/>
        <w:pBdr>
          <w:bottom w:val="single" w:sz="6" w:space="1" w:color="000000"/>
        </w:pBdr>
        <w:spacing/>
        <w:jc w:val="both"/>
        <w:rPr>
          <w:rFonts w:hAnsiTheme="minorBidi" w:cstheme="minorBidi" w:ascii="Arial" w:eastAsia="Arial"/>
          <w:sz w:val="22"/>
          <w:szCs w:val="22"/>
          <w:lang w:eastAsia="en-US"/>
        </w:rPr>
      </w:pPr>
      <w:r>
        <w:rPr>
          <w:rFonts w:hint="cs"/>
          <w:sz w:val="22"/>
          <w:szCs w:val="22"/>
          <w:rtl/>
          <w:lang w:eastAsia="en-US"/>
        </w:rPr>
        <w:t xml:space="preserve">שנת לידה:</w:t>
      </w:r>
      <w:r>
        <w:rPr>
          <w:rFonts w:hint="cs"/>
          <w:sz w:val="22"/>
          <w:szCs w:val="22"/>
          <w:lang w:eastAsia="en-US"/>
        </w:rPr>
        <w:t xml:space="preserve"> </w:t>
      </w:r>
      <w:r>
        <w:rPr>
          <w:rFonts w:hint="cs"/>
          <w:sz w:val="22"/>
          <w:szCs w:val="22"/>
          <w:rtl/>
          <w:lang w:eastAsia="en-US"/>
        </w:rPr>
        <w:t xml:space="preserve">1999</w:t>
      </w:r>
    </w:p>
    <w:p>
      <w:pPr>
        <w:pStyle w:val="a7"/>
        <w:numPr>
          <w:ilvl w:val="0"/>
          <w:numId w:val="4"/>
        </w:numPr>
        <w:spacing w:line="276" w:lineRule="auto"/>
        <w:ind w:left="0" w:hanging="177"/>
        <w:rPr>
          <w:rFonts w:hAnsiTheme="minorBidi" w:cstheme="minorBidi" w:ascii="Arial" w:eastAsia="Arial"/>
          <w:sz w:val="22"/>
          <w:szCs w:val="22"/>
          <w:lang w:eastAsia="en-US"/>
        </w:rPr>
      </w:pPr>
      <w:r>
        <w:rPr>
          <w:rFonts w:hAnsiTheme="minorBidi" w:ascii="Arial" w:eastAsia="Arial" w:cs="Arial" w:hint="cs"/>
          <w:sz w:val="22"/>
          <w:szCs w:val="22"/>
          <w:rtl/>
          <w:lang w:eastAsia="en-US"/>
        </w:rPr>
        <w:t xml:space="preserve">קניי</w:t>
      </w:r>
      <w:r>
        <w:rPr>
          <w:rFonts w:hAnsiTheme="minorBidi" w:ascii="Arial" w:eastAsia="Arial" w:cs="Arial" w:hint="cs"/>
          <w:sz w:val="22"/>
          <w:szCs w:val="22"/>
          <w:rtl/>
          <w:lang w:eastAsia="en-US"/>
        </w:rPr>
        <w:t xml:space="preserve">ן</w:t>
      </w:r>
      <w:r>
        <w:rPr>
          <w:rFonts w:hAnsiTheme="minorBidi" w:ascii="Arial" w:eastAsia="Arial" w:cs="Arial" w:hint="cs"/>
          <w:sz w:val="22"/>
          <w:szCs w:val="22"/>
          <w:rtl/>
          <w:lang w:eastAsia="en-US"/>
        </w:rPr>
        <w:t xml:space="preserve"> מפעל מנוסה בכל האספקטים של תהליכי הרכש, הקניינות וניהול המחסן ובעבודה מול קבלני משנה.</w:t>
      </w:r>
    </w:p>
    <w:p>
      <w:pPr>
        <w:pStyle w:val="a7"/>
        <w:numPr>
          <w:ilvl w:val="0"/>
          <w:numId w:val="4"/>
        </w:numPr>
        <w:spacing w:line="276" w:lineRule="auto"/>
        <w:ind w:left="0" w:hanging="177"/>
        <w:rPr>
          <w:rFonts w:hAnsiTheme="minorBidi" w:cstheme="minorBidi" w:ascii="Arial" w:eastAsia="Arial"/>
          <w:sz w:val="22"/>
          <w:szCs w:val="22"/>
          <w:lang w:eastAsia="en-US"/>
        </w:rPr>
      </w:pPr>
      <w:r>
        <w:rPr>
          <w:rFonts w:hAnsiTheme="minorBidi" w:ascii="Arial" w:eastAsia="Arial" w:cs="Arial" w:hint="cs"/>
          <w:sz w:val="22"/>
          <w:szCs w:val="22"/>
          <w:rtl/>
          <w:lang w:eastAsia="en-US"/>
        </w:rPr>
        <w:t xml:space="preserve">ניסיון רב במחסן ממוחשב, הטמעת תהליכי ניהול המחסן, ניהול משלוחים, טיפול בתקלות בתהליכים הלוגיסטיים</w:t>
      </w:r>
      <w:r>
        <w:rPr>
          <w:rFonts w:hAnsiTheme="minorBidi" w:ascii="Arial" w:eastAsia="Arial" w:cs="Arial" w:hint="cs"/>
          <w:sz w:val="22"/>
          <w:szCs w:val="22"/>
          <w:rtl/>
          <w:lang w:eastAsia="en-US"/>
        </w:rPr>
        <w:t xml:space="preserve">.</w:t>
      </w:r>
    </w:p>
    <w:p>
      <w:pPr>
        <w:pStyle w:val="a7"/>
        <w:numPr>
          <w:ilvl w:val="0"/>
          <w:numId w:val="4"/>
        </w:numPr>
        <w:spacing w:line="276" w:lineRule="auto"/>
        <w:ind w:left="0" w:hanging="177"/>
        <w:rPr>
          <w:rFonts w:hAnsiTheme="minorBidi" w:cstheme="minorBidi" w:ascii="Arial" w:eastAsia="Arial"/>
          <w:sz w:val="22"/>
          <w:szCs w:val="22"/>
          <w:rtl/>
          <w:lang w:eastAsia="en-US"/>
        </w:rPr>
      </w:pPr>
      <w:r>
        <w:rPr>
          <w:rFonts w:hAnsiTheme="minorBidi" w:cstheme="minorBidi" w:ascii="Arial" w:eastAsia="Arial" w:hint="cs"/>
          <w:sz w:val="22"/>
          <w:szCs w:val="22"/>
          <w:rtl/>
          <w:lang w:eastAsia="en-US"/>
        </w:rPr>
        <w:t xml:space="preserve">ידע וניסיון בניהול אדמיניסט</w:t>
      </w:r>
      <w:r>
        <w:rPr>
          <w:rFonts w:hAnsiTheme="minorBidi" w:cstheme="minorBidi" w:ascii="Arial" w:eastAsia="Arial" w:hint="cs"/>
          <w:sz w:val="22"/>
          <w:szCs w:val="22"/>
          <w:rtl/>
          <w:lang w:eastAsia="en-US"/>
        </w:rPr>
        <w:t xml:space="preserve">רטיבי, ניהול הלוגיסטיקה ומחסנים</w:t>
      </w:r>
      <w:r>
        <w:rPr>
          <w:rFonts w:hAnsiTheme="minorBidi" w:cstheme="minorBidi" w:ascii="Arial" w:eastAsia="Arial" w:hint="cs"/>
          <w:sz w:val="22"/>
          <w:szCs w:val="22"/>
          <w:rtl/>
          <w:lang w:eastAsia="en-US"/>
        </w:rPr>
        <w:t xml:space="preserve"> </w:t>
      </w:r>
      <w:r>
        <w:rPr>
          <w:rFonts w:hAnsiTheme="minorBidi" w:cstheme="minorBidi" w:ascii="Arial" w:eastAsia="Arial" w:hint="cs"/>
          <w:sz w:val="22"/>
          <w:szCs w:val="22"/>
          <w:rtl/>
          <w:lang w:eastAsia="en-US"/>
        </w:rPr>
        <w:t xml:space="preserve">בתפ"י</w:t>
      </w:r>
      <w:r>
        <w:rPr>
          <w:rFonts w:hAnsiTheme="minorBidi" w:cstheme="minorBidi" w:ascii="Arial" w:eastAsia="Arial" w:hint="cs"/>
          <w:sz w:val="22"/>
          <w:szCs w:val="22"/>
          <w:rtl/>
          <w:lang w:eastAsia="en-US"/>
        </w:rPr>
        <w:t xml:space="preserve"> רכש טכני.</w:t>
      </w:r>
    </w:p>
    <w:p>
      <w:pPr>
        <w:pStyle w:val="a7"/>
        <w:numPr>
          <w:ilvl w:val="0"/>
          <w:numId w:val="13"/>
        </w:numPr>
        <w:pBdr>
          <w:bottom w:val="single" w:sz="6" w:space="1" w:color="000000"/>
        </w:pBdr>
        <w:spacing w:line="276" w:lineRule="auto"/>
        <w:ind w:left="0" w:hanging="177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 w:hint="cs"/>
          <w:sz w:val="22"/>
          <w:szCs w:val="22"/>
          <w:rtl/>
        </w:rPr>
        <w:t xml:space="preserve">יכולות ניהול עצמי והנעה עצמית, אנרגטית, יחסי אנוש מעולים.</w:t>
      </w:r>
    </w:p>
    <w:p>
      <w:pPr>
        <w:pStyle w:val="1"/>
        <w:spacing/>
        <w:ind w:left="-142"/>
        <w:rPr>
          <w:b/>
          <w:bCs/>
          <w:sz w:val="22"/>
          <w:szCs w:val="22"/>
          <w:rtl/>
          <w:lang w:eastAsia="en-US"/>
        </w:rPr>
      </w:pPr>
      <w:r>
        <w:rPr>
          <w:rFonts w:hint="cs"/>
          <w:b/>
          <w:bCs/>
          <w:sz w:val="22"/>
          <w:szCs w:val="22"/>
          <w:rtl/>
          <w:lang w:eastAsia="en-US"/>
        </w:rPr>
        <w:t xml:space="preserve">ניסיון מקצועי</w:t>
      </w:r>
    </w:p>
    <w:p>
      <w:pPr>
        <w:spacing/>
        <w:ind w:left="720"/>
        <w:rPr>
          <w:rFonts w:ascii="Arial" w:eastAsia="Arial" w:hAnsi="Arial" w:cs="Arial"/>
          <w:sz w:val="22"/>
          <w:szCs w:val="22"/>
          <w:u w:val="single"/>
          <w:lang w:eastAsia="en-US"/>
        </w:rPr>
      </w:pPr>
    </w:p>
    <w:p>
      <w:pPr>
        <w:spacing w:line="276" w:lineRule="auto"/>
        <w:rPr>
          <w:rFonts w:ascii="Arial" w:eastAsia="Arial" w:hAnsi="Arial" w:cs="Arial"/>
          <w:b/>
          <w:bCs/>
          <w:sz w:val="22"/>
          <w:szCs w:val="22"/>
          <w:u w:val="single"/>
          <w:rtl/>
          <w:lang w:eastAsia="en-US"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/>
        </w:rPr>
        <w:t xml:space="preserve">2020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  <w:lang w:eastAsia="en-US"/>
        </w:rPr>
        <w:t xml:space="preserve">–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/>
        </w:rPr>
        <w:t xml:space="preserve"> עד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/>
        </w:rPr>
        <w:t xml:space="preserve">2023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/>
        </w:rPr>
        <w:tab/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  <w:lang w:eastAsia="en-US"/>
        </w:rPr>
        <w:tab/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/>
        </w:rPr>
        <w:t xml:space="preserve">חברה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/>
        </w:rPr>
        <w:t xml:space="preserve">תקשורת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  <w:lang w:eastAsia="en-US"/>
        </w:rPr>
        <w:t xml:space="preserve">–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/>
        </w:rPr>
        <w:t xml:space="preserve"> מגוון תפקידי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/>
        </w:rPr>
        <w:t xml:space="preserve">שירות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/>
        </w:rPr>
        <w:t xml:space="preserve">מכירות וניהול</w:t>
      </w:r>
    </w:p>
    <w:p>
      <w:pPr>
        <w:spacing w:line="276" w:lineRule="auto"/>
        <w:rPr>
          <w:rFonts w:ascii="Arial" w:eastAsia="Arial" w:hAnsi="Arial" w:cs="Arial"/>
          <w:sz w:val="22"/>
          <w:szCs w:val="22"/>
          <w:u w:val="single"/>
          <w:lang w:eastAsia="en-US"/>
        </w:rPr>
      </w:pPr>
    </w:p>
    <w:p>
      <w:pPr>
        <w:numPr>
          <w:ilvl w:val="0"/>
          <w:numId w:val="6"/>
        </w:numPr>
        <w:spacing w:line="276" w:lineRule="auto"/>
        <w:ind w:left="325"/>
        <w:rPr>
          <w:rFonts w:ascii="Arial" w:eastAsia="Arial" w:hAnsi="Arial" w:cs="Arial"/>
          <w:sz w:val="22"/>
          <w:szCs w:val="22"/>
          <w:u w:val="single"/>
          <w:lang w:eastAsia="en-US"/>
        </w:rPr>
      </w:pPr>
      <w:r>
        <w:rPr>
          <w:rFonts w:ascii="Arial" w:eastAsia="Arial" w:hAnsi="Arial" w:cs="Arial" w:hint="cs"/>
          <w:sz w:val="22"/>
          <w:szCs w:val="22"/>
          <w:u w:val="single"/>
          <w:rtl/>
          <w:lang w:eastAsia="en-US"/>
        </w:rPr>
        <w:t xml:space="preserve">2</w:t>
      </w:r>
      <w:r>
        <w:rPr>
          <w:rFonts w:ascii="Arial" w:eastAsia="Arial" w:hAnsi="Arial" w:cs="Arial" w:hint="cs"/>
          <w:sz w:val="22"/>
          <w:szCs w:val="22"/>
          <w:u w:val="single"/>
          <w:rtl/>
          <w:lang w:eastAsia="en-US"/>
        </w:rPr>
        <w:t xml:space="preserve">0</w:t>
      </w:r>
      <w:r>
        <w:rPr>
          <w:rFonts w:ascii="Arial" w:eastAsia="Arial" w:hAnsi="Arial" w:cs="Arial" w:hint="cs"/>
          <w:sz w:val="22"/>
          <w:szCs w:val="22"/>
          <w:u w:val="single"/>
          <w:rtl/>
          <w:lang w:eastAsia="en-US"/>
        </w:rPr>
        <w:t xml:space="preserve">2</w:t>
      </w:r>
      <w:r>
        <w:rPr>
          <w:rFonts w:ascii="Arial" w:eastAsia="Arial" w:hAnsi="Arial" w:cs="Arial"/>
          <w:sz w:val="22"/>
          <w:szCs w:val="22"/>
          <w:u w:val="single"/>
          <w:rtl/>
          <w:lang w:eastAsia="en-US"/>
        </w:rPr>
        <w:t xml:space="preserve">–</w:t>
      </w:r>
      <w:r>
        <w:rPr>
          <w:rFonts w:ascii="Arial" w:eastAsia="Arial" w:hAnsi="Arial" w:cs="Arial" w:hint="cs"/>
          <w:sz w:val="22"/>
          <w:szCs w:val="22"/>
          <w:u w:val="single"/>
          <w:rtl/>
          <w:lang w:eastAsia="en-US"/>
        </w:rPr>
        <w:t xml:space="preserve"> עד היום</w:t>
      </w:r>
      <w:r>
        <w:rPr>
          <w:rFonts w:ascii="Arial" w:eastAsia="Arial" w:hAnsi="Arial" w:cs="Arial"/>
          <w:sz w:val="22"/>
          <w:szCs w:val="22"/>
          <w:u w:val="single"/>
          <w:rtl/>
          <w:lang w:eastAsia="en-US"/>
        </w:rPr>
        <w:tab/>
      </w:r>
      <w:r>
        <w:rPr>
          <w:rFonts w:ascii="Arial" w:eastAsia="Arial" w:hAnsi="Arial" w:cs="Arial"/>
          <w:sz w:val="22"/>
          <w:szCs w:val="22"/>
          <w:u w:val="single"/>
          <w:rtl/>
          <w:lang w:eastAsia="en-US"/>
        </w:rPr>
        <w:tab/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/>
        </w:rPr>
        <w:t xml:space="preserve">קניי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/>
        </w:rPr>
        <w:t xml:space="preserve">ן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/>
        </w:rPr>
        <w:t xml:space="preserve">בחברה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/>
        </w:rPr>
        <w:t xml:space="preserve"> ורפרנט רכש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/>
        </w:rPr>
        <w:t xml:space="preserve"> </w:t>
      </w:r>
    </w:p>
    <w:p>
      <w:pPr>
        <w:numPr>
          <w:ilvl w:val="0"/>
          <w:numId w:val="9"/>
        </w:numPr>
        <w:spacing w:line="276" w:lineRule="auto"/>
        <w:ind w:left="750"/>
        <w:rPr>
          <w:rFonts w:ascii="Arial" w:eastAsia="Arial" w:hAnsi="Arial" w:cs="Arial"/>
          <w:sz w:val="22"/>
          <w:szCs w:val="22"/>
          <w:rtl/>
          <w:lang w:eastAsia="en-US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/>
        </w:rPr>
        <w:t xml:space="preserve">רכש חומרים ליצור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/>
        </w:rPr>
        <w:t xml:space="preserve">ולהנהלה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(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חו"ג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, חומרי אריזה, מדבקות, תוספים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, ציוד משרדי, בגדי עבודה ונעלי עבודה, רכש טכני למחלקות הטכניות במפעל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)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 </w:t>
      </w:r>
      <w:r>
        <w:rPr>
          <w:rFonts w:ascii="Arial" w:eastAsia="Arial" w:hAnsi="Arial" w:cs="Arial"/>
          <w:sz w:val="22"/>
          <w:szCs w:val="22"/>
          <w:rtl/>
          <w:lang w:eastAsia="en-US"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 עבודה שוטפת מול עשרות ספקים.</w:t>
      </w:r>
    </w:p>
    <w:p>
      <w:pPr>
        <w:numPr>
          <w:ilvl w:val="0"/>
          <w:numId w:val="9"/>
        </w:numPr>
        <w:spacing w:line="276" w:lineRule="auto"/>
        <w:ind w:left="750"/>
        <w:rPr>
          <w:rFonts w:ascii="Arial" w:eastAsia="Arial" w:hAnsi="Arial" w:cs="Arial"/>
          <w:sz w:val="22"/>
          <w:szCs w:val="22"/>
          <w:rtl/>
          <w:lang w:eastAsia="en-US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/>
        </w:rPr>
        <w:t xml:space="preserve">תזמון חומרים ליצור ומעקב אחר רמות מלאי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/>
        </w:rPr>
        <w:t xml:space="preserve"> </w:t>
      </w:r>
    </w:p>
    <w:p>
      <w:pPr>
        <w:numPr>
          <w:ilvl w:val="0"/>
          <w:numId w:val="9"/>
        </w:numPr>
        <w:spacing w:line="276" w:lineRule="auto"/>
        <w:ind w:left="750"/>
        <w:rPr>
          <w:rFonts w:ascii="Arial" w:eastAsia="Arial" w:hAnsi="Arial" w:cs="Arial"/>
          <w:sz w:val="22"/>
          <w:szCs w:val="22"/>
          <w:rtl/>
          <w:lang w:eastAsia="en-US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/>
        </w:rPr>
        <w:t xml:space="preserve">הובלת פרויקטים של חסכון ברכש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 באמצעות החלפת ספקים, הגדרת כמויות אופטימליות ותחזיות צריכה.</w:t>
      </w:r>
    </w:p>
    <w:p>
      <w:pPr>
        <w:numPr>
          <w:ilvl w:val="0"/>
          <w:numId w:val="9"/>
        </w:numPr>
        <w:spacing w:line="276" w:lineRule="auto"/>
        <w:ind w:left="750"/>
        <w:rPr>
          <w:rFonts w:ascii="Arial" w:eastAsia="Arial" w:hAnsi="Arial" w:cs="Arial"/>
          <w:sz w:val="22"/>
          <w:szCs w:val="22"/>
          <w:rtl/>
          <w:lang w:eastAsia="en-US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/>
        </w:rPr>
        <w:t xml:space="preserve">עבודה מול קבלני משנה וביצוע רכש עבור קבלני משנה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, כולל תיאום אספקת חומרים לכל 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הקב"מים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.</w:t>
      </w:r>
    </w:p>
    <w:p>
      <w:pPr>
        <w:numPr>
          <w:ilvl w:val="0"/>
          <w:numId w:val="9"/>
        </w:numPr>
        <w:spacing w:line="276" w:lineRule="auto"/>
        <w:ind w:left="750"/>
        <w:rPr>
          <w:rFonts w:ascii="Arial" w:eastAsia="Arial" w:hAnsi="Arial" w:cs="Arial"/>
          <w:sz w:val="22"/>
          <w:szCs w:val="22"/>
          <w:lang w:eastAsia="en-US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/>
        </w:rPr>
        <w:t xml:space="preserve">ניהול הלוגיסטיקה מול קבלני המשנה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, כולל 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תיאום שינוע 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חו"ג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, מלאי בתהליך, מקבלני המשנה ואליהם.</w:t>
      </w:r>
    </w:p>
    <w:p>
      <w:pPr>
        <w:numPr>
          <w:ilvl w:val="0"/>
          <w:numId w:val="9"/>
        </w:numPr>
        <w:spacing w:line="276" w:lineRule="auto"/>
        <w:ind w:left="750"/>
        <w:rPr>
          <w:rFonts w:ascii="Arial" w:eastAsia="Arial" w:hAnsi="Arial" w:cs="Arial"/>
          <w:b/>
          <w:bCs/>
          <w:sz w:val="22"/>
          <w:szCs w:val="22"/>
          <w:lang w:eastAsia="en-US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/>
        </w:rPr>
        <w:t xml:space="preserve">ניהול תהליכים מול חברות לוגיסטיקה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, כולל אישור אספקה, התנהלות כספית, ותיאום איסוף 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.</w:t>
      </w:r>
    </w:p>
    <w:p>
      <w:pPr>
        <w:numPr>
          <w:ilvl w:val="0"/>
          <w:numId w:val="9"/>
        </w:numPr>
        <w:spacing w:line="276" w:lineRule="auto"/>
        <w:ind w:left="750"/>
        <w:rPr>
          <w:rFonts w:ascii="Arial" w:eastAsia="Arial" w:hAnsi="Arial" w:cs="Arial"/>
          <w:sz w:val="22"/>
          <w:szCs w:val="22"/>
          <w:lang w:eastAsia="en-US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/>
        </w:rPr>
        <w:t xml:space="preserve">קניינות, 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איתור וניהול ספקים, סגירת הסכמים לטווח ארוך.</w:t>
      </w:r>
    </w:p>
    <w:p>
      <w:pPr>
        <w:numPr>
          <w:ilvl w:val="0"/>
          <w:numId w:val="9"/>
        </w:numPr>
        <w:spacing w:line="276" w:lineRule="auto"/>
        <w:ind w:left="750"/>
        <w:rPr>
          <w:rFonts w:ascii="Arial" w:eastAsia="Arial" w:hAnsi="Arial" w:cs="Arial"/>
          <w:sz w:val="22"/>
          <w:szCs w:val="22"/>
          <w:lang w:eastAsia="en-US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/>
        </w:rPr>
        <w:t xml:space="preserve">עבודה מול כל הממשקים במפעל </w:t>
      </w:r>
      <w:r>
        <w:rPr>
          <w:rFonts w:ascii="Arial" w:eastAsia="Arial" w:hAnsi="Arial" w:cs="Arial"/>
          <w:b/>
          <w:bCs/>
          <w:sz w:val="22"/>
          <w:szCs w:val="22"/>
          <w:rtl/>
          <w:lang w:eastAsia="en-US"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תפ"י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, רכש חו"ל, מחסן לוגיסטי, מערך ההובלות, שיווק.</w:t>
      </w:r>
    </w:p>
    <w:p>
      <w:pPr>
        <w:numPr>
          <w:ilvl w:val="0"/>
          <w:numId w:val="9"/>
        </w:numPr>
        <w:spacing w:line="276" w:lineRule="auto"/>
        <w:ind w:left="750"/>
        <w:rPr>
          <w:rFonts w:ascii="Arial" w:eastAsia="Arial" w:hAnsi="Arial" w:cs="Arial"/>
          <w:sz w:val="22"/>
          <w:szCs w:val="22"/>
          <w:lang w:eastAsia="en-US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/>
        </w:rPr>
        <w:t xml:space="preserve">שליטה במערכות מידע </w:t>
      </w:r>
      <w:r>
        <w:rPr>
          <w:rFonts w:ascii="Arial" w:eastAsia="Arial" w:hAnsi="Arial" w:cs="Arial" w:hint="cs"/>
          <w:b/>
          <w:bCs/>
          <w:sz w:val="22"/>
          <w:szCs w:val="22"/>
          <w:lang w:eastAsia="en-US"/>
        </w:rPr>
        <w:t xml:space="preserve">ERP</w:t>
      </w:r>
    </w:p>
    <w:p>
      <w:pPr>
        <w:spacing w:line="276" w:lineRule="auto"/>
        <w:ind w:left="1106"/>
        <w:rPr>
          <w:rFonts w:ascii="Arial" w:eastAsia="Arial" w:hAnsi="Arial" w:cs="Arial"/>
          <w:b/>
          <w:bCs/>
          <w:sz w:val="22"/>
          <w:szCs w:val="22"/>
          <w:lang w:eastAsia="en-US"/>
        </w:rPr>
      </w:pPr>
    </w:p>
    <w:p>
      <w:pPr>
        <w:spacing w:line="276" w:lineRule="auto"/>
        <w:ind w:left="325"/>
        <w:rPr>
          <w:rFonts w:ascii="Arial" w:eastAsia="Arial" w:hAnsi="Arial" w:cs="Arial"/>
          <w:b/>
          <w:bCs/>
          <w:sz w:val="22"/>
          <w:szCs w:val="22"/>
          <w:u w:val="single"/>
          <w:lang w:eastAsia="en-US"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/>
        </w:rPr>
        <w:t xml:space="preserve">מנהל מחסן </w:t>
      </w:r>
    </w:p>
    <w:p>
      <w:pPr>
        <w:pStyle w:val="a7"/>
        <w:numPr>
          <w:ilvl w:val="0"/>
          <w:numId w:val="13"/>
        </w:numPr>
        <w:spacing w:line="276" w:lineRule="auto"/>
        <w:ind w:left="750"/>
        <w:rPr>
          <w:rFonts w:ascii="Arial" w:eastAsia="Arial" w:hAnsi="Arial" w:cs="Arial"/>
          <w:sz w:val="22"/>
          <w:szCs w:val="22"/>
          <w:lang w:eastAsia="en-US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/>
        </w:rPr>
        <w:t xml:space="preserve">אחריות על קבלת סחורה למחסנים וקליטתם למלאי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.</w:t>
      </w:r>
    </w:p>
    <w:p>
      <w:pPr>
        <w:pStyle w:val="a7"/>
        <w:numPr>
          <w:ilvl w:val="0"/>
          <w:numId w:val="13"/>
        </w:numPr>
        <w:spacing w:line="276" w:lineRule="auto"/>
        <w:ind w:left="750"/>
        <w:rPr>
          <w:rFonts w:ascii="Arial" w:eastAsia="Arial" w:hAnsi="Arial" w:cs="Arial"/>
          <w:sz w:val="22"/>
          <w:szCs w:val="22"/>
          <w:lang w:eastAsia="en-US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/>
        </w:rPr>
        <w:t xml:space="preserve">אחריות על ניפוק חומרים</w:t>
      </w:r>
    </w:p>
    <w:p>
      <w:pPr>
        <w:pStyle w:val="a7"/>
        <w:numPr>
          <w:ilvl w:val="0"/>
          <w:numId w:val="13"/>
        </w:numPr>
        <w:spacing w:line="276" w:lineRule="auto"/>
        <w:ind w:left="750"/>
        <w:rPr>
          <w:rFonts w:ascii="Arial" w:eastAsia="Arial" w:hAnsi="Arial" w:cs="Arial"/>
          <w:sz w:val="22"/>
          <w:szCs w:val="22"/>
          <w:lang w:eastAsia="en-US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/>
        </w:rPr>
        <w:t xml:space="preserve">ניהול ספירות מלאי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 </w:t>
      </w:r>
    </w:p>
    <w:p>
      <w:pPr>
        <w:pStyle w:val="a7"/>
        <w:numPr>
          <w:ilvl w:val="0"/>
          <w:numId w:val="13"/>
        </w:numPr>
        <w:spacing w:line="276" w:lineRule="auto"/>
        <w:ind w:left="750"/>
        <w:rPr>
          <w:rFonts w:ascii="Arial" w:eastAsia="Arial" w:hAnsi="Arial" w:cs="Arial"/>
          <w:sz w:val="22"/>
          <w:szCs w:val="22"/>
          <w:lang w:eastAsia="en-US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/>
        </w:rPr>
        <w:t xml:space="preserve">עבודה מול חברות ההובלה </w:t>
      </w:r>
    </w:p>
    <w:p>
      <w:pPr>
        <w:pStyle w:val="a7"/>
        <w:numPr>
          <w:ilvl w:val="0"/>
          <w:numId w:val="13"/>
        </w:numPr>
        <w:spacing w:line="276" w:lineRule="auto"/>
        <w:ind w:left="750"/>
        <w:rPr>
          <w:rFonts w:ascii="Arial" w:eastAsia="Arial" w:hAnsi="Arial" w:cs="Arial"/>
          <w:sz w:val="22"/>
          <w:szCs w:val="22"/>
          <w:lang w:eastAsia="en-US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/>
        </w:rPr>
        <w:t xml:space="preserve">ניהול החזרי סחורה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 וטיפול בהחזרים </w:t>
      </w:r>
    </w:p>
    <w:p>
      <w:pPr>
        <w:pStyle w:val="a7"/>
        <w:numPr>
          <w:ilvl w:val="0"/>
          <w:numId w:val="13"/>
        </w:numPr>
        <w:spacing w:line="276" w:lineRule="auto"/>
        <w:ind w:left="750"/>
        <w:rPr>
          <w:rFonts w:ascii="Arial" w:eastAsia="Arial" w:hAnsi="Arial" w:cs="Arial"/>
          <w:sz w:val="22"/>
          <w:szCs w:val="22"/>
          <w:lang w:eastAsia="en-US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/>
        </w:rPr>
        <w:t xml:space="preserve">טיפול בחשבוניות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קליטה </w:t>
      </w:r>
    </w:p>
    <w:p>
      <w:pPr>
        <w:pStyle w:val="a7"/>
        <w:numPr>
          <w:ilvl w:val="0"/>
          <w:numId w:val="13"/>
        </w:numPr>
        <w:spacing w:line="276" w:lineRule="auto"/>
        <w:ind w:left="750"/>
        <w:rPr>
          <w:rFonts w:ascii="Arial" w:eastAsia="Arial" w:hAnsi="Arial" w:cs="Arial"/>
          <w:sz w:val="22"/>
          <w:szCs w:val="22"/>
          <w:rtl/>
          <w:lang w:eastAsia="en-US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/>
        </w:rPr>
        <w:t xml:space="preserve">ניהול אדמיניסטרטיב</w:t>
      </w:r>
      <w:r>
        <w:rPr>
          <w:rFonts w:ascii="Arial" w:eastAsia="Arial" w:hAnsi="Arial" w:cs="Arial" w:hint="eastAsia"/>
          <w:b/>
          <w:bCs/>
          <w:sz w:val="22"/>
          <w:szCs w:val="22"/>
          <w:rtl/>
          <w:lang w:eastAsia="en-US"/>
        </w:rPr>
        <w:t xml:space="preserve">י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עבודה מול עובדי הייצור במפעל, ניהול המשרד.</w:t>
      </w:r>
    </w:p>
    <w:p>
      <w:pPr>
        <w:pStyle w:val="1"/>
        <w:spacing/>
        <w:ind w:left="-384"/>
        <w:rPr>
          <w:rFonts w:ascii="Arial" w:eastAsia="Arial" w:hAnsi="Arial" w:cs="Arial"/>
          <w:b/>
          <w:bCs/>
          <w:sz w:val="22"/>
          <w:szCs w:val="22"/>
          <w:rtl/>
          <w:lang w:eastAsia="en-US"/>
        </w:rPr>
      </w:pPr>
      <w:r>
        <w:rPr>
          <w:rFonts w:ascii="Arial" w:eastAsia="Arial" w:hAnsi="Arial" w:cs="Arial"/>
          <w:b/>
          <w:bCs/>
          <w:sz w:val="22"/>
          <w:szCs w:val="22"/>
          <w:rtl/>
          <w:lang w:eastAsia="en-US"/>
        </w:rPr>
        <w:t xml:space="preserve">השכלה</w:t>
      </w:r>
    </w:p>
    <w:p>
      <w:pPr>
        <w:pStyle w:val="a7"/>
        <w:numPr>
          <w:ilvl w:val="0"/>
          <w:numId w:val="7"/>
        </w:numPr>
        <w:spacing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2019</w:t>
      </w:r>
      <w:r>
        <w:rPr>
          <w:rFonts w:hint="cs"/>
          <w:sz w:val="22"/>
          <w:szCs w:val="22"/>
        </w:rPr>
        <w:t xml:space="preserve"> </w:t>
      </w:r>
      <w:r>
        <w:rPr>
          <w:sz w:val="22"/>
          <w:szCs w:val="22"/>
        </w:rPr>
        <w:t xml:space="preserve">–</w:t>
      </w:r>
      <w:r>
        <w:rPr>
          <w:rFonts w:hint="cs"/>
          <w:sz w:val="22"/>
          <w:szCs w:val="22"/>
        </w:rPr>
        <w:t xml:space="preserve"> </w:t>
      </w:r>
      <w:r>
        <w:rPr>
          <w:rFonts w:hint="cs"/>
          <w:sz w:val="22"/>
          <w:szCs w:val="22"/>
          <w:rtl/>
        </w:rPr>
        <w:t xml:space="preserve">מכינה להנדסה מ</w:t>
      </w:r>
      <w:r>
        <w:rPr>
          <w:rFonts w:hint="cs"/>
          <w:sz w:val="22"/>
          <w:szCs w:val="22"/>
          <w:rtl/>
        </w:rPr>
        <w:t xml:space="preserve">רכז </w:t>
      </w:r>
      <w:r>
        <w:rPr>
          <w:rFonts w:hint="cs"/>
          <w:sz w:val="22"/>
          <w:szCs w:val="22"/>
          <w:rtl/>
        </w:rPr>
        <w:t xml:space="preserve">האקדמי</w:t>
      </w:r>
      <w:r>
        <w:rPr>
          <w:rFonts w:hint="cs"/>
          <w:sz w:val="22"/>
          <w:szCs w:val="22"/>
          <w:rtl/>
        </w:rPr>
        <w:t xml:space="preserve"> לב ירושלים</w:t>
      </w:r>
    </w:p>
    <w:p>
      <w:pPr>
        <w:pStyle w:val="a7"/>
        <w:numPr>
          <w:ilvl w:val="0"/>
          <w:numId w:val="9"/>
        </w:numPr>
        <w:spacing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2022 </w:t>
      </w:r>
      <w:r>
        <w:rPr>
          <w:sz w:val="22"/>
          <w:szCs w:val="22"/>
          <w:rtl/>
        </w:rPr>
        <w:t xml:space="preserve">–</w:t>
      </w:r>
      <w:r>
        <w:rPr>
          <w:rFonts w:hint="cs"/>
          <w:sz w:val="22"/>
          <w:szCs w:val="22"/>
          <w:rtl/>
        </w:rPr>
        <w:t xml:space="preserve"> קורס </w:t>
      </w:r>
      <w:r>
        <w:rPr>
          <w:rFonts w:hint="cs"/>
          <w:sz w:val="22"/>
          <w:szCs w:val="22"/>
        </w:rPr>
        <w:t xml:space="preserve">ip</w:t>
      </w:r>
      <w:r>
        <w:rPr>
          <w:rFonts w:hint="cs"/>
          <w:sz w:val="22"/>
          <w:szCs w:val="22"/>
        </w:rPr>
        <w:t xml:space="preserve">c</w:t>
      </w:r>
      <w:r>
        <w:rPr>
          <w:rFonts w:hint="cs"/>
          <w:sz w:val="22"/>
          <w:szCs w:val="22"/>
        </w:rPr>
        <w:t xml:space="preserve"> 620  </w:t>
      </w:r>
      <w:r>
        <w:rPr>
          <w:rFonts w:hint="cs"/>
          <w:sz w:val="22"/>
          <w:szCs w:val="22"/>
          <w:rtl/>
        </w:rPr>
        <w:t xml:space="preserve"> חיווט מערכות בתקן צבאי</w:t>
      </w:r>
    </w:p>
    <w:p>
      <w:pPr>
        <w:pStyle w:val="a7"/>
        <w:numPr>
          <w:ilvl w:val="0"/>
          <w:numId w:val="9"/>
        </w:numPr>
        <w:spacing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2024 </w:t>
      </w:r>
      <w:r>
        <w:rPr>
          <w:sz w:val="22"/>
          <w:szCs w:val="22"/>
          <w:rtl/>
        </w:rPr>
        <w:t xml:space="preserve">–</w:t>
      </w:r>
      <w:r>
        <w:rPr>
          <w:rFonts w:hint="cs"/>
          <w:sz w:val="22"/>
          <w:szCs w:val="22"/>
          <w:rtl/>
        </w:rPr>
        <w:t xml:space="preserve"> סטודנט שנה </w:t>
      </w:r>
      <w:r>
        <w:rPr>
          <w:rFonts w:hint="cs"/>
          <w:sz w:val="22"/>
          <w:szCs w:val="22"/>
          <w:rtl/>
        </w:rPr>
        <w:t xml:space="preserve">ג </w:t>
      </w:r>
      <w:r>
        <w:rPr>
          <w:rFonts w:hint="cs"/>
          <w:sz w:val="22"/>
          <w:szCs w:val="22"/>
          <w:rtl/>
        </w:rPr>
        <w:t xml:space="preserve">הנדסאי</w:t>
      </w:r>
      <w:r>
        <w:rPr>
          <w:rFonts w:hint="cs"/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t xml:space="preserve">תעשייה</w:t>
      </w:r>
      <w:r>
        <w:rPr>
          <w:rFonts w:hint="cs"/>
          <w:sz w:val="22"/>
          <w:szCs w:val="22"/>
          <w:rtl/>
        </w:rPr>
        <w:t xml:space="preserve"> וניהול - לוגיסטיקה</w:t>
      </w:r>
      <w:r>
        <w:rPr>
          <w:rFonts w:hint="cs"/>
          <w:sz w:val="22"/>
          <w:szCs w:val="22"/>
          <w:rtl/>
        </w:rPr>
        <w:t xml:space="preserve"> </w:t>
      </w:r>
    </w:p>
    <w:p>
      <w:pPr>
        <w:pStyle w:val="a7"/>
        <w:spacing/>
        <w:ind w:left="750"/>
        <w:rPr>
          <w:rtl/>
          <w:lang w:eastAsia="en-US"/>
        </w:rPr>
      </w:pPr>
      <w:r>
        <w:rPr>
          <w:rFonts w:ascii="Arial" w:eastAsia="Arial" w:hAnsi="Arial" w:cs="Arial"/>
          <w:sz w:val="22"/>
          <w:szCs w:val="22"/>
          <w:rtl/>
        </w:rPr>
        <w:tab/>
      </w:r>
    </w:p>
    <w:p>
      <w:pPr>
        <w:pStyle w:val="1"/>
        <w:spacing/>
        <w:ind w:left="-384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יישומי מחשב</w:t>
      </w:r>
    </w:p>
    <w:p>
      <w:pPr>
        <w:pStyle w:val="a7"/>
        <w:numPr>
          <w:ilvl w:val="0"/>
          <w:numId w:val="9"/>
        </w:numPr>
        <w:spacing/>
        <w:ind w:left="750"/>
        <w:rPr>
          <w:rFonts w:ascii="Arial" w:eastAsia="Arial" w:hAnsi="Arial" w:cs="Arial"/>
          <w:sz w:val="22"/>
          <w:szCs w:val="22"/>
          <w:lang w:eastAsia="en-US"/>
        </w:rPr>
      </w:pP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שליטה ביישומי </w:t>
      </w:r>
      <w:r>
        <w:rPr>
          <w:rFonts w:ascii="Arial" w:eastAsia="Arial" w:hAnsi="Arial" w:cs="Arial"/>
          <w:sz w:val="22"/>
          <w:szCs w:val="22"/>
          <w:lang w:eastAsia="en-US"/>
        </w:rPr>
        <w:t xml:space="preserve">Office</w:t>
      </w:r>
    </w:p>
    <w:p>
      <w:pPr>
        <w:pStyle w:val="a7"/>
        <w:numPr>
          <w:ilvl w:val="0"/>
          <w:numId w:val="9"/>
        </w:numPr>
        <w:spacing/>
        <w:ind w:left="750"/>
        <w:rPr>
          <w:rFonts w:ascii="Arial" w:eastAsia="Arial" w:hAnsi="Arial" w:cs="Arial"/>
          <w:sz w:val="22"/>
          <w:szCs w:val="22"/>
          <w:lang w:eastAsia="en-US"/>
        </w:rPr>
      </w:pPr>
      <w:r>
        <w:rPr>
          <w:rFonts w:ascii="Arial" w:eastAsia="Arial" w:hAnsi="Arial" w:cs="Arial" w:hint="cs"/>
          <w:b/>
          <w:bCs/>
          <w:sz w:val="22"/>
          <w:szCs w:val="22"/>
          <w:lang w:eastAsia="en-US"/>
        </w:rPr>
        <w:t xml:space="preserve">Priority</w:t>
      </w:r>
    </w:p>
    <w:p>
      <w:pPr>
        <w:pStyle w:val="1"/>
        <w:spacing/>
        <w:ind w:left="-384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שפות</w:t>
      </w:r>
    </w:p>
    <w:p>
      <w:pPr>
        <w:spacing/>
        <w:ind w:left="467"/>
        <w:jc w:val="both"/>
        <w:rPr>
          <w:rFonts w:ascii="Arial" w:eastAsia="Arial" w:hAnsi="Arial" w:cs="Arial"/>
          <w:sz w:val="22"/>
          <w:szCs w:val="22"/>
          <w:rtl/>
          <w:lang w:eastAsia="en-US"/>
        </w:rPr>
      </w:pPr>
      <w:r>
        <w:rPr>
          <w:rFonts w:ascii="Arial" w:eastAsia="Arial" w:hAnsi="Arial" w:cs="Arial" w:hint="cs"/>
          <w:sz w:val="22"/>
          <w:szCs w:val="22"/>
          <w:u w:val="single"/>
          <w:rtl/>
          <w:lang w:eastAsia="en-US"/>
        </w:rPr>
        <w:t xml:space="preserve">עברית: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שליטה מלאה     </w:t>
      </w:r>
      <w:r>
        <w:rPr>
          <w:rFonts w:ascii="Arial" w:eastAsia="Arial" w:hAnsi="Arial" w:cs="Arial" w:hint="cs"/>
          <w:sz w:val="22"/>
          <w:szCs w:val="22"/>
          <w:u w:val="single"/>
          <w:rtl/>
          <w:lang w:eastAsia="en-US"/>
        </w:rPr>
        <w:t xml:space="preserve">אנגלית: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טובה</w:t>
      </w:r>
    </w:p>
    <w:sectPr>
      <w:headerReference w:type="first" r:id="rId1"/>
      <w:headerReference w:type="even" r:id="rId2"/>
      <w:headerReference w:type="default" r:id="rId3"/>
      <w:type w:val="continuous"/>
      <w:pgSz w:w="11906" w:h="16838"/>
      <w:pgMar w:top="1418" w:right="1800" w:bottom="567" w:left="1134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160" w:val="num"/>
        </w:tabs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320" w:val="num"/>
        </w:tabs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480" w:val="num"/>
        </w:tabs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200" w:val="num"/>
        </w:tabs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righ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righ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righ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righ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righ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righ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tabs>
          <w:tab w:pos="1153" w:val="num"/>
        </w:tabs>
        <w:spacing/>
        <w:ind w:left="1153" w:righ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873" w:val="num"/>
        </w:tabs>
        <w:spacing/>
        <w:ind w:left="1873" w:righ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593" w:val="num"/>
        </w:tabs>
        <w:spacing/>
        <w:ind w:left="2593" w:righ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313" w:val="num"/>
        </w:tabs>
        <w:spacing/>
        <w:ind w:left="3313" w:righ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033" w:val="num"/>
        </w:tabs>
        <w:spacing/>
        <w:ind w:left="4033" w:righ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753" w:val="num"/>
        </w:tabs>
        <w:spacing/>
        <w:ind w:left="4753" w:righ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473" w:val="num"/>
        </w:tabs>
        <w:spacing/>
        <w:ind w:left="5473" w:righ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193" w:val="num"/>
        </w:tabs>
        <w:spacing/>
        <w:ind w:left="6193" w:righ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913" w:val="num"/>
        </w:tabs>
        <w:spacing/>
        <w:ind w:left="6913" w:right="720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81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tabs>
          <w:tab w:pos="1440" w:val="num"/>
        </w:tabs>
        <w:spacing/>
        <w:ind w:left="1440" w:righ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160" w:val="num"/>
        </w:tabs>
        <w:spacing/>
        <w:ind w:left="2160" w:righ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880" w:val="num"/>
        </w:tabs>
        <w:spacing/>
        <w:ind w:left="2880" w:righ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600" w:val="num"/>
        </w:tabs>
        <w:spacing/>
        <w:ind w:left="3600" w:righ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320" w:val="num"/>
        </w:tabs>
        <w:spacing/>
        <w:ind w:left="4320" w:righ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040" w:val="num"/>
        </w:tabs>
        <w:spacing/>
        <w:ind w:left="5040" w:righ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760" w:val="num"/>
        </w:tabs>
        <w:spacing/>
        <w:ind w:left="5760" w:righ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480" w:val="num"/>
        </w:tabs>
        <w:spacing/>
        <w:ind w:left="6480" w:righ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200" w:val="num"/>
        </w:tabs>
        <w:spacing/>
        <w:ind w:left="7200" w:right="720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pStyle w:val="a"/>
      <w:suff w:val="tab"/>
      <w:lvlText w:val=""/>
      <w:pPr>
        <w:spacing/>
        <w:ind w:left="1291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87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9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31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03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75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7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9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914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0"/>
      <w:numFmt w:val="bullet"/>
      <w:suff w:val="tab"/>
      <w:lvlText w:val=""/>
      <w:pPr>
        <w:spacing/>
        <w:ind w:left="790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suff w:val="tab"/>
      <w:lvlText w:val="o"/>
      <w:pPr>
        <w:spacing/>
        <w:ind w:left="151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3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5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7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9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1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3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5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pStyle w:val="a0"/>
      <w:suff w:val="tab"/>
      <w:lvlText w:val=""/>
      <w:pPr>
        <w:spacing/>
        <w:ind w:left="135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1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4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%1."/>
      <w:pPr>
        <w:tabs>
          <w:tab w:pos="720" w:val="num"/>
        </w:tabs>
        <w:spacing/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hanging="18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6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embedSystemFonts xmlns:w="http://schemas.openxmlformats.org/wordprocessingml/2006/mai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C0B00F4"/>
  <w15:docId xmlns:w15="http://schemas.microsoft.com/office/word/2012/wordml" w15:val="{3D2D455C-E30E-48B6-8653-57DBFD34DE4F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bidi/>
      <w:spacing/>
    </w:pPr>
    <w:rPr>
      <w:rFonts w:cs="Arial"/>
      <w:sz w:val="24"/>
      <w:szCs w:val="24"/>
      <w:lang w:eastAsia="he-IL"/>
    </w:rPr>
  </w:style>
  <w:style w:type="paragraph" w:styleId="1">
    <w:name w:val="Heading 1"/>
    <w:basedOn w:val="a1"/>
    <w:next w:val="Normal"/>
    <w:qFormat/>
    <w:pPr>
      <w:keepNext/>
      <w:spacing/>
      <w:outlineLvl w:val="0"/>
    </w:pPr>
    <w:rPr>
      <w:u w:val="single"/>
    </w:rPr>
  </w:style>
  <w:style w:type="paragraph" w:styleId="2">
    <w:name w:val="Heading 2"/>
    <w:basedOn w:val="a1"/>
    <w:next w:val="Normal"/>
    <w:qFormat/>
    <w:pPr>
      <w:keepNext/>
      <w:spacing/>
      <w:outlineLvl w:val="1"/>
    </w:pPr>
    <w:rPr>
      <w:rFonts w:cs="David"/>
      <w:b/>
      <w:bCs/>
      <w:noProof/>
      <w:sz w:val="20"/>
    </w:rPr>
  </w:style>
  <w:style w:type="paragraph" w:styleId="3">
    <w:name w:val="Heading 3"/>
    <w:basedOn w:val="a1"/>
    <w:next w:val="Normal"/>
    <w:qFormat/>
    <w:pPr>
      <w:keepNext/>
      <w:spacing/>
      <w:jc w:val="both"/>
      <w:outlineLvl w:val="2"/>
    </w:pPr>
    <w:rPr>
      <w:u w:val="single"/>
    </w:rPr>
  </w:style>
  <w:style w:type="paragraph" w:styleId="4">
    <w:name w:val="Heading 4"/>
    <w:basedOn w:val="a1"/>
    <w:next w:val="Normal"/>
    <w:qFormat/>
    <w:pPr>
      <w:keepNext/>
      <w:spacing/>
      <w:jc w:val="both"/>
      <w:outlineLvl w:val="3"/>
    </w:pPr>
    <w:rPr>
      <w:b/>
      <w:bCs/>
      <w:u w:val="single"/>
      <w:lang w:eastAsia="en-US"/>
    </w:rPr>
  </w:style>
  <w:style w:type="paragraph" w:styleId="5">
    <w:name w:val="Heading 5"/>
    <w:basedOn w:val="a1"/>
    <w:next w:val="Normal"/>
    <w:qFormat/>
    <w:pPr>
      <w:keepNext/>
      <w:spacing/>
      <w:jc w:val="both"/>
      <w:outlineLvl w:val="4"/>
    </w:pPr>
    <w:rPr>
      <w:rFonts w:ascii="Arial" w:eastAsia="Arial" w:hAnsi="Arial" w:cs="Arial"/>
      <w:sz w:val="22"/>
      <w:szCs w:val="22"/>
      <w:u w:val="single"/>
    </w:rPr>
  </w:style>
  <w:style w:type="paragraph" w:styleId="6">
    <w:name w:val="Heading 6"/>
    <w:basedOn w:val="a1"/>
    <w:next w:val="Normal"/>
    <w:qFormat/>
    <w:pPr>
      <w:keepNext/>
      <w:spacing/>
      <w:outlineLvl w:val="5"/>
    </w:pPr>
    <w:rPr>
      <w:rFonts w:ascii="Arial" w:eastAsia="Arial" w:hAnsi="Arial" w:cs="David"/>
      <w:noProof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Title"/>
    <w:basedOn w:val="a1"/>
    <w:next w:val="Title"/>
    <w:qFormat/>
    <w:pPr>
      <w:spacing/>
      <w:jc w:val="center"/>
    </w:pPr>
    <w:rPr>
      <w:u w:val="single"/>
    </w:rPr>
  </w:style>
  <w:style w:type="paragraph" w:styleId="a6">
    <w:name w:val="Body Text"/>
    <w:basedOn w:val="a1"/>
    <w:pPr>
      <w:spacing/>
    </w:pPr>
    <w:rPr>
      <w:color w:val="333399"/>
      <w:lang w:eastAsia="en-US"/>
    </w:rPr>
  </w:style>
  <w:style w:type="character" w:styleId="Hyperlink">
    <w:name w:val="Hyperlink"/>
    <w:basedOn w:val="a2"/>
    <w:rPr>
      <w:color w:val="0000FF"/>
      <w:u w:val="single"/>
    </w:rPr>
  </w:style>
  <w:style w:type="paragraph" w:styleId="a7" w:customStyle="1">
    <w:name w:val="List Paragraph"/>
    <w:basedOn w:val="a1"/>
    <w:next w:val="ListParagraph"/>
    <w:qFormat/>
    <w:pPr>
      <w:spacing/>
      <w:ind w:left="720"/>
      <w:contextualSpacing/>
    </w:pPr>
    <w:rPr/>
  </w:style>
  <w:style w:type="character" w:styleId="a8" w:customStyle="1">
    <w:name w:val="Unresolved Mention"/>
    <w:basedOn w:val="a2"/>
    <w:semiHidden/>
    <w:unhideWhenUsed/>
    <w:rPr>
      <w:color w:val="808080"/>
      <w:shd w:val="clear" w:color="auto" w:fill="E6E6E6"/>
    </w:rPr>
  </w:style>
  <w:style w:type="paragraph" w:styleId="a" w:customStyle="1">
    <w:name w:val="הישגים"/>
    <w:basedOn w:val="a1"/>
    <w:link w:val="הישגיםChar"/>
    <w:qFormat/>
    <w:pPr>
      <w:numPr>
        <w:ilvl w:val="0"/>
        <w:numId w:val="11"/>
      </w:numPr>
      <w:spacing w:line="324" w:lineRule="auto"/>
    </w:pPr>
    <w:rPr>
      <w:rFonts w:ascii="Arial" w:eastAsia="SimSun" w:hAnsi="Arial" w:cs="Arial"/>
      <w:b/>
      <w:bCs/>
      <w:sz w:val="22"/>
      <w:szCs w:val="22"/>
      <w:lang w:eastAsia="en-US"/>
    </w:rPr>
  </w:style>
  <w:style w:type="paragraph" w:styleId="a0" w:customStyle="1">
    <w:name w:val="פירוט נסיון בתפקיד"/>
    <w:basedOn w:val="a1"/>
    <w:link w:val="פירוטנסיוןבתפקידChar"/>
    <w:qFormat/>
    <w:pPr>
      <w:numPr>
        <w:ilvl w:val="0"/>
        <w:numId w:val="14"/>
      </w:numPr>
      <w:tabs>
        <w:tab w:pos="1274" w:val="left"/>
      </w:tabs>
      <w:spacing w:line="336" w:lineRule="auto"/>
    </w:pPr>
    <w:rPr>
      <w:rFonts w:ascii="Arial" w:eastAsia="SimSun" w:hAnsi="Arial" w:cs="Arial"/>
      <w:b/>
      <w:sz w:val="22"/>
      <w:szCs w:val="22"/>
      <w:lang w:eastAsia="en-US"/>
    </w:rPr>
  </w:style>
  <w:style w:type="character" w:styleId="Char" w:customStyle="1">
    <w:name w:val="הישגים Char"/>
    <w:link w:val="הישגים"/>
    <w:rPr>
      <w:rFonts w:ascii="Arial" w:eastAsia="SimSun" w:hAnsi="Arial" w:cs="Arial"/>
      <w:b/>
      <w:bCs/>
      <w:sz w:val="22"/>
      <w:szCs w:val="22"/>
    </w:rPr>
  </w:style>
  <w:style w:type="character" w:styleId="Char0" w:customStyle="1">
    <w:name w:val="פירוט נסיון בתפקיד Char"/>
    <w:link w:val="פירוטנסיוןבתפקיד"/>
    <w:rPr>
      <w:rFonts w:ascii="Arial" w:eastAsia="SimSun" w:hAnsi="Arial" w:cs="Arial"/>
      <w:b/>
      <w:sz w:val="22"/>
      <w:szCs w:val="22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AAL7F2" Type="http://schemas.openxmlformats.org/officeDocument/2006/relationships/image" Target="media/9LC6NG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36</TotalTime>
  <Pages>1</Pages>
  <Words>290</Words>
  <Characters>1451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Ilan</dc:creator>
  <cp:lastModifiedBy>elidor haliva</cp:lastModifiedBy>
  <cp:lastPrinted>2003-10-01T09:36:00Z</cp:lastPrinted>
  <cp:revision>47</cp:revision>
  <dcterms:created xsi:type="dcterms:W3CDTF">2023-03-14T18:27:00Z</dcterms:created>
  <dcterms:modified xsi:type="dcterms:W3CDTF">2024-06-16T15:16:00Z</dcterms:modified>
</cp:coreProperties>
</file>