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83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0786"/>
                    <pic:cNvPicPr/>
                  </pic:nvPicPr>
                  <pic:blipFill>
                    <a:blip xmlns:r="http://schemas.openxmlformats.org/officeDocument/2006/relationships" r:embed="rId5WVXN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ind w:right="-284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sz w:val="36"/>
        </w:rPr>
        <w:t xml:space="preserve">אסף בראון</w:t>
      </w:r>
      <w:r>
        <w:rPr>
          <w:rFonts w:ascii="Calibri" w:eastAsia="Calibri" w:hAnsi="Calibri" w:cs="Calibri"/>
          <w:b/>
          <w:sz w:val="36"/>
        </w:rPr>
        <w:tab/>
      </w:r>
      <w:r>
        <w:rPr>
          <w:rFonts w:ascii="Calibri" w:eastAsia="Calibri" w:hAnsi="Calibri" w:cs="Calibri"/>
          <w:b/>
          <w:sz w:val="36"/>
        </w:rPr>
        <w:tab/>
      </w:r>
      <w:r>
        <w:rPr>
          <w:rFonts w:ascii="Calibri" w:eastAsia="Calibri" w:hAnsi="Calibri" w:cs="Calibri"/>
          <w:b/>
          <w:sz w:val="36"/>
        </w:rPr>
        <w:t xml:space="preserve">    </w:t>
      </w:r>
      <w:r>
        <w:rPr>
          <w:rFonts w:ascii="Calibri" w:eastAsia="Calibri" w:hAnsi="Calibri" w:cs="Calibri"/>
        </w:rPr>
        <w:t xml:space="preserve">0506309499| braunasaf555@gmail.com  מגורים: נהריה</w:t>
      </w:r>
    </w:p>
    <w:p>
      <w:pPr>
        <w:spacing w:after="0"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20/4/1986</w:t>
      </w:r>
    </w:p>
    <w:p>
      <w:pPr>
        <w:spacing w:after="0" w:line="360" w:lineRule="auto"/>
        <w:ind w:right="-85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דיסקרטיות נדרשת**</w:t>
      </w:r>
    </w:p>
    <w:p>
      <w:pPr>
        <w:spacing w:after="0" w:line="360" w:lineRule="auto"/>
        <w:ind w:right="-851"/>
        <w:rPr>
          <w:rFonts w:ascii="Times New Roman" w:eastAsia="Times New Roman" w:hAnsi="Times New Roman" w:cs="Times New Roman"/>
          <w:b/>
          <w:sz w:val="12"/>
        </w:rPr>
      </w:pPr>
    </w:p>
    <w:p>
      <w:pPr>
        <w:numPr>
          <w:ilvl w:val="0"/>
          <w:numId w:val="8"/>
        </w:numPr>
        <w:spacing w:after="0" w:line="288" w:lineRule="auto"/>
        <w:ind w:left="357" w:right="-851" w:hanging="357"/>
        <w:rPr>
          <w:rFonts w:ascii="Times New Roman" w:eastAsia="Times New Roman" w:hAnsi="Times New Roman" w:cs="Times New Roman"/>
          <w:b/>
          <w:sz w:val="21"/>
        </w:rPr>
      </w:pPr>
      <w:r>
        <w:rPr>
          <w:rFonts w:ascii="Times New Roman" w:eastAsia="Times New Roman" w:hAnsi="Times New Roman" w:cs="Times New Roman"/>
          <w:b/>
          <w:sz w:val="21"/>
        </w:rPr>
        <w:t xml:space="preserve">ניסיון מוכח בניהול מכירות מול לקוחות שוק קמעונאי ומקצועי, ניהול פעילות מסחרית, קביעת אסטרטגיית הסחר, כולל ניהול מו"מ וסגירת הסכמים מסחריים. </w:t>
      </w:r>
    </w:p>
    <w:p>
      <w:pPr>
        <w:numPr>
          <w:ilvl w:val="0"/>
          <w:numId w:val="8"/>
        </w:numPr>
        <w:spacing w:after="0" w:line="288" w:lineRule="auto"/>
        <w:ind w:left="357" w:right="-709" w:hanging="357"/>
        <w:rPr>
          <w:rFonts w:ascii="Times New Roman" w:eastAsia="Times New Roman" w:hAnsi="Times New Roman" w:cs="Times New Roman"/>
          <w:b/>
          <w:sz w:val="21"/>
        </w:rPr>
      </w:pPr>
      <w:r>
        <w:rPr>
          <w:rFonts w:ascii="Times New Roman" w:eastAsia="Times New Roman" w:hAnsi="Times New Roman" w:cs="Times New Roman"/>
          <w:b/>
          <w:sz w:val="21"/>
        </w:rPr>
        <w:t xml:space="preserve">ניסיון בניתוח שווקים ומתחרים, התאמת פתרונות שיווקיים לצרכים וביקושים, ניהול רווחיות קטגוריות מוצרים לרבות החדרת מוצרים חדשים.</w:t>
      </w:r>
    </w:p>
    <w:p>
      <w:pPr>
        <w:numPr>
          <w:ilvl w:val="0"/>
          <w:numId w:val="8"/>
        </w:numPr>
        <w:spacing w:after="0" w:line="288" w:lineRule="auto"/>
        <w:ind w:left="357" w:right="-426" w:hanging="357"/>
        <w:rPr>
          <w:rFonts w:ascii="Times New Roman" w:eastAsia="Times New Roman" w:hAnsi="Times New Roman" w:cs="Times New Roman"/>
          <w:b/>
          <w:sz w:val="21"/>
        </w:rPr>
      </w:pPr>
      <w:r>
        <w:rPr>
          <w:rFonts w:ascii="Times New Roman" w:eastAsia="Times New Roman" w:hAnsi="Times New Roman" w:cs="Times New Roman"/>
          <w:b/>
          <w:sz w:val="21"/>
        </w:rPr>
        <w:t xml:space="preserve">בעל יכולת גבוהה לראיית השוק בהיבט מכירתי שיווקי, ניתוח אנליטי, כולל הנעת ממשקים, ועבודה מול לקוחות גדולים ואסטרטגיים.</w:t>
      </w:r>
    </w:p>
    <w:p>
      <w:pPr>
        <w:spacing w:after="0" w:line="288" w:lineRule="auto"/>
        <w:ind w:right="-426"/>
        <w:rPr>
          <w:rFonts w:ascii="Times New Roman" w:eastAsia="Times New Roman" w:hAnsi="Times New Roman" w:cs="Times New Roman"/>
          <w:b/>
          <w:sz w:val="21"/>
        </w:rPr>
      </w:pPr>
    </w:p>
    <w:p>
      <w:pPr>
        <w:spacing w:after="0" w:line="283" w:lineRule="auto"/>
        <w:ind w:left="-57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 xml:space="preserve">השכלה:</w:t>
      </w:r>
    </w:p>
    <w:p>
      <w:pPr>
        <w:numPr>
          <w:ilvl w:val="0"/>
          <w:numId w:val="5"/>
        </w:numPr>
        <w:spacing w:after="0" w:line="360" w:lineRule="auto"/>
        <w:ind w:left="1910" w:hanging="360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b/>
          <w:sz w:val="21"/>
        </w:rPr>
        <w:t xml:space="preserve">2004:</w:t>
      </w:r>
      <w:r>
        <w:rPr>
          <w:rFonts w:ascii="Times New Roman" w:eastAsia="Times New Roman" w:hAnsi="Times New Roman" w:cs="Times New Roman"/>
          <w:b/>
          <w:sz w:val="21"/>
        </w:rPr>
        <w:tab/>
      </w:r>
      <w:r>
        <w:rPr>
          <w:rFonts w:ascii="Times New Roman" w:eastAsia="Times New Roman" w:hAnsi="Times New Roman" w:cs="Times New Roman"/>
          <w:b/>
          <w:sz w:val="21"/>
        </w:rPr>
        <w:t xml:space="preserve">בגרות מלאה בחשבונאות ומנהל עסקים אורט</w:t>
      </w:r>
    </w:p>
    <w:p>
      <w:pPr>
        <w:numPr>
          <w:ilvl w:val="0"/>
          <w:numId w:val="5"/>
        </w:numPr>
        <w:spacing w:after="0" w:line="360" w:lineRule="auto"/>
        <w:ind w:left="1910" w:hanging="360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b/>
          <w:sz w:val="21"/>
        </w:rPr>
        <w:t xml:space="preserve">2023         בוגר קורס עתודה ניהולית CBC ISRAEL</w:t>
      </w:r>
    </w:p>
    <w:p>
      <w:pPr>
        <w:spacing w:after="0" w:line="276" w:lineRule="auto"/>
        <w:ind w:left="720"/>
        <w:rPr>
          <w:rFonts w:ascii="Times New Roman" w:eastAsia="Times New Roman" w:hAnsi="Times New Roman" w:cs="Times New Roman"/>
          <w:b/>
          <w:sz w:val="16"/>
        </w:rPr>
      </w:pPr>
    </w:p>
    <w:p>
      <w:pPr>
        <w:spacing w:after="0" w:line="269" w:lineRule="auto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 xml:space="preserve">ניסיון תעסוקתי</w:t>
      </w:r>
      <w:r>
        <w:rPr>
          <w:rFonts w:ascii="Times New Roman" w:eastAsia="Times New Roman" w:hAnsi="Times New Roman" w:cs="Times New Roman"/>
        </w:rPr>
        <w:t xml:space="preserve">:</w:t>
      </w:r>
    </w:p>
    <w:p>
      <w:pPr>
        <w:spacing w:after="0" w:line="269" w:lineRule="auto"/>
        <w:rPr>
          <w:rFonts w:ascii="Times New Roman" w:eastAsia="Times New Roman" w:hAnsi="Times New Roman" w:cs="Times New Roman"/>
          <w:b/>
          <w:u w:val="single"/>
        </w:rPr>
      </w:pPr>
    </w:p>
    <w:p>
      <w:pPr>
        <w:spacing w:after="0" w:line="269" w:lineRule="auto"/>
        <w:rPr>
          <w:rFonts w:ascii="Times New Roman" w:eastAsia="Times New Roman" w:hAnsi="Times New Roman" w:cs="Times New Roman"/>
          <w:b/>
          <w:sz w:val="21"/>
        </w:rPr>
      </w:pPr>
      <w:r>
        <w:rPr>
          <w:rFonts w:ascii="Times New Roman" w:eastAsia="Times New Roman" w:hAnsi="Times New Roman" w:cs="Times New Roman"/>
          <w:b/>
          <w:sz w:val="21"/>
        </w:rPr>
        <w:t xml:space="preserve">2019-כיום:</w:t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b/>
          <w:sz w:val="21"/>
        </w:rPr>
        <w:t xml:space="preserve">·   חברת CBC ISRAEL/החברה המרכזית</w:t>
      </w:r>
    </w:p>
    <w:p>
      <w:pPr>
        <w:spacing w:after="0" w:line="269" w:lineRule="auto"/>
        <w:rPr>
          <w:rFonts w:ascii="Times New Roman" w:eastAsia="Times New Roman" w:hAnsi="Times New Roman" w:cs="Times New Roman"/>
          <w:b/>
          <w:sz w:val="21"/>
          <w:u w:val="single"/>
        </w:rPr>
      </w:pPr>
      <w:r>
        <w:rPr>
          <w:rFonts w:ascii="Times New Roman" w:eastAsia="Times New Roman" w:hAnsi="Times New Roman" w:cs="Times New Roman"/>
          <w:sz w:val="21"/>
        </w:rPr>
        <w:t xml:space="preserve">   </w:t>
      </w:r>
      <w:r>
        <w:rPr>
          <w:rFonts w:ascii="Times New Roman" w:eastAsia="Times New Roman" w:hAnsi="Times New Roman" w:cs="Times New Roman"/>
          <w:sz w:val="21"/>
        </w:rPr>
        <w:tab/>
      </w:r>
      <w:r>
        <w:rPr>
          <w:rFonts w:ascii="Times New Roman" w:eastAsia="Times New Roman" w:hAnsi="Times New Roman" w:cs="Times New Roman"/>
          <w:sz w:val="21"/>
        </w:rPr>
        <w:tab/>
      </w:r>
      <w:r>
        <w:rPr>
          <w:rFonts w:ascii="Times New Roman" w:eastAsia="Times New Roman" w:hAnsi="Times New Roman" w:cs="Times New Roman"/>
          <w:b/>
          <w:sz w:val="21"/>
          <w:u w:val="single"/>
        </w:rPr>
        <w:t xml:space="preserve">מנהל תיקי לקוחות דיסקאונט שוק פרטי  (היקף מכירות שנתי כ- 50M)</w:t>
      </w:r>
    </w:p>
    <w:p>
      <w:pPr>
        <w:spacing w:after="0" w:line="269" w:lineRule="auto"/>
        <w:rPr>
          <w:rFonts w:ascii="Times New Roman" w:eastAsia="Times New Roman" w:hAnsi="Times New Roman" w:cs="Times New Roman"/>
          <w:b/>
          <w:sz w:val="21"/>
        </w:rPr>
      </w:pPr>
    </w:p>
    <w:p>
      <w:pPr>
        <w:numPr>
          <w:ilvl w:val="0"/>
          <w:numId w:val="7"/>
        </w:numPr>
        <w:spacing w:after="0" w:line="360" w:lineRule="auto"/>
        <w:ind w:left="1548" w:hanging="357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 xml:space="preserve">אחריות לגידול המכירות של המותגים הנמכרים והוצאה לפועל של כל תוכניות השיווק והמכירות.</w:t>
      </w:r>
    </w:p>
    <w:p>
      <w:pPr>
        <w:numPr>
          <w:ilvl w:val="0"/>
          <w:numId w:val="7"/>
        </w:numPr>
        <w:spacing w:after="0" w:line="360" w:lineRule="auto"/>
        <w:ind w:left="1548" w:hanging="357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 xml:space="preserve">גבייה ובקרה כלכלית- ניהול אובליגו</w:t>
      </w:r>
    </w:p>
    <w:p>
      <w:pPr>
        <w:numPr>
          <w:ilvl w:val="0"/>
          <w:numId w:val="7"/>
        </w:numPr>
        <w:spacing w:after="0" w:line="360" w:lineRule="auto"/>
        <w:ind w:left="1548" w:hanging="357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 xml:space="preserve">ניהול צוות נציגות סידור מדף הכולל דוחות מכר אל מול חזרות, תוכניות עבודה אישיות ועוד</w:t>
      </w:r>
    </w:p>
    <w:p>
      <w:pPr>
        <w:numPr>
          <w:ilvl w:val="0"/>
          <w:numId w:val="7"/>
        </w:numPr>
        <w:spacing w:after="0" w:line="360" w:lineRule="auto"/>
        <w:ind w:left="1548" w:hanging="357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 xml:space="preserve">ניהול כלי מעקב לבקרה, ניתוח פערים ואיתור הזדמנויות מכירה.</w:t>
      </w:r>
    </w:p>
    <w:p>
      <w:pPr>
        <w:numPr>
          <w:ilvl w:val="0"/>
          <w:numId w:val="7"/>
        </w:numPr>
        <w:spacing w:after="0" w:line="360" w:lineRule="auto"/>
        <w:ind w:left="1548" w:hanging="357"/>
        <w:rPr>
          <w:rFonts w:ascii="Times New Roman" w:eastAsia="Times New Roman" w:hAnsi="Times New Roman" w:cs="Times New Roman"/>
          <w:b/>
          <w:sz w:val="21"/>
        </w:rPr>
      </w:pPr>
      <w:r>
        <w:rPr>
          <w:rFonts w:ascii="Times New Roman" w:eastAsia="Times New Roman" w:hAnsi="Times New Roman" w:cs="Times New Roman"/>
          <w:sz w:val="21"/>
        </w:rPr>
        <w:t xml:space="preserve">ניהול ממשקים בתוך הארגון מול השיווק, הסחר, התפעול, כספים</w:t>
      </w:r>
      <w:r>
        <w:rPr>
          <w:rFonts w:ascii="Times New Roman" w:eastAsia="Times New Roman" w:hAnsi="Times New Roman" w:cs="Times New Roman"/>
          <w:b/>
          <w:sz w:val="21"/>
        </w:rPr>
        <w:t xml:space="preserve">.</w:t>
      </w:r>
    </w:p>
    <w:p>
      <w:pPr>
        <w:numPr>
          <w:ilvl w:val="0"/>
          <w:numId w:val="7"/>
        </w:numPr>
        <w:spacing w:after="0" w:line="360" w:lineRule="auto"/>
        <w:ind w:left="1548" w:hanging="357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 xml:space="preserve">דוחות וניתוח נתונים</w:t>
      </w:r>
      <w:r>
        <w:rPr>
          <w:rFonts w:ascii="Times New Roman" w:eastAsia="Times New Roman" w:hAnsi="Times New Roman" w:cs="Times New Roman"/>
          <w:b/>
          <w:sz w:val="21"/>
        </w:rPr>
        <w:t xml:space="preserve"> -</w:t>
      </w:r>
      <w:r>
        <w:rPr>
          <w:rFonts w:ascii="Times New Roman" w:eastAsia="Times New Roman" w:hAnsi="Times New Roman" w:cs="Times New Roman"/>
          <w:sz w:val="21"/>
        </w:rPr>
        <w:t xml:space="preserve"> הפקת דוחות ,BI- גיול, ניתוח קניות תקופתיות לקוחות / מוצרים ועוד.</w:t>
      </w:r>
    </w:p>
    <w:p>
      <w:pPr>
        <w:numPr>
          <w:ilvl w:val="0"/>
          <w:numId w:val="7"/>
        </w:numPr>
        <w:spacing w:after="0" w:line="360" w:lineRule="auto"/>
        <w:ind w:left="1548" w:hanging="357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 xml:space="preserve">גיוס לקוחות חדשים, ניהול ארוך טווח ומקצועי של הלקוחות, ניהול תקציב, רווחיות ומקסום פוטניצאל המכירות</w:t>
      </w:r>
    </w:p>
    <w:p>
      <w:pPr>
        <w:numPr>
          <w:ilvl w:val="0"/>
          <w:numId w:val="7"/>
        </w:numPr>
        <w:spacing w:after="0" w:line="360" w:lineRule="auto"/>
        <w:ind w:left="1548" w:hanging="357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 xml:space="preserve">ביצוע מעקב וניתוח תנודות השוק</w:t>
      </w:r>
      <w:r>
        <w:rPr>
          <w:rFonts w:ascii="Times New Roman" w:eastAsia="Times New Roman" w:hAnsi="Times New Roman" w:cs="Times New Roman"/>
          <w:b/>
          <w:sz w:val="21"/>
        </w:rPr>
        <w:t xml:space="preserve"> -</w:t>
      </w:r>
      <w:r>
        <w:rPr>
          <w:rFonts w:ascii="Times New Roman" w:eastAsia="Times New Roman" w:hAnsi="Times New Roman" w:cs="Times New Roman"/>
          <w:sz w:val="21"/>
        </w:rPr>
        <w:t xml:space="preserve"> תחזית, קד"מ, פעילות הפריטים על מדף, פלנוגרמה ועוד</w:t>
      </w:r>
    </w:p>
    <w:p>
      <w:pPr>
        <w:spacing w:after="0" w:line="269" w:lineRule="auto"/>
        <w:ind w:left="1910"/>
        <w:rPr>
          <w:rFonts w:ascii="Times New Roman" w:eastAsia="Times New Roman" w:hAnsi="Times New Roman" w:cs="Times New Roman"/>
          <w:sz w:val="21"/>
        </w:rPr>
      </w:pPr>
    </w:p>
    <w:p>
      <w:pPr>
        <w:spacing w:after="0" w:line="269" w:lineRule="auto"/>
        <w:rPr>
          <w:rFonts w:ascii="Times New Roman" w:eastAsia="Times New Roman" w:hAnsi="Times New Roman" w:cs="Times New Roman"/>
          <w:b/>
          <w:sz w:val="21"/>
          <w:u w:val="single"/>
        </w:rPr>
      </w:pPr>
      <w:r>
        <w:rPr>
          <w:rFonts w:ascii="Times New Roman" w:eastAsia="Times New Roman" w:hAnsi="Times New Roman" w:cs="Times New Roman"/>
          <w:b/>
          <w:sz w:val="21"/>
        </w:rPr>
        <w:t xml:space="preserve">2014-2019:    חברת החשמל</w:t>
      </w:r>
    </w:p>
    <w:p>
      <w:pPr>
        <w:spacing w:after="0" w:line="269" w:lineRule="auto"/>
        <w:ind w:left="720" w:firstLine="720"/>
        <w:rPr>
          <w:rFonts w:ascii="Times New Roman" w:eastAsia="Times New Roman" w:hAnsi="Times New Roman" w:cs="Times New Roman"/>
          <w:b/>
          <w:sz w:val="21"/>
          <w:u w:val="single"/>
        </w:rPr>
      </w:pPr>
      <w:r>
        <w:rPr>
          <w:rFonts w:ascii="Times New Roman" w:eastAsia="Times New Roman" w:hAnsi="Times New Roman" w:cs="Times New Roman"/>
          <w:b/>
          <w:sz w:val="21"/>
          <w:u w:val="single"/>
        </w:rPr>
        <w:t xml:space="preserve">אחמ"ש מוקד 103 מחוז הצפון </w:t>
      </w:r>
    </w:p>
    <w:p>
      <w:pPr>
        <w:spacing w:after="0" w:line="269" w:lineRule="auto"/>
        <w:rPr>
          <w:rFonts w:ascii="Times New Roman" w:eastAsia="Times New Roman" w:hAnsi="Times New Roman" w:cs="Times New Roman"/>
          <w:b/>
          <w:sz w:val="21"/>
          <w:u w:val="single"/>
        </w:rPr>
      </w:pPr>
    </w:p>
    <w:p>
      <w:pPr>
        <w:numPr>
          <w:ilvl w:val="0"/>
          <w:numId w:val="3"/>
        </w:numPr>
        <w:spacing w:after="0" w:line="360" w:lineRule="auto"/>
        <w:ind w:left="1548" w:hanging="357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 xml:space="preserve">שרותיות, יישום, מעקב ובקרה.</w:t>
      </w:r>
    </w:p>
    <w:p>
      <w:pPr>
        <w:numPr>
          <w:ilvl w:val="0"/>
          <w:numId w:val="3"/>
        </w:numPr>
        <w:spacing w:after="0" w:line="360" w:lineRule="auto"/>
        <w:ind w:left="1548" w:hanging="357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 xml:space="preserve"> בניית תוכניות עבודה שנתיות והוצאתם לפועל.</w:t>
      </w:r>
    </w:p>
    <w:p>
      <w:pPr>
        <w:numPr>
          <w:ilvl w:val="0"/>
          <w:numId w:val="3"/>
        </w:numPr>
        <w:spacing w:after="0" w:line="360" w:lineRule="auto"/>
        <w:ind w:left="1548" w:hanging="357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 xml:space="preserve">ניהול ממשקים בסביבה מורכבת בתוך הארגון ומחוץ לארגון- שיווק, לוגיסטיקה, כספים.</w:t>
      </w:r>
    </w:p>
    <w:p>
      <w:pPr>
        <w:spacing w:after="0" w:line="269" w:lineRule="auto"/>
        <w:rPr>
          <w:rFonts w:ascii="Times New Roman" w:eastAsia="Times New Roman" w:hAnsi="Times New Roman" w:cs="Times New Roman"/>
          <w:b/>
          <w:sz w:val="21"/>
        </w:rPr>
      </w:pPr>
      <w:r>
        <w:rPr>
          <w:rFonts w:ascii="Times New Roman" w:eastAsia="Times New Roman" w:hAnsi="Times New Roman" w:cs="Times New Roman"/>
          <w:b/>
          <w:sz w:val="21"/>
        </w:rPr>
        <w:t xml:space="preserve">2012-2014:  מגה ספורט</w:t>
      </w:r>
    </w:p>
    <w:p>
      <w:pPr>
        <w:spacing w:after="0" w:line="269" w:lineRule="auto"/>
        <w:ind w:left="720" w:firstLine="720"/>
        <w:rPr>
          <w:rFonts w:ascii="Times New Roman" w:eastAsia="Times New Roman" w:hAnsi="Times New Roman" w:cs="Times New Roman"/>
          <w:b/>
          <w:sz w:val="21"/>
          <w:u w:val="single"/>
        </w:rPr>
      </w:pPr>
      <w:r>
        <w:rPr>
          <w:rFonts w:ascii="Times New Roman" w:eastAsia="Times New Roman" w:hAnsi="Times New Roman" w:cs="Times New Roman"/>
          <w:b/>
          <w:sz w:val="21"/>
          <w:u w:val="single"/>
        </w:rPr>
        <w:t xml:space="preserve">סגן מנהל סניף עכו עזריאלי</w:t>
      </w:r>
    </w:p>
    <w:p>
      <w:pPr>
        <w:spacing w:after="0" w:line="269" w:lineRule="auto"/>
        <w:rPr>
          <w:rFonts w:ascii="Times New Roman" w:eastAsia="Times New Roman" w:hAnsi="Times New Roman" w:cs="Times New Roman"/>
          <w:b/>
          <w:sz w:val="21"/>
          <w:u w:val="single"/>
        </w:rPr>
      </w:pPr>
    </w:p>
    <w:p>
      <w:pPr>
        <w:numPr>
          <w:ilvl w:val="0"/>
          <w:numId w:val="6"/>
        </w:numPr>
        <w:spacing w:after="0" w:line="360" w:lineRule="auto"/>
        <w:ind w:left="1548" w:hanging="357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 xml:space="preserve">ניהול ישיר של מוכרנים , הנעתם ומתן פתרונות מקצועיים בשטח. </w:t>
      </w:r>
    </w:p>
    <w:p>
      <w:pPr>
        <w:numPr>
          <w:ilvl w:val="0"/>
          <w:numId w:val="6"/>
        </w:numPr>
        <w:spacing w:after="0" w:line="360" w:lineRule="auto"/>
        <w:ind w:left="1548" w:hanging="357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 xml:space="preserve">ניהול יעדים ויישום תוכניות עבודה תוך עמידה בתקציב ולוחות זמנים.</w:t>
      </w:r>
    </w:p>
    <w:p>
      <w:pPr>
        <w:numPr>
          <w:ilvl w:val="0"/>
          <w:numId w:val="6"/>
        </w:numPr>
        <w:spacing w:after="0" w:line="360" w:lineRule="auto"/>
        <w:ind w:left="1548" w:hanging="357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 xml:space="preserve">בניית מבצעים חודשיים ללקוחות.</w:t>
      </w:r>
    </w:p>
    <w:p>
      <w:pPr>
        <w:spacing w:after="0" w:line="360" w:lineRule="auto"/>
        <w:rPr>
          <w:rFonts w:ascii="Times New Roman" w:eastAsia="Times New Roman" w:hAnsi="Times New Roman" w:cs="Times New Roman"/>
          <w:b/>
          <w:sz w:val="21"/>
        </w:rPr>
      </w:pPr>
      <w:r>
        <w:rPr>
          <w:rFonts w:ascii="Times New Roman" w:eastAsia="Times New Roman" w:hAnsi="Times New Roman" w:cs="Times New Roman"/>
          <w:b/>
          <w:sz w:val="21"/>
        </w:rPr>
        <w:t xml:space="preserve">2004-2006: שרות צבאי</w:t>
      </w:r>
    </w:p>
    <w:p>
      <w:pPr>
        <w:spacing w:after="0" w:line="360" w:lineRule="auto"/>
        <w:rPr>
          <w:rFonts w:ascii="Times New Roman" w:eastAsia="Times New Roman" w:hAnsi="Times New Roman" w:cs="Times New Roman"/>
          <w:sz w:val="6"/>
        </w:rPr>
      </w:pPr>
      <w:r>
        <w:rPr>
          <w:rFonts w:ascii="Times New Roman" w:eastAsia="Times New Roman" w:hAnsi="Times New Roman" w:cs="Times New Roman"/>
          <w:b/>
          <w:sz w:val="21"/>
        </w:rPr>
        <w:t xml:space="preserve">                        </w:t>
      </w:r>
      <w:r>
        <w:rPr>
          <w:rFonts w:ascii="Times New Roman" w:eastAsia="Times New Roman" w:hAnsi="Times New Roman" w:cs="Times New Roman"/>
          <w:sz w:val="21"/>
        </w:rPr>
        <w:t xml:space="preserve"> מש"ק קישור בסיס הטכני חיל האויר</w:t>
      </w:r>
    </w:p>
    <w:p>
      <w:pPr>
        <w:numPr>
          <w:ilvl w:val="0"/>
          <w:numId w:val="4"/>
        </w:numPr>
        <w:spacing w:after="0" w:line="360" w:lineRule="auto"/>
        <w:ind w:left="1548" w:hanging="357"/>
        <w:rPr>
          <w:rFonts w:ascii="Times New Roman" w:eastAsia="Times New Roman" w:hAnsi="Times New Roman" w:cs="Times New Roman"/>
          <w:sz w:val="6"/>
        </w:rPr>
      </w:pPr>
    </w:p>
    <w:p>
      <w:pPr>
        <w:spacing w:after="0" w:line="283" w:lineRule="auto"/>
        <w:ind w:left="-57"/>
        <w:rPr>
          <w:rFonts w:ascii="Times New Roman" w:eastAsia="Times New Roman" w:hAnsi="Times New Roman" w:cs="Times New Roman"/>
          <w:b/>
          <w:u w:val="single"/>
        </w:rPr>
      </w:pPr>
    </w:p>
    <w:p>
      <w:pPr>
        <w:spacing w:after="0" w:line="283" w:lineRule="auto"/>
        <w:ind w:left="-5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 xml:space="preserve">שפות 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      עברית – שפת אם , אנגלית -רמה גבוהה, ערבית- הבנה ודיבור.</w:t>
      </w:r>
    </w:p>
    <w:p>
      <w:pPr>
        <w:spacing w:after="0" w:line="283" w:lineRule="auto"/>
        <w:ind w:left="-57"/>
        <w:rPr>
          <w:rFonts w:ascii="Times New Roman" w:eastAsia="Times New Roman" w:hAnsi="Times New Roman" w:cs="Times New Roman"/>
          <w:sz w:val="10"/>
        </w:rPr>
      </w:pPr>
    </w:p>
    <w:p>
      <w:pPr>
        <w:spacing w:after="0" w:line="283" w:lineRule="auto"/>
        <w:ind w:left="-57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 xml:space="preserve">מערכות מידע: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Power BI,SAP, OFFICE</w:t>
      </w:r>
      <w:r>
        <w:rPr>
          <w:rFonts w:ascii="Times New Roman" w:eastAsia="Times New Roman" w:hAnsi="Times New Roman" w:cs="Times New Roman"/>
          <w:sz w:val="24"/>
        </w:rPr>
        <w:t xml:space="preserve"> ,סגרמטה ,סטורנקסט ,CHP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</w:p>
    <w:p>
      <w:pPr>
        <w:spacing w:after="0" w:line="240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*** המלצות יינתנו כנדרש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•"/>
      <w:pPr>
        <w:spacing/>
      </w:pPr>
      <w:rPr/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abstractNum w:abstractNumId="3">
    <w:multiLevelType w:val="multilevel"/>
    <w:lvl w:ilvl="0">
      <w:start w:val="1"/>
      <w:numFmt w:val="bullet"/>
      <w:suff w:val="tab"/>
      <w:lvlText w:val="•"/>
      <w:pPr>
        <w:spacing/>
      </w:pPr>
      <w:rPr/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abstractNum w:abstractNumId="4">
    <w:multiLevelType w:val="multilevel"/>
    <w:lvl w:ilvl="0">
      <w:start w:val="1"/>
      <w:numFmt w:val="bullet"/>
      <w:suff w:val="tab"/>
      <w:lvlText w:val="•"/>
      <w:pPr>
        <w:spacing/>
      </w:pPr>
      <w:rPr/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abstractNum w:abstractNumId="5">
    <w:multiLevelType w:val="multilevel"/>
    <w:lvl w:ilvl="0">
      <w:start w:val="1"/>
      <w:numFmt w:val="bullet"/>
      <w:suff w:val="tab"/>
      <w:lvlText w:val="•"/>
      <w:pPr>
        <w:spacing/>
      </w:pPr>
      <w:rPr/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abstractNum w:abstractNumId="6">
    <w:multiLevelType w:val="multilevel"/>
    <w:lvl w:ilvl="0">
      <w:start w:val="1"/>
      <w:numFmt w:val="bullet"/>
      <w:suff w:val="tab"/>
      <w:lvlText w:val="•"/>
      <w:pPr>
        <w:spacing/>
      </w:pPr>
      <w:rPr/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abstractNum w:abstractNumId="7">
    <w:multiLevelType w:val="multilevel"/>
    <w:lvl w:ilvl="0">
      <w:start w:val="1"/>
      <w:numFmt w:val="bullet"/>
      <w:suff w:val="tab"/>
      <w:lvlText w:val="•"/>
      <w:pPr>
        <w:spacing/>
      </w:pPr>
      <w:rPr/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75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,"/>
  <w15:docId xmlns:w15="http://schemas.microsoft.com/office/word/2012/wordml" w15:val="{E5E5046B-B1B4-4948-88AD-A4C617C8C361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5WVXN5" Type="http://schemas.openxmlformats.org/officeDocument/2006/relationships/image" Target="media/BEZ76G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4</TotalTime>
  <Pages>1</Pages>
  <Words>323</Words>
  <Characters>1615</Characters>
  <Application>Microsoft Office Word</Application>
  <DocSecurity>0</DocSecurity>
  <Lines>13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braunasaf555@gmail.com</cp:lastModifiedBy>
  <cp:revision>2</cp:revision>
  <dcterms:created xsi:type="dcterms:W3CDTF">2023-12-27T21:08:00Z</dcterms:created>
  <dcterms:modified xsi:type="dcterms:W3CDTF">2023-12-27T21:08:00Z</dcterms:modified>
</cp:coreProperties>
</file>