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35"/>
                    <pic:cNvPicPr/>
                  </pic:nvPicPr>
                  <pic:blipFill>
                    <a:blip xmlns:r="http://schemas.openxmlformats.org/officeDocument/2006/relationships" r:embed="rIdK4HQD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-99"/>
        <w:jc w:val="center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קורות חיים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-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גלעד אקרמן</w:t>
      </w:r>
      <w:r>
        <w:rPr>
          <w:rFonts w:cs="David" w:hint="cs"/>
          <w:b/>
          <w:bCs/>
          <w:u w:val="single"/>
          <w:rtl/>
        </w:rPr>
        <w:t xml:space="preserve">, רו"ח</w:t>
      </w: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פרטים אישיים: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תאריך </w:t>
      </w:r>
      <w:r>
        <w:rPr>
          <w:rFonts w:cs="David" w:hint="cs"/>
          <w:rtl/>
        </w:rPr>
        <w:t xml:space="preserve">ל</w:t>
      </w:r>
      <w:r>
        <w:rPr>
          <w:rFonts w:cs="David" w:hint="cs"/>
          <w:rtl/>
        </w:rPr>
        <w:t xml:space="preserve">ידה</w:t>
      </w:r>
      <w:r>
        <w:rPr>
          <w:rFonts w:cs="David" w:hint="cs"/>
          <w:rtl/>
        </w:rPr>
        <w:t xml:space="preserve">: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12.9.</w:t>
      </w:r>
      <w:r>
        <w:rPr>
          <w:rFonts w:cs="David" w:hint="cs"/>
          <w:rtl/>
        </w:rPr>
        <w:t xml:space="preserve">19</w:t>
      </w:r>
      <w:r>
        <w:rPr>
          <w:rFonts w:cs="David" w:hint="cs"/>
          <w:rtl/>
        </w:rPr>
        <w:t xml:space="preserve">85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כתובת:</w:t>
      </w:r>
      <w:r>
        <w:rPr>
          <w:rFonts w:cs="David" w:hint="cs"/>
          <w:rtl/>
        </w:rPr>
        <w:t xml:space="preserve"> א.ד. גורדון 6/19 לוד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מ</w:t>
      </w:r>
      <w:r>
        <w:rPr>
          <w:rFonts w:cs="David" w:hint="cs"/>
          <w:rtl/>
        </w:rPr>
        <w:t xml:space="preserve">.</w:t>
      </w:r>
      <w:r>
        <w:rPr>
          <w:rFonts w:cs="David" w:hint="cs"/>
          <w:rtl/>
        </w:rPr>
        <w:t xml:space="preserve"> משפחתי: נשוי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+</w:t>
      </w:r>
      <w:r>
        <w:rPr>
          <w:rFonts w:cs="David" w:hint="cs"/>
          <w:rtl/>
        </w:rPr>
        <w:t xml:space="preserve"> 4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נייד:     054</w:t>
      </w:r>
      <w:r>
        <w:rPr>
          <w:rFonts w:cs="David" w:hint="cs"/>
          <w:rtl/>
        </w:rPr>
        <w:t xml:space="preserve">-</w:t>
      </w:r>
      <w:r>
        <w:rPr>
          <w:rFonts w:cs="David" w:hint="cs"/>
          <w:rtl/>
        </w:rPr>
        <w:t xml:space="preserve">4305550 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דוא"ל: </w:t>
      </w:r>
      <w:hyperlink r:id="rId1" w:history="1">
        <w:r>
          <w:rPr>
            <w:rStyle w:val="Hyperlink"/>
            <w:rFonts w:ascii="Arial" w:eastAsia="Arial" w:hAnsi="Arial" w:cs="David"/>
            <w:color w:val="auto"/>
            <w:sz w:val="22"/>
            <w:szCs w:val="22"/>
          </w:rPr>
          <w:t xml:space="preserve">giladac@gmail.com</w:t>
        </w:r>
      </w:hyperlink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תכונות מאפיינות</w:t>
      </w:r>
      <w:r>
        <w:rPr>
          <w:rFonts w:cs="David" w:hint="cs"/>
          <w:rtl/>
        </w:rPr>
        <w:t xml:space="preserve">: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אחריות,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יושרה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יכולת ארגון</w:t>
      </w:r>
      <w:r>
        <w:rPr>
          <w:rFonts w:cs="David" w:hint="cs"/>
          <w:rtl/>
        </w:rPr>
        <w:t xml:space="preserve"> וניהול</w:t>
      </w:r>
      <w:r>
        <w:rPr>
          <w:rFonts w:cs="David" w:hint="cs"/>
          <w:rtl/>
        </w:rPr>
        <w:t xml:space="preserve"> גבוהה,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יחסי</w:t>
      </w:r>
      <w:r>
        <w:rPr>
          <w:rFonts w:cs="David" w:hint="cs"/>
          <w:rtl/>
        </w:rPr>
        <w:t xml:space="preserve"> אנוש מצוינים, </w:t>
      </w:r>
      <w:r>
        <w:rPr>
          <w:rFonts w:cs="David" w:hint="cs"/>
          <w:rtl/>
        </w:rPr>
        <w:t xml:space="preserve">יצירתיות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חריצו</w:t>
      </w:r>
      <w:r>
        <w:rPr>
          <w:rFonts w:cs="David" w:hint="cs"/>
          <w:rtl/>
        </w:rPr>
        <w:t xml:space="preserve">ת</w:t>
      </w:r>
      <w:r>
        <w:rPr>
          <w:rFonts w:cs="David" w:hint="cs"/>
          <w:rtl/>
        </w:rPr>
        <w:t xml:space="preserve">, ראש עסקי</w:t>
      </w:r>
      <w:r>
        <w:rPr>
          <w:rFonts w:cs="David" w:hint="cs"/>
          <w:rtl/>
        </w:rPr>
        <w:t xml:space="preserve">.</w:t>
      </w:r>
    </w:p>
    <w:p>
      <w:pPr>
        <w:spacing w:line="360" w:lineRule="auto"/>
        <w:ind w:left="-99"/>
        <w:rPr>
          <w:rFonts w:cs="David"/>
        </w:rPr>
      </w:pP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השכלה:</w:t>
      </w:r>
    </w:p>
    <w:p>
      <w:pPr>
        <w:spacing w:line="360" w:lineRule="auto"/>
        <w:ind w:left="-99"/>
        <w:rPr>
          <w:rFonts w:cs="David"/>
        </w:rPr>
      </w:pPr>
      <w:r>
        <w:rPr>
          <w:rFonts w:cs="David" w:hint="cs"/>
          <w:rtl/>
        </w:rPr>
        <w:t xml:space="preserve">2013 - 2012: </w:t>
      </w:r>
      <w:r>
        <w:rPr>
          <w:rFonts w:cs="David" w:hint="cs"/>
          <w:b/>
          <w:bCs/>
          <w:rtl/>
        </w:rPr>
        <w:t xml:space="preserve">סיום </w:t>
      </w:r>
      <w:r>
        <w:rPr>
          <w:rFonts w:cs="David"/>
          <w:b/>
          <w:bCs/>
          <w:rtl/>
        </w:rPr>
        <w:t xml:space="preserve">לימודי השלמה לרישיון </w:t>
      </w:r>
      <w:r>
        <w:rPr>
          <w:rFonts w:cs="David"/>
          <w:b/>
          <w:bCs/>
        </w:rPr>
        <w:t xml:space="preserve">C.P.A</w:t>
      </w:r>
      <w:r>
        <w:rPr>
          <w:rFonts w:cs="David"/>
          <w:b/>
          <w:bCs/>
          <w:rtl/>
        </w:rPr>
        <w:t xml:space="preserve"> </w:t>
      </w:r>
      <w:r>
        <w:rPr>
          <w:rFonts w:cs="David"/>
          <w:rtl/>
        </w:rPr>
        <w:t xml:space="preserve">–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בעל רישיון רו"ח</w:t>
      </w:r>
    </w:p>
    <w:p>
      <w:pPr>
        <w:spacing w:line="360" w:lineRule="auto"/>
        <w:ind w:left="-99" w:right="-709"/>
        <w:rPr>
          <w:rFonts w:cs="David"/>
          <w:rtl/>
        </w:rPr>
      </w:pPr>
      <w:r>
        <w:rPr>
          <w:rFonts w:cs="David" w:hint="cs"/>
          <w:rtl/>
        </w:rPr>
        <w:t xml:space="preserve">2012 - 2010: </w:t>
      </w:r>
      <w:r>
        <w:rPr>
          <w:rFonts w:cs="David" w:hint="cs"/>
          <w:b/>
          <w:bCs/>
          <w:rtl/>
        </w:rPr>
        <w:t xml:space="preserve">בוגר</w:t>
      </w:r>
      <w:r>
        <w:rPr>
          <w:rFonts w:cs="David"/>
          <w:b/>
          <w:bCs/>
          <w:rtl/>
        </w:rPr>
        <w:t xml:space="preserve"> תואר ראשון (</w:t>
      </w:r>
      <w:r>
        <w:rPr>
          <w:rFonts w:cs="David"/>
          <w:b/>
          <w:bCs/>
        </w:rPr>
        <w:t xml:space="preserve">B.A</w:t>
      </w:r>
      <w:r>
        <w:rPr>
          <w:rFonts w:cs="David"/>
          <w:b/>
          <w:bCs/>
          <w:rtl/>
        </w:rPr>
        <w:t xml:space="preserve">) בחשבונאות ומערכות מידע</w:t>
      </w:r>
      <w:r>
        <w:rPr>
          <w:rFonts w:cs="David"/>
          <w:rtl/>
        </w:rPr>
        <w:t xml:space="preserve"> ב</w:t>
      </w:r>
      <w:r>
        <w:rPr>
          <w:rFonts w:cs="David" w:hint="cs"/>
          <w:rtl/>
        </w:rPr>
        <w:t xml:space="preserve">מרכז האקדמי לב, ירושלים.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2003 - 1998: </w:t>
      </w:r>
      <w:r>
        <w:rPr>
          <w:rFonts w:cs="David" w:hint="cs"/>
          <w:rtl/>
        </w:rPr>
        <w:t xml:space="preserve">ישיבה תיכונית בני עקיבא נתניה</w:t>
      </w:r>
      <w:r>
        <w:rPr>
          <w:rFonts w:cs="David" w:hint="cs"/>
          <w:rtl/>
        </w:rPr>
        <w:t xml:space="preserve"> - בגרות מלאה.</w:t>
      </w:r>
    </w:p>
    <w:p>
      <w:pPr>
        <w:spacing w:line="360" w:lineRule="auto"/>
        <w:ind w:left="-99"/>
        <w:rPr>
          <w:rFonts w:cs="David"/>
          <w:rtl/>
        </w:rPr>
      </w:pP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2022-היום: </w:t>
      </w:r>
      <w:r>
        <w:rPr>
          <w:rFonts w:cs="David" w:hint="cs"/>
          <w:b/>
          <w:bCs/>
          <w:u w:val="single"/>
          <w:rtl/>
        </w:rPr>
        <w:t xml:space="preserve">מנהל כספים </w:t>
      </w:r>
      <w:r>
        <w:rPr>
          <w:rFonts w:cs="David" w:hint="cs"/>
          <w:b/>
          <w:bCs/>
          <w:u w:val="single"/>
          <w:rtl/>
        </w:rPr>
        <w:t xml:space="preserve">ב</w:t>
      </w:r>
      <w:r>
        <w:rPr>
          <w:rFonts w:cs="David" w:hint="cs"/>
          <w:b/>
          <w:bCs/>
          <w:u w:val="single"/>
          <w:rtl/>
        </w:rPr>
        <w:t xml:space="preserve">חברה קמעונאית</w:t>
      </w:r>
      <w:r>
        <w:rPr>
          <w:rFonts w:cs="David" w:hint="cs"/>
          <w:b/>
          <w:bCs/>
          <w:u w:val="single"/>
          <w:rtl/>
        </w:rPr>
        <w:t xml:space="preserve"> גדולה</w:t>
      </w:r>
      <w:r>
        <w:rPr>
          <w:rFonts w:cs="David" w:hint="cs"/>
          <w:b/>
          <w:bCs/>
          <w:u w:val="single"/>
          <w:rtl/>
        </w:rPr>
        <w:t xml:space="preserve"> בפריסה ארצית</w:t>
      </w:r>
      <w:r>
        <w:rPr>
          <w:rFonts w:cs="David" w:hint="cs"/>
          <w:b/>
          <w:bCs/>
          <w:u w:val="single"/>
          <w:rtl/>
        </w:rPr>
        <w:t xml:space="preserve">,</w:t>
      </w:r>
      <w:r>
        <w:rPr>
          <w:rFonts w:cs="David" w:hint="cs"/>
          <w:rtl/>
        </w:rPr>
        <w:t xml:space="preserve"> ראש העין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הכנת דוחות כספיים רבעוניים ושנתיים לפי תקני ביקורת בינלאומיים (</w:t>
      </w:r>
      <w:r>
        <w:rPr>
          <w:rFonts w:cs="David"/>
        </w:rPr>
        <w:t xml:space="preserve">IFRS</w:t>
      </w:r>
      <w:r>
        <w:rPr>
          <w:rFonts w:cs="David" w:hint="cs"/>
          <w:rtl/>
        </w:rPr>
        <w:t xml:space="preserve">)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הכנת דוחות התאמה למס.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רב מחלקתי</w:t>
      </w:r>
      <w:r>
        <w:rPr>
          <w:rFonts w:cs="David" w:hint="cs"/>
          <w:rtl/>
        </w:rPr>
        <w:t xml:space="preserve"> של</w:t>
      </w:r>
      <w:r>
        <w:rPr>
          <w:rFonts w:cs="David" w:hint="cs"/>
          <w:rtl/>
        </w:rPr>
        <w:t xml:space="preserve"> כ- 20 עובדים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ניהול מחלקה כלכלית, הנה"ח, שכר וגזברות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אובליגו</w:t>
      </w:r>
      <w:r>
        <w:rPr>
          <w:rFonts w:cs="David" w:hint="cs"/>
          <w:rtl/>
        </w:rPr>
        <w:t xml:space="preserve"> ללקוחות.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מערך השכר בחברה.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בקרות</w:t>
      </w:r>
      <w:r>
        <w:rPr>
          <w:rFonts w:cs="David" w:hint="cs"/>
          <w:rtl/>
        </w:rPr>
        <w:t xml:space="preserve"> חוצות ארגון</w:t>
      </w:r>
      <w:r>
        <w:rPr>
          <w:rFonts w:cs="David" w:hint="cs"/>
          <w:rtl/>
        </w:rPr>
        <w:t xml:space="preserve"> בחברה.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בקרה ואחריות על מערך תשלומים לספקים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ניהול תזרים מזומנים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בקרה תקציבית ופיננסית על פרויקטים בחברה</w:t>
      </w:r>
      <w:r>
        <w:rPr>
          <w:rFonts w:cs="David" w:hint="cs"/>
          <w:rtl/>
        </w:rPr>
        <w:t xml:space="preserve">.</w:t>
      </w:r>
    </w:p>
    <w:p>
      <w:pPr>
        <w:spacing w:line="360" w:lineRule="auto"/>
        <w:ind w:left="621"/>
        <w:rPr>
          <w:rFonts w:cs="David"/>
          <w:rtl/>
        </w:rPr>
      </w:pP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2019</w:t>
      </w:r>
      <w:r>
        <w:rPr>
          <w:rFonts w:cs="David" w:hint="cs"/>
          <w:rtl/>
        </w:rPr>
        <w:t xml:space="preserve">-2022: </w:t>
      </w:r>
      <w:r>
        <w:rPr>
          <w:rFonts w:cs="David" w:hint="cs"/>
          <w:b/>
          <w:bCs/>
          <w:u w:val="single"/>
          <w:rtl/>
        </w:rPr>
        <w:t xml:space="preserve">מנהל כספים בחבר</w:t>
      </w:r>
      <w:r>
        <w:rPr>
          <w:rFonts w:cs="David" w:hint="cs"/>
          <w:b/>
          <w:bCs/>
          <w:u w:val="single"/>
          <w:rtl/>
        </w:rPr>
        <w:t xml:space="preserve">ת מעודד צבעים בע"מ</w:t>
      </w:r>
      <w:r>
        <w:rPr>
          <w:rFonts w:cs="David" w:hint="cs"/>
          <w:b/>
          <w:bCs/>
          <w:rtl/>
        </w:rPr>
        <w:t xml:space="preserve">, </w:t>
      </w:r>
      <w:r>
        <w:rPr>
          <w:rFonts w:cs="David" w:hint="cs"/>
          <w:rtl/>
        </w:rPr>
        <w:t xml:space="preserve">ראשון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לציון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הכנת דוחות כספיים רבעוניים ושנתיים לפי תקני ביקורת </w:t>
      </w:r>
      <w:r>
        <w:rPr>
          <w:rFonts w:cs="David" w:hint="cs"/>
          <w:rtl/>
        </w:rPr>
        <w:t xml:space="preserve">בינלאומיים</w:t>
      </w:r>
      <w:r>
        <w:rPr>
          <w:rFonts w:cs="David" w:hint="cs"/>
          <w:rtl/>
        </w:rPr>
        <w:t xml:space="preserve"> (</w:t>
      </w:r>
      <w:r>
        <w:rPr>
          <w:rFonts w:cs="David"/>
        </w:rPr>
        <w:t xml:space="preserve">IFRS</w:t>
      </w:r>
      <w:r>
        <w:rPr>
          <w:rFonts w:cs="David" w:hint="cs"/>
          <w:rtl/>
        </w:rPr>
        <w:t xml:space="preserve">)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הכנת דוחות התאמה למס.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רב מחלקתי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ניהול מחלקת הנה"ח</w:t>
      </w:r>
      <w:r>
        <w:rPr>
          <w:rFonts w:cs="David" w:hint="cs"/>
          <w:rtl/>
        </w:rPr>
        <w:t xml:space="preserve"> ו</w:t>
      </w:r>
      <w:r>
        <w:rPr>
          <w:rFonts w:cs="David" w:hint="cs"/>
          <w:rtl/>
        </w:rPr>
        <w:t xml:space="preserve">מחלקת גביה. אחריות על גיוס עובדים.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אובליגו</w:t>
      </w:r>
      <w:r>
        <w:rPr>
          <w:rFonts w:cs="David" w:hint="cs"/>
          <w:rtl/>
        </w:rPr>
        <w:t xml:space="preserve"> ללקוחות.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</w:t>
      </w:r>
      <w:r>
        <w:rPr>
          <w:rFonts w:cs="David" w:hint="cs"/>
          <w:rtl/>
        </w:rPr>
        <w:t xml:space="preserve"> מערך השכר בחברה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בקרות בחברה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בקרה ואחריות על מערך תשלומים לספקים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המערך המשפטי - התנהלות שוטפת מול משרד עו"ד מלווה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ניהול תזרים מזומנים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בקרה תקציבית ופיננסית על הפרויקטים בחברה</w:t>
      </w:r>
      <w:r>
        <w:rPr>
          <w:rFonts w:cs="David" w:hint="cs"/>
          <w:rtl/>
        </w:rPr>
        <w:t xml:space="preserve">.</w:t>
      </w:r>
    </w:p>
    <w:p>
      <w:pPr>
        <w:spacing w:line="360" w:lineRule="auto"/>
        <w:rPr>
          <w:rFonts w:cs="David"/>
          <w:rtl/>
        </w:rPr>
      </w:pP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2016</w:t>
      </w:r>
      <w:r>
        <w:rPr>
          <w:rFonts w:cs="David" w:hint="cs"/>
          <w:rtl/>
        </w:rPr>
        <w:t xml:space="preserve">-</w:t>
      </w:r>
      <w:r>
        <w:rPr>
          <w:rFonts w:cs="David" w:hint="cs"/>
          <w:rtl/>
        </w:rPr>
        <w:t xml:space="preserve">2019</w:t>
      </w:r>
      <w:r>
        <w:rPr>
          <w:rFonts w:cs="David" w:hint="cs"/>
          <w:rtl/>
        </w:rPr>
        <w:t xml:space="preserve">: </w:t>
      </w:r>
      <w:r>
        <w:rPr>
          <w:rFonts w:cs="David" w:hint="cs"/>
          <w:b/>
          <w:bCs/>
          <w:u w:val="single"/>
          <w:rtl/>
        </w:rPr>
        <w:t xml:space="preserve">חשב </w:t>
      </w:r>
      <w:r>
        <w:rPr>
          <w:rFonts w:cs="David" w:hint="cs"/>
          <w:b/>
          <w:bCs/>
          <w:u w:val="single"/>
          <w:rtl/>
        </w:rPr>
        <w:t xml:space="preserve">קבוצת</w:t>
      </w:r>
      <w:r>
        <w:rPr>
          <w:rFonts w:cs="David" w:hint="cs"/>
          <w:b/>
          <w:bCs/>
          <w:u w:val="single"/>
          <w:rtl/>
        </w:rPr>
        <w:t xml:space="preserve"> קל אוטו</w:t>
      </w:r>
      <w:r>
        <w:rPr>
          <w:rFonts w:cs="David" w:hint="cs"/>
          <w:b/>
          <w:bCs/>
          <w:u w:val="single"/>
          <w:rtl/>
        </w:rPr>
        <w:t xml:space="preserve"> בע"מ</w:t>
      </w:r>
      <w:r>
        <w:rPr>
          <w:rFonts w:cs="David" w:hint="cs"/>
          <w:b/>
          <w:bCs/>
          <w:rtl/>
        </w:rPr>
        <w:t xml:space="preserve">, </w:t>
      </w:r>
      <w:r>
        <w:rPr>
          <w:rFonts w:cs="David" w:hint="cs"/>
          <w:rtl/>
        </w:rPr>
        <w:t xml:space="preserve">תל אביב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הכנת דוחות כספיים רבעוניים ושנתיים לפי תקני ביקורת ישראלים (</w:t>
      </w:r>
      <w:r>
        <w:rPr>
          <w:rFonts w:cs="David"/>
        </w:rPr>
        <w:t xml:space="preserve">Israeli GAAP</w:t>
      </w:r>
      <w:r>
        <w:rPr>
          <w:rFonts w:cs="David" w:hint="cs"/>
          <w:rtl/>
        </w:rPr>
        <w:t xml:space="preserve">) וגיור הדוחות ל</w:t>
      </w:r>
      <w:r>
        <w:rPr>
          <w:rFonts w:cs="David"/>
        </w:rPr>
        <w:t xml:space="preserve">IFRS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לקראת הנפקת אג"ח.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הכנת דוחות התאמה למס.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חשב חברת אלה סאן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- </w:t>
      </w:r>
      <w:r>
        <w:rPr>
          <w:rFonts w:cs="David" w:hint="cs"/>
          <w:b/>
          <w:bCs/>
          <w:u w:val="single"/>
          <w:rtl/>
        </w:rPr>
        <w:t xml:space="preserve">נדל"ן מניב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</w:t>
      </w:r>
      <w:r>
        <w:rPr>
          <w:rFonts w:cs="David" w:hint="cs"/>
          <w:rtl/>
        </w:rPr>
        <w:t xml:space="preserve">ע. חשב ו</w:t>
      </w:r>
      <w:r>
        <w:rPr>
          <w:rFonts w:cs="David" w:hint="cs"/>
          <w:rtl/>
        </w:rPr>
        <w:t xml:space="preserve">מחלקת </w:t>
      </w:r>
      <w:r>
        <w:rPr>
          <w:rFonts w:cs="David" w:hint="cs"/>
          <w:rtl/>
        </w:rPr>
        <w:t xml:space="preserve">הנהלת חשבונות </w:t>
      </w:r>
      <w:r>
        <w:rPr>
          <w:rFonts w:cs="David" w:hint="cs"/>
          <w:rtl/>
        </w:rPr>
        <w:t xml:space="preserve">(12 </w:t>
      </w:r>
      <w:r>
        <w:rPr>
          <w:rFonts w:cs="David" w:hint="cs"/>
          <w:rtl/>
        </w:rPr>
        <w:t xml:space="preserve">מנהח"ש</w:t>
      </w:r>
      <w:r>
        <w:rPr>
          <w:rFonts w:cs="David" w:hint="cs"/>
          <w:rtl/>
        </w:rPr>
        <w:t xml:space="preserve">)</w:t>
      </w:r>
      <w:r>
        <w:rPr>
          <w:rFonts w:cs="David" w:hint="cs"/>
          <w:rtl/>
        </w:rPr>
        <w:t xml:space="preserve">, אחריות על גיוס עובדים.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הכנת</w:t>
      </w:r>
      <w:r>
        <w:rPr>
          <w:rFonts w:cs="David" w:hint="cs"/>
          <w:rtl/>
        </w:rPr>
        <w:t xml:space="preserve"> דוח תקציב מול ביצוע על בסיס חודשי והצגה לבעלי החברה.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בקרת שכר </w:t>
      </w:r>
      <w:r>
        <w:rPr>
          <w:rFonts w:cs="David" w:hint="cs"/>
          <w:rtl/>
        </w:rPr>
        <w:t xml:space="preserve">ועמלות לעובדים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תהליכים </w:t>
      </w:r>
      <w:r>
        <w:rPr>
          <w:rFonts w:cs="David" w:hint="cs"/>
          <w:rtl/>
        </w:rPr>
        <w:t xml:space="preserve">ואי</w:t>
      </w:r>
      <w:r>
        <w:rPr>
          <w:rFonts w:cs="David" w:hint="cs"/>
          <w:rtl/>
        </w:rPr>
        <w:t xml:space="preserve">פיונים</w:t>
      </w:r>
      <w:r>
        <w:rPr>
          <w:rFonts w:cs="David" w:hint="cs"/>
          <w:rtl/>
        </w:rPr>
        <w:t xml:space="preserve"> של בקרות במערכת.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מתן מענה ושירות לכלל המחלקות בחברה לרבות מחלקת תביעות, מכירות, רכש וכד'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12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התנהלות שוטפת מול רו"ח מבקר.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                </w:t>
      </w: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  <w:r>
        <w:rPr>
          <w:rFonts w:cs="David" w:hint="cs"/>
          <w:rtl/>
        </w:rPr>
        <w:t xml:space="preserve">201</w:t>
      </w:r>
      <w:r>
        <w:rPr>
          <w:rFonts w:cs="David" w:hint="cs"/>
          <w:rtl/>
        </w:rPr>
        <w:t xml:space="preserve">3</w:t>
      </w:r>
      <w:r>
        <w:rPr>
          <w:rFonts w:cs="David" w:hint="cs"/>
          <w:rtl/>
        </w:rPr>
        <w:t xml:space="preserve">-</w:t>
      </w:r>
      <w:r>
        <w:rPr>
          <w:rFonts w:cs="David" w:hint="cs"/>
          <w:rtl/>
        </w:rPr>
        <w:t xml:space="preserve">2016</w:t>
      </w:r>
      <w:r>
        <w:rPr>
          <w:rFonts w:cs="David" w:hint="cs"/>
          <w:rtl/>
        </w:rPr>
        <w:t xml:space="preserve">: </w:t>
      </w:r>
      <w:r>
        <w:rPr>
          <w:rFonts w:cs="David" w:hint="cs"/>
          <w:b/>
          <w:bCs/>
          <w:u w:val="single"/>
          <w:rtl/>
        </w:rPr>
        <w:t xml:space="preserve">רו"ח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בדרגת סניור </w:t>
      </w:r>
      <w:r>
        <w:rPr>
          <w:rFonts w:cs="David" w:hint="cs"/>
          <w:b/>
          <w:bCs/>
          <w:u w:val="single"/>
          <w:rtl/>
        </w:rPr>
        <w:t xml:space="preserve">בכיר </w:t>
      </w:r>
      <w:r>
        <w:rPr>
          <w:rFonts w:cs="David" w:hint="cs"/>
          <w:b/>
          <w:bCs/>
          <w:u w:val="single"/>
          <w:rtl/>
        </w:rPr>
        <w:t xml:space="preserve">במשרד רוא</w:t>
      </w:r>
      <w:r>
        <w:rPr>
          <w:rFonts w:cs="David" w:hint="cs"/>
          <w:b/>
          <w:bCs/>
          <w:u w:val="single"/>
          <w:rtl/>
        </w:rPr>
        <w:t xml:space="preserve">י</w:t>
      </w:r>
      <w:r>
        <w:rPr>
          <w:rFonts w:cs="David" w:hint="cs"/>
          <w:b/>
          <w:bCs/>
          <w:u w:val="single"/>
          <w:rtl/>
        </w:rPr>
        <w:t xml:space="preserve"> חשבון </w:t>
      </w:r>
      <w:r>
        <w:rPr>
          <w:rFonts w:cs="David" w:hint="cs"/>
          <w:b/>
          <w:bCs/>
          <w:u w:val="single"/>
          <w:rtl/>
        </w:rPr>
        <w:t xml:space="preserve">קוסט</w:t>
      </w:r>
      <w:r>
        <w:rPr>
          <w:rFonts w:cs="David" w:hint="cs"/>
          <w:b/>
          <w:bCs/>
          <w:u w:val="single"/>
          <w:rtl/>
        </w:rPr>
        <w:t xml:space="preserve"> פורר גבאי </w:t>
      </w:r>
      <w:r>
        <w:rPr>
          <w:rFonts w:cs="David" w:hint="cs"/>
          <w:b/>
          <w:bCs/>
          <w:u w:val="single"/>
          <w:rtl/>
        </w:rPr>
        <w:t xml:space="preserve">את </w:t>
      </w:r>
      <w:r>
        <w:rPr>
          <w:rFonts w:cs="David" w:hint="cs"/>
          <w:b/>
          <w:bCs/>
          <w:u w:val="single"/>
          <w:rtl/>
        </w:rPr>
        <w:t xml:space="preserve">קסירר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/>
          <w:b/>
          <w:bCs/>
          <w:u w:val="single"/>
        </w:rPr>
        <w:t xml:space="preserve">Ernst </w:t>
      </w:r>
      <w:r>
        <w:rPr>
          <w:rFonts w:cs="David"/>
          <w:b/>
          <w:bCs/>
          <w:u w:val="single"/>
        </w:rPr>
        <w:t xml:space="preserve">&amp;</w:t>
      </w:r>
      <w:r>
        <w:rPr>
          <w:rFonts w:cs="David"/>
          <w:b/>
          <w:bCs/>
          <w:u w:val="single"/>
        </w:rPr>
        <w:t xml:space="preserve"> Young</w:t>
      </w:r>
      <w:r>
        <w:rPr>
          <w:rFonts w:cs="David" w:hint="cs"/>
          <w:b/>
          <w:bCs/>
          <w:rtl/>
        </w:rPr>
        <w:t xml:space="preserve">,</w:t>
      </w:r>
      <w:r>
        <w:rPr>
          <w:rFonts w:cs="David" w:hint="cs"/>
          <w:rtl/>
        </w:rPr>
        <w:t xml:space="preserve"> ת</w:t>
      </w:r>
      <w:r>
        <w:rPr>
          <w:rFonts w:cs="David" w:hint="cs"/>
          <w:rtl/>
        </w:rPr>
        <w:t xml:space="preserve">"א</w:t>
      </w:r>
    </w:p>
    <w:p>
      <w:pPr>
        <w:numPr>
          <w:ilvl w:val="0"/>
          <w:numId w:val="23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ריכוז תהליכי </w:t>
      </w:r>
      <w:r>
        <w:rPr>
          <w:rFonts w:cs="David" w:hint="cs"/>
          <w:rtl/>
        </w:rPr>
        <w:t xml:space="preserve">ביקורת וסקירת</w:t>
      </w:r>
      <w:r>
        <w:rPr>
          <w:rFonts w:cs="David" w:hint="cs"/>
          <w:rtl/>
        </w:rPr>
        <w:t xml:space="preserve"> דוחות כספיים תקופתיים של</w:t>
      </w:r>
      <w:r>
        <w:rPr>
          <w:rFonts w:cs="David" w:hint="cs"/>
          <w:rtl/>
        </w:rPr>
        <w:t xml:space="preserve"> חברות ציבוריות ופרטיות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בתחום הנדל"ן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והספנות </w:t>
      </w:r>
      <w:r>
        <w:rPr>
          <w:rFonts w:cs="David" w:hint="cs"/>
          <w:rtl/>
        </w:rPr>
        <w:t xml:space="preserve">במחזור של מאות מיליוני ש"ח </w:t>
      </w:r>
      <w:r>
        <w:rPr>
          <w:rFonts w:cs="David"/>
        </w:rPr>
        <w:t xml:space="preserve">.(Israe</w:t>
      </w:r>
      <w:r>
        <w:rPr>
          <w:rFonts w:cs="David"/>
        </w:rPr>
        <w:t xml:space="preserve">li GAAP, IFRS)</w:t>
      </w:r>
    </w:p>
    <w:p>
      <w:pPr>
        <w:numPr>
          <w:ilvl w:val="0"/>
          <w:numId w:val="23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ניסיון באיחוד דוחות של חברות ציבוריות ופ</w:t>
      </w:r>
      <w:r>
        <w:rPr>
          <w:rFonts w:cs="David" w:hint="cs"/>
          <w:rtl/>
        </w:rPr>
        <w:t xml:space="preserve">רטיות</w:t>
      </w:r>
      <w:r>
        <w:rPr>
          <w:rFonts w:cs="David" w:hint="cs"/>
          <w:rtl/>
        </w:rPr>
        <w:t xml:space="preserve"> בינלאומיות</w:t>
      </w:r>
      <w:r>
        <w:rPr>
          <w:rFonts w:cs="David" w:hint="cs"/>
          <w:rtl/>
        </w:rPr>
        <w:t xml:space="preserve"> </w:t>
      </w:r>
      <w:r>
        <w:rPr>
          <w:rFonts w:cs="David"/>
        </w:rPr>
        <w:t xml:space="preserve">(Israeli GAAP, IFRS)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23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עריכת </w:t>
      </w:r>
      <w:r>
        <w:rPr>
          <w:rFonts w:cs="David"/>
          <w:rtl/>
        </w:rPr>
        <w:t xml:space="preserve">דוחות</w:t>
      </w:r>
      <w:r>
        <w:rPr>
          <w:rFonts w:cs="David" w:hint="cs"/>
          <w:rtl/>
        </w:rPr>
        <w:t xml:space="preserve"> התאמה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ל</w:t>
      </w:r>
      <w:r>
        <w:rPr>
          <w:rFonts w:cs="David"/>
          <w:rtl/>
        </w:rPr>
        <w:t xml:space="preserve">מס </w:t>
      </w:r>
      <w:r>
        <w:rPr>
          <w:rFonts w:cs="David" w:hint="cs"/>
          <w:rtl/>
        </w:rPr>
        <w:t xml:space="preserve">ואישורים מיוחדים </w:t>
      </w:r>
      <w:r>
        <w:rPr>
          <w:rFonts w:cs="David"/>
          <w:rtl/>
        </w:rPr>
        <w:t xml:space="preserve">עבור חברות </w:t>
      </w:r>
      <w:r>
        <w:rPr>
          <w:rFonts w:cs="David" w:hint="cs"/>
          <w:rtl/>
        </w:rPr>
        <w:t xml:space="preserve">ציבוריות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ופרטיות</w:t>
      </w:r>
      <w:r>
        <w:rPr>
          <w:rFonts w:cs="David"/>
          <w:rtl/>
        </w:rPr>
        <w:t xml:space="preserve">.</w:t>
      </w:r>
    </w:p>
    <w:p>
      <w:pPr>
        <w:numPr>
          <w:ilvl w:val="0"/>
          <w:numId w:val="23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ביקורת תהליכי בקרות פנימיות בחברות ציבוריות (</w:t>
      </w:r>
      <w:r>
        <w:rPr>
          <w:rFonts w:cs="David"/>
        </w:rPr>
        <w:t xml:space="preserve">ISOX</w:t>
      </w:r>
      <w:r>
        <w:rPr>
          <w:rFonts w:cs="David"/>
          <w:rtl/>
        </w:rPr>
        <w:t xml:space="preserve">).</w:t>
      </w:r>
    </w:p>
    <w:p>
      <w:pPr>
        <w:numPr>
          <w:ilvl w:val="0"/>
          <w:numId w:val="23"/>
        </w:numPr>
        <w:spacing w:line="360" w:lineRule="auto"/>
        <w:rPr>
          <w:rFonts w:cs="David"/>
        </w:rPr>
      </w:pPr>
      <w:r>
        <w:rPr>
          <w:rFonts w:cs="David"/>
          <w:rtl/>
        </w:rPr>
        <w:t xml:space="preserve">התנהלות שוטפת מול הנהלות החברות המבוקרות.</w:t>
      </w:r>
    </w:p>
    <w:p>
      <w:pPr>
        <w:spacing w:line="360" w:lineRule="auto"/>
        <w:ind w:right="-142"/>
        <w:rPr>
          <w:rFonts w:cs="David"/>
          <w:rtl/>
        </w:rPr>
      </w:pPr>
    </w:p>
    <w:p>
      <w:pPr>
        <w:spacing w:line="360" w:lineRule="auto"/>
        <w:ind w:left="-99" w:right="-142"/>
        <w:rPr>
          <w:rFonts w:cs="David"/>
          <w:b/>
          <w:bCs/>
          <w:u w:val="single"/>
          <w:rtl/>
        </w:rPr>
      </w:pPr>
      <w:r>
        <w:rPr>
          <w:rFonts w:cs="David" w:hint="cs"/>
          <w:rtl/>
        </w:rPr>
        <w:t xml:space="preserve">201</w:t>
      </w:r>
      <w:r>
        <w:rPr>
          <w:rFonts w:cs="David" w:hint="cs"/>
          <w:rtl/>
        </w:rPr>
        <w:t xml:space="preserve">3</w:t>
      </w:r>
      <w:r>
        <w:rPr>
          <w:rFonts w:cs="David" w:hint="cs"/>
          <w:rtl/>
        </w:rPr>
        <w:t xml:space="preserve"> -</w:t>
      </w:r>
      <w:r>
        <w:rPr>
          <w:rFonts w:cs="David" w:hint="cs"/>
          <w:rtl/>
        </w:rPr>
        <w:t xml:space="preserve">201</w:t>
      </w:r>
      <w:r>
        <w:rPr>
          <w:rFonts w:cs="David" w:hint="cs"/>
          <w:rtl/>
        </w:rPr>
        <w:t xml:space="preserve">0</w:t>
      </w:r>
      <w:r>
        <w:rPr>
          <w:rFonts w:cs="David" w:hint="cs"/>
          <w:rtl/>
        </w:rPr>
        <w:t xml:space="preserve">:</w:t>
      </w:r>
      <w:r>
        <w:rPr>
          <w:rFonts w:cs="David" w:hint="cs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ראש צוות בחברת </w:t>
      </w:r>
      <w:r>
        <w:rPr>
          <w:rFonts w:cs="David" w:hint="cs"/>
          <w:b/>
          <w:bCs/>
          <w:u w:val="single"/>
        </w:rPr>
        <w:t xml:space="preserve">T</w:t>
      </w:r>
      <w:r>
        <w:rPr>
          <w:rFonts w:cs="David"/>
          <w:b/>
          <w:bCs/>
          <w:u w:val="single"/>
        </w:rPr>
        <w:t xml:space="preserve">arget Market</w:t>
      </w:r>
      <w:r>
        <w:rPr>
          <w:rFonts w:cs="David" w:hint="cs"/>
          <w:b/>
          <w:bCs/>
          <w:u w:val="single"/>
          <w:rtl/>
        </w:rPr>
        <w:t xml:space="preserve"> (וחברות נוספות: </w:t>
      </w:r>
      <w:r>
        <w:rPr>
          <w:rFonts w:cs="David" w:hint="cs"/>
          <w:b/>
          <w:bCs/>
          <w:u w:val="single"/>
          <w:rtl/>
        </w:rPr>
        <w:t xml:space="preserve">אינו</w:t>
      </w:r>
      <w:r>
        <w:rPr>
          <w:rFonts w:cs="David" w:hint="cs"/>
          <w:b/>
          <w:bCs/>
          <w:u w:val="single"/>
          <w:rtl/>
        </w:rPr>
        <w:t xml:space="preserve">ויז'ן</w:t>
      </w:r>
      <w:r>
        <w:rPr>
          <w:rFonts w:cs="David" w:hint="cs"/>
          <w:b/>
          <w:bCs/>
          <w:u w:val="single"/>
          <w:rtl/>
        </w:rPr>
        <w:t xml:space="preserve">, </w:t>
      </w:r>
      <w:r>
        <w:rPr>
          <w:rFonts w:cs="David" w:hint="cs"/>
          <w:b/>
          <w:bCs/>
          <w:u w:val="single"/>
          <w:rtl/>
        </w:rPr>
        <w:t xml:space="preserve">אינטלקט</w:t>
      </w:r>
      <w:r>
        <w:rPr>
          <w:rFonts w:cs="David" w:hint="cs"/>
          <w:b/>
          <w:bCs/>
          <w:u w:val="single"/>
          <w:rtl/>
        </w:rPr>
        <w:t xml:space="preserve"> ועוד)</w:t>
      </w:r>
      <w:r>
        <w:rPr>
          <w:rFonts w:cs="David" w:hint="cs"/>
          <w:b/>
          <w:bCs/>
          <w:u w:val="single"/>
          <w:rtl/>
        </w:rPr>
        <w:t xml:space="preserve">- קידום מכירות</w:t>
      </w:r>
      <w:r>
        <w:rPr>
          <w:rFonts w:cs="David" w:hint="cs"/>
          <w:b/>
          <w:bCs/>
          <w:u w:val="single"/>
          <w:rtl/>
        </w:rPr>
        <w:t xml:space="preserve">,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rtl/>
        </w:rPr>
        <w:t xml:space="preserve">ת"א</w:t>
      </w:r>
    </w:p>
    <w:p>
      <w:pPr>
        <w:pStyle w:val="ListParagraph1"/>
        <w:numPr>
          <w:ilvl w:val="0"/>
          <w:numId w:val="31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מנהל </w:t>
      </w:r>
      <w:r>
        <w:rPr>
          <w:rFonts w:cs="David" w:hint="cs"/>
          <w:rtl/>
        </w:rPr>
        <w:t xml:space="preserve">א</w:t>
      </w:r>
      <w:r>
        <w:rPr>
          <w:rFonts w:cs="David" w:hint="cs"/>
          <w:rtl/>
        </w:rPr>
        <w:t xml:space="preserve">זורי של </w:t>
      </w:r>
      <w:r>
        <w:rPr>
          <w:rFonts w:cs="David" w:hint="cs"/>
          <w:rtl/>
        </w:rPr>
        <w:t xml:space="preserve">אנשי מכירות (</w:t>
      </w:r>
      <w:r>
        <w:rPr>
          <w:rFonts w:cs="David" w:hint="cs"/>
          <w:rtl/>
        </w:rPr>
        <w:t xml:space="preserve">ניהול עובדים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ניהול ביצועי קידום המכירות</w:t>
      </w:r>
      <w:r>
        <w:rPr>
          <w:rFonts w:cs="David" w:hint="cs"/>
          <w:rtl/>
        </w:rPr>
        <w:t xml:space="preserve">)</w:t>
      </w:r>
      <w:r>
        <w:rPr>
          <w:rFonts w:cs="David" w:hint="cs"/>
          <w:rtl/>
        </w:rPr>
        <w:t xml:space="preserve">.</w:t>
      </w:r>
    </w:p>
    <w:p>
      <w:pPr>
        <w:spacing w:line="360" w:lineRule="auto"/>
        <w:jc w:val="both"/>
        <w:rPr>
          <w:rFonts w:cs="David"/>
          <w:rtl/>
        </w:rPr>
      </w:pPr>
    </w:p>
    <w:p>
      <w:pPr>
        <w:spacing w:line="360" w:lineRule="auto"/>
        <w:ind w:left="-99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200</w:t>
      </w:r>
      <w:r>
        <w:rPr>
          <w:rFonts w:cs="David" w:hint="cs"/>
          <w:rtl/>
        </w:rPr>
        <w:t xml:space="preserve">9</w:t>
      </w:r>
      <w:r>
        <w:rPr>
          <w:rFonts w:cs="David" w:hint="cs"/>
          <w:rtl/>
        </w:rPr>
        <w:t xml:space="preserve">:   </w:t>
      </w:r>
      <w:r>
        <w:rPr>
          <w:rFonts w:cs="David" w:hint="cs"/>
          <w:b/>
          <w:bCs/>
          <w:u w:val="single"/>
          <w:rtl/>
        </w:rPr>
        <w:t xml:space="preserve">מנהל גיוס כספים אזורי </w:t>
      </w:r>
      <w:r>
        <w:rPr>
          <w:rFonts w:cs="David" w:hint="cs"/>
          <w:b/>
          <w:bCs/>
          <w:u w:val="single"/>
          <w:rtl/>
        </w:rPr>
        <w:t xml:space="preserve">עבור עמותה</w:t>
      </w:r>
      <w:r>
        <w:rPr>
          <w:rFonts w:cs="David" w:hint="cs"/>
          <w:rtl/>
        </w:rPr>
        <w:t xml:space="preserve">, אזור השרון</w:t>
      </w:r>
    </w:p>
    <w:p>
      <w:pPr>
        <w:numPr>
          <w:ilvl w:val="0"/>
          <w:numId w:val="31"/>
        </w:num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יצירת קשר עם קהילות, תנועות נוער ואחרים. התפקיד דרש יכולת להטמיע את חשיבות פעילות העמותה ולהציגה בפני </w:t>
      </w:r>
      <w:r>
        <w:rPr>
          <w:rFonts w:cs="David" w:hint="cs"/>
          <w:rtl/>
        </w:rPr>
        <w:t xml:space="preserve">תורמים פוטנציאליים</w:t>
      </w:r>
      <w:r>
        <w:rPr>
          <w:rFonts w:cs="David" w:hint="cs"/>
          <w:rtl/>
        </w:rPr>
        <w:t xml:space="preserve">.</w:t>
      </w:r>
    </w:p>
    <w:p>
      <w:pPr>
        <w:spacing w:line="360" w:lineRule="auto"/>
        <w:ind w:left="-177"/>
        <w:jc w:val="both"/>
        <w:rPr>
          <w:rFonts w:cs="David"/>
          <w:rtl/>
        </w:rPr>
      </w:pPr>
    </w:p>
    <w:p>
      <w:pPr>
        <w:spacing w:line="360" w:lineRule="auto"/>
        <w:ind w:left="-35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2008:  </w:t>
      </w:r>
      <w:r>
        <w:rPr>
          <w:rFonts w:cs="David" w:hint="cs"/>
          <w:b/>
          <w:bCs/>
          <w:u w:val="single"/>
          <w:rtl/>
        </w:rPr>
        <w:t xml:space="preserve">מנהל</w:t>
      </w:r>
      <w:r>
        <w:rPr>
          <w:rFonts w:cs="David"/>
          <w:b/>
          <w:bCs/>
          <w:u w:val="single"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שיווק מטה </w:t>
      </w:r>
      <w:r>
        <w:rPr>
          <w:rFonts w:cs="David" w:hint="cs"/>
          <w:b/>
          <w:bCs/>
          <w:u w:val="single"/>
          <w:rtl/>
        </w:rPr>
        <w:t xml:space="preserve">בחירות</w:t>
      </w:r>
      <w:r>
        <w:rPr>
          <w:rFonts w:cs="David" w:hint="cs"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של מועמד לראשות עיריית נתניה</w:t>
      </w:r>
      <w:r>
        <w:rPr>
          <w:rFonts w:cs="David" w:hint="cs"/>
          <w:rtl/>
        </w:rPr>
        <w:t xml:space="preserve">, נתניה</w:t>
      </w:r>
    </w:p>
    <w:p>
      <w:pPr>
        <w:numPr>
          <w:ilvl w:val="0"/>
          <w:numId w:val="26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ניהול 30 </w:t>
      </w:r>
      <w:r>
        <w:rPr>
          <w:rFonts w:cs="David" w:hint="cs"/>
          <w:rtl/>
        </w:rPr>
        <w:t xml:space="preserve">עובדים</w:t>
      </w:r>
      <w:r>
        <w:rPr>
          <w:rFonts w:cs="David" w:hint="cs"/>
          <w:rtl/>
        </w:rPr>
        <w:t xml:space="preserve"> בלוח זמנים קצר ו</w:t>
      </w:r>
      <w:r>
        <w:rPr>
          <w:rFonts w:cs="David" w:hint="cs"/>
          <w:rtl/>
        </w:rPr>
        <w:t xml:space="preserve">במוקדים שונים ברחבי העיר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26"/>
        </w:num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ניהול הפעילות השיווקית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שכללה התווית אסטרטגיה ו</w:t>
      </w:r>
      <w:r>
        <w:rPr>
          <w:rFonts w:cs="David" w:hint="cs"/>
          <w:rtl/>
        </w:rPr>
        <w:t xml:space="preserve">ארגון הפצת עלוני מידע ושילוט ברחבי העיר.</w:t>
      </w: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שירות צבאי: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2009 - 2004</w:t>
      </w:r>
      <w:r>
        <w:rPr>
          <w:rFonts w:cs="David" w:hint="cs"/>
          <w:rtl/>
        </w:rPr>
        <w:t xml:space="preserve">: </w:t>
      </w:r>
      <w:r>
        <w:rPr>
          <w:rFonts w:cs="David" w:hint="cs"/>
          <w:b/>
          <w:bCs/>
          <w:rtl/>
        </w:rPr>
        <w:t xml:space="preserve">שירות צבאי קרבי בחטיבת כפיר</w:t>
      </w:r>
      <w:r>
        <w:rPr>
          <w:rFonts w:cs="David" w:hint="cs"/>
          <w:rtl/>
        </w:rPr>
        <w:t xml:space="preserve"> במסגרת ישיבת ההסדר קרני שומרון. </w:t>
      </w:r>
    </w:p>
    <w:p>
      <w:pPr>
        <w:spacing w:line="360" w:lineRule="auto"/>
        <w:ind w:left="-99"/>
        <w:rPr>
          <w:rFonts w:cs="David"/>
          <w:rtl/>
        </w:rPr>
      </w:pP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שפות: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עברית - שפת אם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אנגלית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טובה מאוד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צרפתית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טובה מאוד</w:t>
      </w:r>
    </w:p>
    <w:p>
      <w:pPr>
        <w:pStyle w:val="ListParagraph1"/>
        <w:spacing w:line="360" w:lineRule="auto"/>
        <w:ind w:left="-99"/>
        <w:rPr>
          <w:rFonts w:cs="David"/>
          <w:rtl/>
        </w:rPr>
      </w:pPr>
    </w:p>
    <w:p>
      <w:pPr>
        <w:spacing w:line="360" w:lineRule="auto"/>
        <w:ind w:left="-99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מחשבים:</w:t>
      </w:r>
    </w:p>
    <w:p>
      <w:pPr>
        <w:spacing w:line="360" w:lineRule="auto"/>
        <w:ind w:left="-99"/>
        <w:rPr>
          <w:rFonts w:cs="David"/>
        </w:rPr>
      </w:pPr>
      <w:r>
        <w:rPr>
          <w:rFonts w:cs="David" w:hint="cs"/>
          <w:rtl/>
        </w:rPr>
        <w:t xml:space="preserve">שליטה מלאה </w:t>
      </w:r>
      <w:r>
        <w:rPr>
          <w:rFonts w:cs="David" w:hint="cs"/>
          <w:rtl/>
        </w:rPr>
        <w:t xml:space="preserve">באקסל ובכלל תוכנות אופיס</w:t>
      </w:r>
      <w:r>
        <w:rPr>
          <w:rFonts w:cs="David" w:hint="cs"/>
          <w:rtl/>
        </w:rPr>
        <w:t xml:space="preserve">.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שליטה מלאה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ב</w:t>
      </w:r>
      <w:r>
        <w:rPr>
          <w:rFonts w:cs="David" w:hint="cs"/>
          <w:rtl/>
        </w:rPr>
        <w:t xml:space="preserve">מערכ</w:t>
      </w:r>
      <w:r>
        <w:rPr>
          <w:rFonts w:cs="David" w:hint="cs"/>
          <w:rtl/>
        </w:rPr>
        <w:t xml:space="preserve">ו</w:t>
      </w:r>
      <w:r>
        <w:rPr>
          <w:rFonts w:cs="David" w:hint="cs"/>
          <w:rtl/>
        </w:rPr>
        <w:t xml:space="preserve">ת </w:t>
      </w:r>
      <w:r>
        <w:rPr>
          <w:rFonts w:cs="David" w:hint="cs"/>
        </w:rPr>
        <w:t xml:space="preserve">ERP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חשבשבת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 </w:t>
      </w:r>
      <w:r>
        <w:rPr>
          <w:rFonts w:cs="David"/>
        </w:rPr>
        <w:t xml:space="preserve">E-TAFNIT</w:t>
      </w:r>
      <w:r>
        <w:rPr>
          <w:rFonts w:cs="David"/>
        </w:rPr>
        <w:t xml:space="preserve">,</w:t>
      </w:r>
      <w:r>
        <w:rPr>
          <w:rFonts w:cs="David"/>
        </w:rPr>
        <w:t xml:space="preserve"> SapB1</w:t>
      </w:r>
      <w:r>
        <w:rPr>
          <w:rFonts w:cs="David" w:hint="cs"/>
          <w:rtl/>
        </w:rPr>
        <w:t xml:space="preserve"> </w:t>
      </w:r>
      <w:r>
        <w:rPr>
          <w:rFonts w:cs="David"/>
        </w:rPr>
        <w:t xml:space="preserve">BOSANOVA</w:t>
      </w:r>
      <w:r>
        <w:rPr>
          <w:rFonts w:cs="David"/>
        </w:rPr>
        <w:t xml:space="preserve">,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שליטה מלאה ב</w:t>
      </w:r>
      <w:r>
        <w:rPr>
          <w:rFonts w:cs="David" w:hint="cs"/>
          <w:rtl/>
        </w:rPr>
        <w:t xml:space="preserve">מערכת </w:t>
      </w:r>
      <w:r>
        <w:rPr>
          <w:rFonts w:cs="David" w:hint="cs"/>
        </w:rPr>
        <w:t xml:space="preserve">BI</w:t>
      </w:r>
      <w:r>
        <w:rPr>
          <w:rFonts w:cs="David" w:hint="cs"/>
          <w:rtl/>
        </w:rPr>
        <w:t xml:space="preserve">- </w:t>
      </w:r>
      <w:r>
        <w:rPr>
          <w:rFonts w:cs="David"/>
        </w:rPr>
        <w:t xml:space="preserve">P</w:t>
      </w:r>
      <w:r>
        <w:rPr>
          <w:rFonts w:cs="David"/>
        </w:rPr>
        <w:t xml:space="preserve">oint </w:t>
      </w:r>
      <w:r>
        <w:rPr>
          <w:rFonts w:cs="David"/>
        </w:rPr>
        <w:t xml:space="preserve">O</w:t>
      </w:r>
      <w:r>
        <w:rPr>
          <w:rFonts w:cs="David"/>
        </w:rPr>
        <w:t xml:space="preserve">f </w:t>
      </w:r>
      <w:r>
        <w:rPr>
          <w:rFonts w:cs="David"/>
        </w:rPr>
        <w:t xml:space="preserve">V</w:t>
      </w:r>
      <w:r>
        <w:rPr>
          <w:rFonts w:cs="David"/>
        </w:rPr>
        <w:t xml:space="preserve">iew</w:t>
      </w:r>
      <w:r>
        <w:rPr>
          <w:rFonts w:cs="David"/>
        </w:rPr>
        <w:t xml:space="preserve">, QlikView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היכרות מערכות שכר הר-גל ועוקץ מערכות</w:t>
      </w:r>
    </w:p>
    <w:p>
      <w:pPr>
        <w:spacing w:line="360" w:lineRule="auto"/>
        <w:ind w:left="-99"/>
        <w:rPr>
          <w:rFonts w:cs="David"/>
          <w:rtl/>
        </w:rPr>
      </w:pPr>
      <w:r>
        <w:rPr>
          <w:rFonts w:cs="David" w:hint="cs"/>
          <w:rtl/>
        </w:rPr>
        <w:t xml:space="preserve">קליטה מהירה לכל תוכנת מחשב</w:t>
      </w:r>
    </w:p>
    <w:p>
      <w:pPr>
        <w:spacing w:line="360" w:lineRule="auto"/>
        <w:ind w:left="-99"/>
        <w:rPr>
          <w:rFonts w:cs="David"/>
          <w:rtl/>
        </w:rPr>
      </w:pPr>
    </w:p>
    <w:p>
      <w:pPr>
        <w:numPr>
          <w:ilvl w:val="0"/>
          <w:numId w:val="21"/>
        </w:numPr>
        <w:spacing w:line="360" w:lineRule="auto"/>
        <w:ind w:left="1382"/>
        <w:jc w:val="center"/>
        <w:rPr>
          <w:rFonts w:cs="David"/>
        </w:rPr>
      </w:pPr>
      <w:r>
        <w:rPr>
          <w:rFonts w:cs="David" w:hint="cs"/>
          <w:rtl/>
        </w:rPr>
        <w:t xml:space="preserve">המלצות </w:t>
      </w:r>
      <w:r>
        <w:rPr>
          <w:rFonts w:cs="David" w:hint="cs"/>
          <w:rtl/>
        </w:rPr>
        <w:t xml:space="preserve">ינתנו</w:t>
      </w:r>
      <w:r>
        <w:rPr>
          <w:rFonts w:cs="David" w:hint="cs"/>
          <w:rtl/>
        </w:rPr>
        <w:t xml:space="preserve"> לפי דרישה.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080" w:bottom="1134" w:left="10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/>
      <w:rPr>
        <w:rFonts w:cs="David"/>
      </w:rPr>
    </w:pPr>
    <w:r>
      <w:rPr>
        <w:rFonts w:cs="David"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5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33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5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500" w:hanging="360"/>
      </w:pPr>
      <w:rPr>
        <w:rFonts w:ascii="Symbol" w:eastAsia="Symbol" w:hAnsi="Symbol" w:cs="Symbol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2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6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9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337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0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8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5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2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9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6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4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135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62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81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14"/>
      <w:numFmt w:val="bullet"/>
      <w:suff w:val="tab"/>
      <w:lvlText w:val="-"/>
      <w:pPr>
        <w:spacing/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62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81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45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15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18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129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5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1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1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237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0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8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4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3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82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5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134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6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8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0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2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4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6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8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01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160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65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621" w:hanging="360"/>
      </w:pPr>
      <w:rPr>
        <w:rFonts w:ascii="Symbol" w:eastAsia="Symbol" w:hAnsi="Symbol" w:cs="Symbol" w:hint="default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3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81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25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3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0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7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9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6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34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62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81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62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81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171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137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9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1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3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5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7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9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1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31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62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81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2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7ABECC"/>
  <w15:chartTrackingRefBased xmlns:w15="http://schemas.microsoft.com/office/word/2012/wordml"/>
  <w15:docId xmlns:w15="http://schemas.microsoft.com/office/word/2012/wordml" w15:val="{AD1A999D-D614-4A12-A717-8A5CB2AD3C3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ListParagraph1" w:customStyle="1">
    <w:name w:val="List Paragraph1"/>
    <w:basedOn w:val="a"/>
    <w:next w:val="ListParagraph1"/>
    <w:qFormat/>
    <w:pPr>
      <w:spacing/>
      <w:ind w:left="720"/>
      <w:contextualSpacing/>
    </w:pPr>
    <w:rPr/>
  </w:style>
  <w:style w:type="paragraph" w:styleId="a3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  <w:lang w:val="x-none" w:eastAsia="x-none"/>
    </w:rPr>
  </w:style>
  <w:style w:type="character" w:styleId="a4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5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>
      <w:lang w:val="x-none" w:eastAsia="x-none"/>
    </w:rPr>
  </w:style>
  <w:style w:type="character" w:styleId="a6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>
      <w:lang w:val="x-none" w:eastAsia="x-none"/>
    </w:rPr>
  </w:style>
  <w:style w:type="character" w:styleId="a8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9" w:customStyle="1">
    <w:name w:val="List Paragraph"/>
    <w:basedOn w:val="a"/>
    <w:qFormat/>
    <w:pPr>
      <w:spacing/>
      <w:ind w:left="720"/>
      <w:contextualSpacing/>
    </w:pPr>
    <w:rPr>
      <w:rFonts w:eastAsia="SimSun"/>
      <w:lang w:eastAsia="zh-CN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iladac@gmail.com" TargetMode="External" /><Relationship Id="rIdK4HQDE" Type="http://schemas.openxmlformats.org/officeDocument/2006/relationships/image" Target="media/AUV9A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3</Pages>
  <Words>553</Words>
  <Characters>2767</Characters>
  <Application>Microsoft Office Word</Application>
  <DocSecurity>0</DocSecurity>
  <Lines>23</Lines>
  <Paragraphs>6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cp:lastModifiedBy>Gilad  Ackerman</cp:lastModifiedBy>
  <cp:lastPrinted>2012-06-05T06:48:00Z</cp:lastPrinted>
  <cp:revision>8</cp:revision>
  <dcterms:created xsi:type="dcterms:W3CDTF">2024-04-30T07:36:00Z</dcterms:created>
  <dcterms:modified xsi:type="dcterms:W3CDTF">2024-05-07T10:11:00Z</dcterms:modified>
</cp:coreProperties>
</file>