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790"/>
                    <pic:cNvPicPr/>
                  </pic:nvPicPr>
                  <pic:blipFill>
                    <a:blip xmlns:r="http://schemas.openxmlformats.org/officeDocument/2006/relationships" r:embed="rIdR23U7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tbl>
      <w:tblPr>
        <w:tblStyle w:val="Table1"/>
        <w:tblLook w:val="0400" w:firstRow="0" w:lastRow="0" w:firstColumn="0" w:lastColumn="0" w:noHBand="0" w:noVBand="1"/>
        <w:tblCaption w:val=""/>
        <w:tblDescription w:val=""/>
        <w:tblpPr w:leftFromText="180" w:rightFromText="180" w:vertAnchor="page" w:horzAnchor="margin"/>
        <w:tblW w:w="10275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 w:val="1"/>
        <w:bidiVisual xmlns:w="http://schemas.openxmlformats.org/wordprocessingml/2006/main" w:val="1"/>
      </w:tblPr>
      <w:tblGrid>
        <w:gridCol w:w="3184"/>
        <w:gridCol w:w="1173"/>
        <w:gridCol w:w="4745"/>
        <w:gridCol w:w="1173"/>
        <w:tblGridChange w:id="0">
          <w:tblGrid>
            <w:gridCol w:w="3184"/>
            <w:gridCol w:w="1173"/>
            <w:gridCol w:w="4745"/>
            <w:gridCol w:w="1173"/>
          </w:tblGrid>
        </w:tblGridChange>
      </w:tblGrid>
      <w:tr>
        <w:trPr>
          <w:trHeight w:val="3523" w:hRule="atLeast"/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tabs>
                <w:tab w:pos="990" w:val="left"/>
              </w:tabs>
              <w:bidi/>
              <w:spacing/>
              <w:jc w:val="center"/>
              <w:rPr>
                <w:rFonts w:ascii="Tahoma" w:eastAsia="Tahoma" w:hAnsi="Tahoma" w:cs="Tahoma"/>
              </w:rPr>
            </w:pPr>
          </w:p>
        </w:tc>
        <w:tc>
          <w:tcPr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Title"/>
              <w:bidi/>
              <w:spacing/>
              <w:rPr>
                <w:rFonts w:ascii="Tahoma" w:eastAsia="Tahoma" w:hAnsi="Tahoma" w:cs="Tahoma"/>
                <w:sz w:val="52"/>
                <w:szCs w:val="52"/>
              </w:rPr>
            </w:pPr>
            <w:r>
              <w:rPr>
                <w:rFonts w:ascii="Tahoma" w:eastAsia="Tahoma" w:hAnsi="Tahoma" w:cs="Tahoma"/>
                <w:sz w:val="52"/>
                <w:szCs w:val="52"/>
                <w:rtl/>
              </w:rPr>
              <w:t xml:space="preserve">  </w:t>
            </w:r>
            <w:r>
              <w:rPr>
                <w:rFonts w:ascii="Tahoma" w:eastAsia="Tahoma" w:hAnsi="Tahoma" w:cs="Tahoma"/>
                <w:sz w:val="52"/>
                <w:szCs w:val="52"/>
                <w:rtl/>
              </w:rPr>
              <w:t xml:space="preserve">דן</w:t>
            </w:r>
            <w:r>
              <w:rPr>
                <w:rFonts w:ascii="Tahoma" w:eastAsia="Tahoma" w:hAnsi="Tahoma" w:cs="Tahoma"/>
                <w:sz w:val="52"/>
                <w:szCs w:val="52"/>
                <w:rtl/>
              </w:rPr>
              <w:t xml:space="preserve"> </w:t>
            </w:r>
            <w:r>
              <w:rPr>
                <w:rFonts w:ascii="Tahoma" w:eastAsia="Tahoma" w:hAnsi="Tahoma" w:cs="Tahoma"/>
                <w:sz w:val="52"/>
                <w:szCs w:val="52"/>
                <w:rtl/>
              </w:rPr>
              <w:t xml:space="preserve">נקאש</w:t>
            </w:r>
          </w:p>
          <w:p>
            <w:pPr>
              <w:pStyle w:val="Subtitle"/>
              <w:bidi/>
              <w:spacing/>
              <w:rPr>
                <w:rFonts w:ascii="Tahoma" w:eastAsia="Tahoma" w:hAnsi="Tahoma" w:cs="Tahoma"/>
              </w:rPr>
            </w:pPr>
          </w:p>
        </w:tc>
      </w:tr>
      <w:tr>
        <w:trPr>
          <w:trHeight w:val="11038" w:hRule="atLeast"/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3"/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Heading3"/>
              <w:bidi/>
              <w:spacing/>
              <w:rPr>
                <w:rFonts w:ascii="David" w:eastAsia="David" w:hAnsi="David" w:cs="David"/>
                <w:sz w:val="36"/>
                <w:szCs w:val="36"/>
              </w:rPr>
            </w:pPr>
            <w:r>
              <w:rPr>
                <w:rFonts w:ascii="David" w:eastAsia="David" w:hAnsi="David" w:cs="David"/>
                <w:b w:val="0"/>
                <w:sz w:val="36"/>
                <w:szCs w:val="36"/>
                <w:rtl/>
              </w:rPr>
              <w:t xml:space="preserve">פרטי</w:t>
            </w:r>
            <w:r>
              <w:rPr>
                <w:rFonts w:ascii="David" w:eastAsia="David" w:hAnsi="David" w:cs="David"/>
                <w:b w:val="0"/>
                <w:sz w:val="36"/>
                <w:szCs w:val="36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36"/>
                <w:szCs w:val="36"/>
                <w:rtl/>
              </w:rPr>
              <w:t xml:space="preserve">קשר</w:t>
            </w:r>
          </w:p>
          <w:p>
            <w:pPr>
              <w:bidi/>
              <w:spacing/>
              <w:rPr>
                <w:rFonts w:ascii="David" w:eastAsia="David" w:hAnsi="David" w:cs="David"/>
                <w:sz w:val="22"/>
                <w:szCs w:val="22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טלפון</w:t>
            </w: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:</w:t>
            </w:r>
          </w:p>
          <w:p>
            <w:pPr>
              <w:bidi/>
              <w:spacing/>
              <w:rPr>
                <w:rFonts w:ascii="David" w:eastAsia="David" w:hAnsi="David" w:cs="David"/>
                <w:sz w:val="22"/>
                <w:szCs w:val="22"/>
              </w:rPr>
            </w:pPr>
            <w:r>
              <w:rPr>
                <w:rFonts w:ascii="David" w:eastAsia="David" w:hAnsi="David" w:cs="David"/>
                <w:sz w:val="22"/>
                <w:szCs w:val="22"/>
                <w:rtl w:val="0"/>
              </w:rPr>
              <w:t xml:space="preserve">050-9466650</w:t>
            </w:r>
          </w:p>
          <w:p>
            <w:pPr>
              <w:bidi/>
              <w:spacing/>
              <w:rPr>
                <w:rFonts w:ascii="David" w:eastAsia="David" w:hAnsi="David" w:cs="David"/>
                <w:sz w:val="28"/>
                <w:szCs w:val="28"/>
              </w:rPr>
            </w:pPr>
          </w:p>
          <w:p>
            <w:pPr>
              <w:bidi/>
              <w:spacing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כתובת</w:t>
            </w: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:</w:t>
            </w:r>
          </w:p>
          <w:p>
            <w:pPr>
              <w:bidi/>
              <w:spacing/>
              <w:rPr>
                <w:rFonts w:ascii="David" w:eastAsia="David" w:hAnsi="David" w:cs="David"/>
                <w:sz w:val="22"/>
                <w:szCs w:val="22"/>
              </w:rPr>
            </w:pPr>
            <w:r>
              <w:rPr>
                <w:rFonts w:ascii="David" w:eastAsia="David" w:hAnsi="David" w:cs="David"/>
                <w:sz w:val="22"/>
                <w:szCs w:val="22"/>
                <w:rtl/>
              </w:rPr>
              <w:t xml:space="preserve">בצלאל</w:t>
            </w:r>
            <w:r>
              <w:rPr>
                <w:rFonts w:ascii="David" w:eastAsia="David" w:hAnsi="David" w:cs="David"/>
                <w:sz w:val="22"/>
                <w:szCs w:val="22"/>
                <w:rtl/>
              </w:rPr>
              <w:t xml:space="preserve"> 13, </w:t>
            </w:r>
            <w:r>
              <w:rPr>
                <w:rFonts w:ascii="David" w:eastAsia="David" w:hAnsi="David" w:cs="David"/>
                <w:sz w:val="22"/>
                <w:szCs w:val="22"/>
                <w:rtl/>
              </w:rPr>
              <w:t xml:space="preserve">באר</w:t>
            </w:r>
            <w:r>
              <w:rPr>
                <w:rFonts w:ascii="David" w:eastAsia="David" w:hAnsi="David" w:cs="David"/>
                <w:sz w:val="22"/>
                <w:szCs w:val="22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2"/>
                <w:szCs w:val="22"/>
                <w:rtl/>
              </w:rPr>
              <w:t xml:space="preserve">שבע</w:t>
            </w:r>
          </w:p>
          <w:p>
            <w:pPr>
              <w:bidi/>
              <w:spacing/>
              <w:rPr>
                <w:rFonts w:ascii="David" w:eastAsia="David" w:hAnsi="David" w:cs="David"/>
                <w:sz w:val="28"/>
                <w:szCs w:val="28"/>
              </w:rPr>
            </w:pPr>
          </w:p>
          <w:p>
            <w:pPr>
              <w:bidi/>
              <w:spacing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דואר</w:t>
            </w: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אלקטרוני</w:t>
            </w: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:</w:t>
            </w:r>
          </w:p>
          <w:p>
            <w:pPr>
              <w:bidi/>
              <w:spacing/>
              <w:rPr>
                <w:color w:val="B85B22"/>
                <w:sz w:val="24"/>
                <w:szCs w:val="24"/>
                <w:u w:val="single"/>
              </w:rPr>
            </w:pPr>
            <w:hyperlink r:id="rId1" w:history="1">
              <w:r>
                <w:rPr>
                  <w:color w:val="B85B22"/>
                  <w:sz w:val="24"/>
                  <w:szCs w:val="24"/>
                  <w:u w:val="single"/>
                  <w:rtl w:val="0"/>
                </w:rPr>
                <w:t xml:space="preserve">Doona1860@gmail.com</w:t>
              </w:r>
            </w:hyperlink>
          </w:p>
          <w:p>
            <w:pPr>
              <w:bidi/>
              <w:spacing/>
              <w:rPr>
                <w:rFonts w:ascii="David" w:eastAsia="David" w:hAnsi="David" w:cs="David"/>
                <w:color w:val="B85B22"/>
                <w:sz w:val="24"/>
                <w:szCs w:val="24"/>
                <w:u w:val="single"/>
              </w:rPr>
            </w:pPr>
          </w:p>
          <w:p>
            <w:pPr>
              <w:bidi/>
              <w:spacing/>
              <w:rPr>
                <w:rFonts w:ascii="David" w:eastAsia="David" w:hAnsi="David" w:cs="David"/>
                <w:color w:val="B85B22"/>
                <w:sz w:val="28"/>
                <w:szCs w:val="28"/>
                <w:u w:val="single"/>
              </w:rPr>
            </w:pPr>
          </w:p>
          <w:p>
            <w:pPr>
              <w:pStyle w:val="Heading3"/>
              <w:bidi/>
              <w:spacing/>
              <w:rPr>
                <w:rFonts w:ascii="David" w:eastAsia="David" w:hAnsi="David" w:cs="David"/>
                <w:sz w:val="36"/>
                <w:szCs w:val="36"/>
              </w:rPr>
            </w:pPr>
            <w:r>
              <w:rPr>
                <w:rFonts w:ascii="David" w:eastAsia="David" w:hAnsi="David" w:cs="David"/>
                <w:b w:val="0"/>
                <w:sz w:val="36"/>
                <w:szCs w:val="36"/>
                <w:rtl/>
              </w:rPr>
              <w:t xml:space="preserve">תחביבים</w:t>
            </w:r>
          </w:p>
          <w:p>
            <w:pPr>
              <w:bidi/>
              <w:spacing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נגרות</w:t>
            </w:r>
          </w:p>
          <w:p>
            <w:pPr>
              <w:bidi/>
              <w:spacing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טרקים</w:t>
            </w: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ארוכים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</w:p>
        </w:tc>
        <w:tc>
          <w:tcPr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2"/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השכלה</w:t>
            </w:r>
          </w:p>
          <w:p>
            <w:pPr>
              <w:pStyle w:val="Heading4"/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המכללה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האקדמית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כנרת</w:t>
            </w:r>
          </w:p>
          <w:p>
            <w:pPr>
              <w:keepNext w:val="0"/>
              <w:keepLines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0" w:line="300" w:lineRule="auto"/>
              <w:ind w:left="0" w:right="0" w:firstLine="0"/>
              <w:jc w:val="left"/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</w:rPr>
            </w:pPr>
            <w:r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  <w:rtl w:val="0"/>
              </w:rPr>
              <w:t xml:space="preserve">2010 - 2013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 w:val="0"/>
              </w:rPr>
              <w:t xml:space="preserve">B</w:t>
            </w:r>
            <w:r>
              <w:rPr>
                <w:rFonts w:ascii="David" w:eastAsia="David" w:hAnsi="David" w:cs="David"/>
                <w:sz w:val="24"/>
                <w:szCs w:val="24"/>
                <w:rtl w:val="0"/>
              </w:rPr>
              <w:t xml:space="preserve">.</w:t>
            </w:r>
            <w:r>
              <w:rPr>
                <w:rFonts w:ascii="David" w:eastAsia="David" w:hAnsi="David" w:cs="David"/>
                <w:sz w:val="24"/>
                <w:szCs w:val="24"/>
                <w:rtl w:val="0"/>
              </w:rPr>
              <w:t xml:space="preserve">A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לימודי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ארץ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ישראל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במסגרת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התואר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הובלתי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פרוייקט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להגברת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מודעות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סביבתית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בני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נוער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בנושא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שמירת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ערכי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הטבע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בארץ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ישראל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>
            <w:pPr>
              <w:pStyle w:val="Heading2"/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ניסיון</w:t>
            </w:r>
            <w:r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תעסוקתי</w:t>
            </w:r>
          </w:p>
          <w:p>
            <w:pPr>
              <w:pStyle w:val="Heading4"/>
              <w:bidi/>
              <w:spacing w:line="300" w:lineRule="auto"/>
              <w:rPr>
                <w:rFonts w:ascii="David" w:eastAsia="David" w:hAnsi="David" w:cs="David"/>
                <w:b w:val="0"/>
                <w:sz w:val="24"/>
                <w:szCs w:val="24"/>
              </w:rPr>
            </w:pP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מנהל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פרויקט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שחזור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בית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עתיק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בראש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פינה</w:t>
            </w:r>
          </w:p>
          <w:p>
            <w:pPr>
              <w:keepNext w:val="0"/>
              <w:keepLines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0" w:line="300" w:lineRule="auto"/>
              <w:ind w:left="0" w:right="0" w:firstLine="0"/>
              <w:jc w:val="left"/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</w:rPr>
            </w:pPr>
            <w:r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  <w:rtl w:val="0"/>
              </w:rPr>
              <w:t xml:space="preserve">2023–2021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התקשרות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ספקים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ונותני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שירות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לוח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זמנים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בעל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הנכס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טיפול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באישורים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והיתרים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רשויות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תקציב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וביצוע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רכש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>
            <w:pPr>
              <w:pStyle w:val="Heading4"/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קפה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גרג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בעלים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ומנהל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(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סניף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ישפרו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סנטר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מודיעין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)</w:t>
            </w:r>
          </w:p>
          <w:p>
            <w:pPr>
              <w:keepNext w:val="0"/>
              <w:keepLines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0" w:line="300" w:lineRule="auto"/>
              <w:ind w:left="0" w:right="0" w:firstLine="0"/>
              <w:jc w:val="left"/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</w:rPr>
            </w:pPr>
            <w:r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  <w:rtl w:val="0"/>
              </w:rPr>
              <w:t xml:space="preserve">2015–2020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הקמת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העסק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 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גיוס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והכשרה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כ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-40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עובדים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התנהלות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שוטפת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גורמים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(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רשויות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המס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עירייה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הנהלת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המתחם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ספקים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בנקים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ועוד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)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שוטף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העסק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לרבות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חווית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לקוח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הזמנות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מלאי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שיווק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יצירת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מיתוג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ייחודי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לסניף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קשרי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לקוחות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הגדלת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מעגל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לקוחות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חדשים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וקיימים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>
            <w:pPr>
              <w:pStyle w:val="Heading4"/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קפה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גרג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מנהל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סניף</w:t>
            </w:r>
            <w:r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(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סניף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צומת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צמח</w:t>
            </w:r>
            <w:r>
              <w:rPr>
                <w:rFonts w:ascii="David" w:eastAsia="David" w:hAnsi="David" w:cs="David"/>
                <w:b w:val="0"/>
                <w:sz w:val="24"/>
                <w:szCs w:val="24"/>
                <w:rtl/>
              </w:rPr>
              <w:t xml:space="preserve">)</w:t>
            </w:r>
          </w:p>
          <w:p>
            <w:pPr>
              <w:keepNext w:val="0"/>
              <w:keepLines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0" w:line="300" w:lineRule="auto"/>
              <w:ind w:left="0" w:right="0" w:firstLine="0"/>
              <w:jc w:val="left"/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</w:rPr>
            </w:pPr>
            <w:r>
              <w:rPr>
                <w:rFonts w:ascii="David" w:eastAsia="David" w:hAnsi="David" w:cs="Davi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color="auto" w:fill="auto"/>
                <w:vertAlign w:val="baseline"/>
                <w:rtl w:val="0"/>
              </w:rPr>
              <w:t xml:space="preserve">2013–2015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צוות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העובדים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בסניף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כולל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גיוס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עובדים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חדשים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והכשרתם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עמידה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ביעדי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מכירות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בעל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הסניף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הזמנות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ומלאים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בסניף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>
            <w:pPr>
              <w:pStyle w:val="Heading2"/>
              <w:bidi/>
              <w:spacing w:line="300" w:lineRule="auto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שירות</w:t>
            </w:r>
            <w:r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צבאי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 w:val="0"/>
              </w:rPr>
              <w:t xml:space="preserve">2005-2008 </w:t>
            </w:r>
          </w:p>
          <w:p>
            <w:pPr>
              <w:bidi/>
              <w:spacing w:line="300" w:lineRule="auto"/>
              <w:rPr>
                <w:rFonts w:ascii="David" w:eastAsia="David" w:hAnsi="David" w:cs="David"/>
                <w:color w:val="FFFFFF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מאבחן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פסיכוטכני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–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לשכת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הגיוס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באר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שבע</w:t>
            </w:r>
          </w:p>
        </w:tc>
      </w:tr>
    </w:tbl>
    <w:p>
      <w:pPr>
        <w:tabs>
          <w:tab w:pos="990" w:val="left"/>
        </w:tabs>
        <w:bidi/>
        <w:spacing/>
        <w:rPr>
          <w:rFonts w:ascii="Tahoma" w:eastAsia="Tahoma" w:hAnsi="Tahoma" w:cs="Tahoma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keepNext w:val="0"/>
      <w:keepLines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bidi/>
      <w:spacing w:before="0" w:after="0" w:line="240" w:lineRule="auto"/>
      <w:ind w:left="0" w:right="0" w:firstLine="0"/>
      <w:jc w:val="left"/>
      <w:rPr>
        <w:rFonts w:ascii="Century Gothic" w:eastAsia="Century Gothic" w:hAnsi="Century Gothic" w:cs="Century Gothic"/>
        <w:b w:val="0"/>
        <w:i w:val="0"/>
        <w:smallCaps w:val="0"/>
        <w:strike w:val="0"/>
        <w:color w:val="000000"/>
        <w:sz w:val="18"/>
        <w:szCs w:val="18"/>
        <w:shd w:val="clear" w:color="auto" w:fill="auto"/>
        <w:vertAlign w:val="baseline"/>
      </w:rPr>
    </w:pPr>
    <w:r>
      <w:rPr>
        <w:rFonts w:ascii="Century Gothic" w:eastAsia="Century Gothic" w:hAnsi="Century Gothic" w:cs="Century Gothic"/>
        <w:b w:val="0"/>
        <w:i w:val="0"/>
        <w:smallCaps w:val="0"/>
        <w:strike w:val="0"/>
        <w:color w:val="000000"/>
        <w:sz w:val="18"/>
        <w:szCs w:val="18"/>
        <w:shd w:val="clear" w:color="auto" w:fill="auto"/>
        <w:vertAlign w:val="baseline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510" cy="9992256"/>
          <wp:effectExtent xmlns:wp="http://schemas.openxmlformats.org/drawingml/2006/wordprocessingDrawing" b="0" l="0" r="0" t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0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6510" cy="9992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 Gothic" w:eastAsia="Century Gothic" w:hAnsi="Century Gothic" w:cs="Century Gothic"/>
        <w:sz w:val="18"/>
        <w:szCs w:val="18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240"/>
    </w:pPr>
    <w:rPr>
      <w:rFonts w:ascii="Century Gothic" w:eastAsia="Century Gothic" w:hAnsi="Century Gothic" w:cs="Century Gothic"/>
      <w:color w:val="548AB7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pBdr>
        <w:bottom w:val="single" w:sz="8" w:space="20" w:color="94B6D2"/>
      </w:pBdr>
      <w:spacing w:before="60" w:after="120"/>
    </w:pPr>
    <w:rPr>
      <w:rFonts w:ascii="Century Gothic" w:eastAsia="Century Gothic" w:hAnsi="Century Gothic" w:cs="Century Gothic"/>
      <w:b/>
      <w:smallCaps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60" w:after="120"/>
    </w:pPr>
    <w:rPr>
      <w:rFonts w:ascii="Century Gothic" w:eastAsia="Century Gothic" w:hAnsi="Century Gothic" w:cs="Century Gothic"/>
      <w:b/>
      <w:smallCaps/>
      <w:color w:val="548AB7"/>
      <w:sz w:val="22"/>
      <w:szCs w:val="22"/>
    </w:rPr>
  </w:style>
  <w:style w:type="paragraph" w:styleId="Heading4">
    <w:name w:val="Heading 4"/>
    <w:basedOn w:val="Normal"/>
    <w:next w:val="Normal"/>
    <w:pPr>
      <w:spacing/>
    </w:pPr>
    <w:rPr>
      <w:b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spacing/>
    </w:pPr>
    <w:rPr>
      <w:smallCaps/>
      <w:color w:val="000000"/>
      <w:sz w:val="96"/>
      <w:szCs w:val="96"/>
    </w:rPr>
  </w:style>
  <w:style w:type="paragraph" w:styleId="Subtitle">
    <w:name w:val="Subtitle"/>
    <w:basedOn w:val="Normal"/>
    <w:next w:val="Normal"/>
    <w:pPr>
      <w:spacing/>
    </w:pPr>
    <w:rPr>
      <w:color w:val="000000"/>
      <w:sz w:val="32"/>
      <w:szCs w:val="32"/>
    </w:rPr>
  </w:style>
  <w:style w:type="table" w:styleId="Table1" w:customStyle="1">
    <w:name w:val="Table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6" Type="http://schemas.openxmlformats.org/officeDocument/2006/relationships/theme" Target="theme/theme1.xml" /><Relationship Id="rId1" Type="http://schemas.openxmlformats.org/officeDocument/2006/relationships/hyperlink" Target="mailto:Doona1860@gmail.com" TargetMode="External" /><Relationship Id="rIdR23U7A" Type="http://schemas.openxmlformats.org/officeDocument/2006/relationships/image" Target="media/K3ESLH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Relationship Id="rId10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