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494"/>
                    <pic:cNvPicPr/>
                  </pic:nvPicPr>
                  <pic:blipFill>
                    <a:blip xmlns:r="http://schemas.openxmlformats.org/officeDocument/2006/relationships" r:embed="rIdPPR7Z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hAnsiTheme="minorBidi" w:ascii="Arial" w:eastAsia="Arial" w:cs="Arial"/>
          <w:b/>
          <w:bCs/>
          <w:color w:val="365F91"/>
          <w:sz w:val="56"/>
          <w:szCs w:val="56"/>
          <w:rtl/>
        </w:rPr>
      </w:pPr>
      <w:r>
        <w:rPr>
          <w:rFonts w:hAnsiTheme="minorBidi" w:ascii="Arial" w:eastAsia="Arial" w:cs="Aharoni"/>
          <w:b/>
          <w:bCs/>
          <w:color w:val="365F91"/>
          <w:sz w:val="56"/>
          <w:szCs w:val="56"/>
          <w:rtl/>
        </w:rPr>
        <w:t xml:space="preserve">דניס שגלין</w:t>
      </w:r>
    </w:p>
    <w:p>
      <w:pPr>
        <w:spacing w:line="240" w:lineRule="auto"/>
        <w:rPr>
          <w:rFonts w:hAnsiTheme="minorBidi" w:ascii="Arial" w:eastAsia="Arial" w:cs="Arial"/>
          <w:b/>
          <w:bCs/>
          <w:color w:val="365F91"/>
        </w:rPr>
      </w:pPr>
      <w:r>
        <w:rPr>
          <w:rFonts w:hAnsiTheme="minorBidi" w:ascii="Arial" w:eastAsia="Arial" w:cs="Arial" w:hint="cs"/>
          <w:b/>
          <w:bCs/>
          <w:color w:val="365F91"/>
          <w:rtl/>
        </w:rPr>
        <w:t xml:space="preserve">טל' 0548033230 | </w:t>
      </w:r>
      <w:r>
        <w:rPr>
          <w:rFonts w:hAnsiTheme="minorBidi" w:ascii="Arial" w:eastAsia="Arial" w:cs="Arial" w:hint="cs"/>
          <w:b/>
          <w:bCs/>
          <w:color w:val="365F91"/>
          <w:rtl/>
        </w:rPr>
        <w:t xml:space="preserve">ת.ז. 319564753</w:t>
      </w:r>
    </w:p>
    <w:p>
      <w:pPr>
        <w:spacing w:line="240" w:lineRule="auto"/>
        <w:rPr>
          <w:rStyle w:val="Hyperlink"/>
          <w:rFonts w:hAnsiTheme="minorBidi" w:ascii="Arial" w:eastAsia="Arial" w:cs="Arial"/>
          <w:b/>
          <w:bCs/>
          <w:sz w:val="20"/>
          <w:szCs w:val="20"/>
          <w:rtl/>
        </w:rPr>
      </w:pPr>
      <w:r>
        <w:rPr>
          <w:rFonts w:hAnsiTheme="minorBidi" w:ascii="Arial" w:eastAsia="Arial" w:cs="Arial" w:hint="cs"/>
          <w:b/>
          <w:bCs/>
          <w:color w:val="365F91"/>
          <w:rtl/>
        </w:rPr>
        <w:t xml:space="preserve">דוא"ל: </w:t>
      </w:r>
      <w:hyperlink r:id="rId1" w:history="1">
        <w:r>
          <w:rPr>
            <w:rStyle w:val="Hyperlink"/>
            <w:rFonts w:hAnsiTheme="minorBidi" w:ascii="Arial" w:eastAsia="Arial" w:cs="Arial"/>
            <w:b/>
            <w:bCs/>
            <w:sz w:val="20"/>
            <w:szCs w:val="20"/>
          </w:rPr>
          <w:t xml:space="preserve">denisshagalin1@gmail.com</w:t>
        </w:r>
      </w:hyperlink>
    </w:p>
    <w:p>
      <w:pPr>
        <w:spacing w:line="360" w:lineRule="auto"/>
        <w:ind w:right="-284"/>
        <w:rPr>
          <w:rFonts w:hAnsiTheme="majorBidi" w:cstheme="majorBidi" w:ascii="Times New Roman" w:eastAsia="Arial"/>
          <w:sz w:val="19"/>
          <w:u w:val="single"/>
        </w:rPr>
      </w:pPr>
      <w:r>
        <w:rPr>
          <w:rFonts w:hAnsiTheme="majorBidi" w:cstheme="majorBidi" w:ascii="Times New Roman" w:eastAsia="Arial"/>
          <w:noProof/>
          <w:color w:val="365F91"/>
          <w:sz w:val="19"/>
          <w:u w:val="single"/>
        </w:rPr>
        <w:pict xmlns:w14="http://schemas.microsoft.com/office/word/2010/wordml" xmlns:w="http://schemas.openxmlformats.org/wordprocessingml/2006/main" w14:anchorId="1DA513E1">
          <v:rect xmlns:o="urn:schemas-microsoft-com:office:office" xmlns:v="urn:schemas-microsoft-com:vml" id="_x0000_i1026" style="width:429.5pt;height:2pt" o:hralign="center" o:hrstd="t" o:hrnoshade="t" o:hr="t" fillcolor="#548dd4 [1951]" stroked="f"/>
        </w:pict>
      </w:r>
    </w:p>
    <w:p>
      <w:pPr>
        <w:pStyle w:val="ListParagraph"/>
        <w:bidi/>
        <w:spacing w:line="360" w:lineRule="auto"/>
        <w:ind w:left="360" w:right="-181"/>
        <w:rPr>
          <w:rFonts w:ascii="Segoe UI" w:eastAsia="Segoe UI" w:hAnsi="Segoe UI" w:cs="Segoe UI"/>
          <w:color w:val="0D0D0D"/>
          <w:shd w:val="clear" w:color="auto" w:fill="FFFFFF"/>
          <w:rtl/>
        </w:rPr>
      </w:pPr>
      <w:r>
        <w:rPr>
          <w:rFonts w:hAnsiTheme="minorBidi" w:cstheme="minorBidi" w:ascii="Arial" w:eastAsia="Arial"/>
          <w:b/>
          <w:bCs/>
          <w:color w:val="365F91"/>
          <w:sz w:val="22"/>
          <w:rtl/>
          <w:lang w:eastAsia="en-US"/>
        </w:rPr>
        <w:t xml:space="preserve">סיכום מקצועי</w:t>
      </w:r>
    </w:p>
    <w:p>
      <w:pPr>
        <w:pStyle w:val="Heading4"/>
        <w:bidi/>
        <w:spacing w:line="276" w:lineRule="auto"/>
        <w:ind w:left="296"/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ניהול פרויקטים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בתעשייה פרמצבטית ותעשייה אלקטרוניקה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. מייצג יכולת ייחודית לפתור בעיות מורכבות באמצעות חשיבה אנליטית, בעל ראייה מערכתית ויכולת להניע תהליכים להצלחה. יכולת יצירת מערכות יעילות וניהול מוצלח של צוותים טכניים</w:t>
      </w:r>
      <w:r>
        <w:rPr>
          <w:rFonts w:hAnsiTheme="minorBidi" w:cstheme="minorBidi" w:ascii="Arial" w:eastAsia="Arial"/>
          <w:b w:val="0"/>
          <w:bCs w:val="0"/>
          <w:sz w:val="22"/>
          <w:lang w:eastAsia="en-US"/>
        </w:rPr>
        <w:t xml:space="preserve">.</w:t>
      </w:r>
    </w:p>
    <w:p>
      <w:pPr>
        <w:pStyle w:val="ListParagraph"/>
        <w:bidi/>
        <w:spacing w:line="360" w:lineRule="auto"/>
        <w:ind w:left="360" w:right="-181"/>
        <w:rPr>
          <w:rFonts w:hAnsiTheme="minorBidi" w:cstheme="minorBidi" w:ascii="Arial" w:eastAsia="Arial"/>
          <w:b/>
          <w:bCs/>
          <w:color w:val="365F91"/>
          <w:sz w:val="22"/>
          <w:rtl/>
          <w:lang w:eastAsia="en-US"/>
        </w:rPr>
      </w:pPr>
    </w:p>
    <w:p>
      <w:pPr>
        <w:pStyle w:val="ListParagraph"/>
        <w:bidi/>
        <w:spacing w:line="360" w:lineRule="auto"/>
        <w:ind w:left="360" w:right="-181"/>
        <w:rPr>
          <w:rFonts w:hAnsiTheme="minorBidi" w:cstheme="minorBidi" w:ascii="Arial" w:eastAsia="Arial"/>
          <w:b/>
          <w:bCs/>
          <w:color w:val="365F91"/>
          <w:sz w:val="22"/>
          <w:rtl/>
          <w:lang w:eastAsia="en-US"/>
        </w:rPr>
      </w:pPr>
      <w:r>
        <w:rPr>
          <w:rFonts w:hAnsiTheme="minorBidi" w:cstheme="minorBidi" w:ascii="Arial" w:eastAsia="Arial" w:hint="cs"/>
          <w:b/>
          <w:bCs/>
          <w:color w:val="365F91"/>
          <w:sz w:val="22"/>
          <w:rtl/>
          <w:lang w:eastAsia="en-US"/>
        </w:rPr>
        <w:t xml:space="preserve">השכלה</w:t>
      </w:r>
    </w:p>
    <w:p>
      <w:pPr>
        <w:spacing w:after="0" w:line="360" w:lineRule="auto"/>
        <w:ind w:left="357" w:right="-181"/>
        <w:rPr>
          <w:rFonts w:ascii="Tahoma" w:eastAsia="Tahoma" w:hAnsi="Tahoma" w:cs="Tahoma"/>
          <w:sz w:val="20"/>
          <w:szCs w:val="20"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202</w:t>
      </w:r>
      <w:r>
        <w:rPr>
          <w:rFonts w:hAnsiTheme="minorBidi" w:ascii="Arial" w:eastAsia="Arial" w:cs="Arial" w:hint="cs"/>
          <w:b/>
          <w:bCs/>
          <w:rtl/>
        </w:rPr>
        <w:t xml:space="preserve">3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–</w:t>
      </w:r>
      <w:r>
        <w:rPr>
          <w:rFonts w:hAnsiTheme="minorBidi" w:ascii="Arial" w:eastAsia="Arial" w:cs="Arial" w:hint="cs"/>
          <w:b/>
          <w:bCs/>
          <w:rtl/>
        </w:rPr>
        <w:t xml:space="preserve"> 2020 </w:t>
      </w:r>
      <w:r>
        <w:rPr>
          <w:rFonts w:hAnsiTheme="minorBidi" w:ascii="Arial" w:eastAsia="Arial" w:cs="Arial"/>
          <w:bCs/>
          <w:rtl/>
        </w:rPr>
        <w:t xml:space="preserve">תואר ראשון</w:t>
      </w:r>
      <w:r>
        <w:rPr>
          <w:rFonts w:hAnsiTheme="minorBidi" w:ascii="Arial" w:eastAsia="Arial" w:cs="Arial" w:hint="cs"/>
          <w:bCs/>
          <w:rtl/>
        </w:rPr>
        <w:t xml:space="preserve"> </w:t>
      </w:r>
      <w:r>
        <w:rPr>
          <w:rFonts w:hAnsiTheme="minorBidi" w:ascii="Arial" w:eastAsia="Arial" w:cs="Arial"/>
          <w:b/>
        </w:rPr>
        <w:t xml:space="preserve">BA</w:t>
      </w:r>
      <w:r>
        <w:rPr>
          <w:rFonts w:hAnsiTheme="minorBidi" w:ascii="Arial" w:eastAsia="Arial" w:cs="Arial"/>
          <w:bCs/>
          <w:rtl/>
        </w:rPr>
        <w:t xml:space="preserve"> בניהול טכנולוגי</w:t>
      </w:r>
      <w:r>
        <w:rPr>
          <w:rFonts w:hAnsiTheme="minorBidi" w:ascii="Arial" w:eastAsia="Arial" w:cs="Arial" w:hint="cs"/>
          <w:bCs/>
          <w:rtl/>
        </w:rPr>
        <w:t xml:space="preserve">ות</w:t>
      </w:r>
    </w:p>
    <w:p>
      <w:pPr>
        <w:spacing w:after="0" w:line="360" w:lineRule="auto"/>
        <w:ind w:left="360" w:right="-181"/>
        <w:rPr>
          <w:rFonts w:hAnsiTheme="minorBidi" w:ascii="Arial" w:eastAsia="Arial" w:cs="Arial"/>
          <w:b/>
          <w:bCs/>
          <w:color w:val="7F7F7F"/>
          <w:rtl/>
        </w:rPr>
      </w:pPr>
      <w:r>
        <w:rPr>
          <w:rFonts w:hAnsiTheme="minorBidi" w:ascii="Arial" w:eastAsia="Arial" w:cs="Arial"/>
          <w:b/>
          <w:bCs/>
          <w:color w:val="7F7F7F"/>
          <w:rtl/>
        </w:rPr>
        <w:t xml:space="preserve">אוניברסיטת בר</w:t>
      </w:r>
      <w:r>
        <w:rPr>
          <w:rFonts w:hAnsiTheme="minorBidi" w:ascii="Arial" w:eastAsia="Arial" w:cs="Arial"/>
          <w:b/>
          <w:bCs/>
          <w:color w:val="7F7F7F"/>
        </w:rPr>
        <w:t xml:space="preserve">-</w:t>
      </w:r>
      <w:r>
        <w:rPr>
          <w:rFonts w:hAnsiTheme="minorBidi" w:ascii="Arial" w:eastAsia="Arial" w:cs="Arial"/>
          <w:b/>
          <w:bCs/>
          <w:color w:val="7F7F7F"/>
          <w:rtl/>
        </w:rPr>
        <w:t xml:space="preserve">אילן</w:t>
      </w:r>
    </w:p>
    <w:p>
      <w:pPr>
        <w:spacing w:after="0" w:line="360" w:lineRule="auto"/>
        <w:ind w:right="-181"/>
        <w:rPr>
          <w:rFonts w:hAnsiTheme="minorBidi" w:ascii="Arial" w:eastAsia="Arial" w:cs="Arial"/>
          <w:b/>
          <w:bCs/>
          <w:color w:val="7F7F7F"/>
          <w:rtl/>
        </w:rPr>
      </w:pPr>
    </w:p>
    <w:p>
      <w:pPr>
        <w:spacing w:after="0" w:line="360" w:lineRule="auto"/>
        <w:ind w:left="357" w:right="-181"/>
        <w:rPr>
          <w:rFonts w:hAnsiTheme="minorBidi" w:ascii="Arial" w:eastAsia="Arial" w:cs="Arial"/>
          <w:bCs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2013 </w:t>
      </w:r>
      <w:r>
        <w:rPr>
          <w:rFonts w:hAnsiTheme="minorBidi" w:ascii="Arial" w:eastAsia="Arial" w:cs="Arial"/>
          <w:b/>
          <w:bCs/>
          <w:rtl/>
        </w:rPr>
        <w:t xml:space="preserve">–</w:t>
      </w:r>
      <w:r>
        <w:rPr>
          <w:rFonts w:hAnsiTheme="minorBidi" w:ascii="Arial" w:eastAsia="Arial" w:cs="Arial" w:hint="cs"/>
          <w:b/>
          <w:bCs/>
          <w:rtl/>
        </w:rPr>
        <w:t xml:space="preserve"> 2012</w:t>
      </w:r>
      <w:r>
        <w:rPr>
          <w:rFonts w:hAnsiTheme="minorBidi" w:ascii="Arial" w:eastAsia="Arial" w:cs="Arial"/>
          <w:b/>
          <w:bCs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קורס</w:t>
      </w:r>
      <w:r>
        <w:rPr>
          <w:rFonts w:hAnsiTheme="minorBidi" w:ascii="Arial" w:eastAsia="Arial" w:cs="Arial"/>
          <w:b/>
          <w:bCs/>
        </w:rPr>
        <w:t xml:space="preserve"> </w:t>
      </w:r>
      <w:r>
        <w:rPr>
          <w:rFonts w:hAnsiTheme="minorBidi" w:ascii="Arial" w:eastAsia="Arial" w:cs="Arial" w:hint="cs"/>
          <w:bCs/>
          <w:rtl/>
        </w:rPr>
        <w:t xml:space="preserve">מדריך ומטמיע</w:t>
      </w:r>
      <w:r>
        <w:rPr>
          <w:rFonts w:hAnsiTheme="minorBidi" w:ascii="Arial" w:eastAsia="Arial" w:cs="Arial"/>
          <w:b/>
        </w:rPr>
        <w:t xml:space="preserve"> </w:t>
      </w:r>
      <w:r>
        <w:rPr>
          <w:rFonts w:hAnsiTheme="minorBidi" w:ascii="Arial" w:eastAsia="Arial" w:cs="Arial"/>
          <w:bCs/>
          <w:rtl/>
        </w:rPr>
        <w:t xml:space="preserve">מערכות</w:t>
      </w:r>
      <w:r>
        <w:rPr>
          <w:rFonts w:hAnsiTheme="minorBidi" w:ascii="Arial" w:eastAsia="Arial" w:cs="Arial" w:hint="cs"/>
          <w:bCs/>
          <w:rtl/>
        </w:rPr>
        <w:t xml:space="preserve"> </w:t>
      </w:r>
      <w:r>
        <w:rPr>
          <w:rFonts w:hAnsiTheme="minorBidi" w:ascii="Arial" w:eastAsia="Arial" w:cs="Arial"/>
          <w:b/>
        </w:rPr>
        <w:t xml:space="preserve"> </w:t>
      </w:r>
      <w:r>
        <w:rPr>
          <w:rFonts w:hAnsiTheme="minorBidi" w:ascii="Arial" w:eastAsia="Arial" w:cs="Arial"/>
          <w:b/>
        </w:rPr>
        <w:t xml:space="preserve">SAP</w:t>
      </w:r>
      <w:r>
        <w:rPr>
          <w:rFonts w:hAnsiTheme="minorBidi" w:ascii="Arial" w:eastAsia="Arial" w:cs="Arial" w:hint="cs"/>
          <w:b/>
          <w:bCs/>
          <w:rtl/>
        </w:rPr>
        <w:t xml:space="preserve">מודלים</w:t>
      </w:r>
      <w:r>
        <w:rPr>
          <w:rFonts w:hAnsiTheme="minorBidi" w:ascii="Arial" w:eastAsia="Arial" w:cs="Arial"/>
          <w:b/>
          <w:bCs/>
        </w:rPr>
        <w:t xml:space="preserve">: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</w:rPr>
        <w:t xml:space="preserve">  MM</w:t>
      </w:r>
      <w:r>
        <w:rPr>
          <w:rFonts w:hAnsiTheme="minorBidi" w:ascii="Arial" w:eastAsia="Arial" w:cs="Arial"/>
          <w:b/>
          <w:bCs/>
        </w:rPr>
        <w:t xml:space="preserve"> </w:t>
      </w:r>
      <w:r>
        <w:rPr>
          <w:rFonts w:hAnsiTheme="minorBidi" w:ascii="Arial" w:eastAsia="Arial" w:cs="Arial"/>
          <w:b/>
          <w:bCs/>
        </w:rPr>
        <w:t xml:space="preserve">,SD</w:t>
      </w:r>
      <w:r>
        <w:rPr>
          <w:rFonts w:hAnsiTheme="minorBidi" w:ascii="Arial" w:eastAsia="Arial" w:cs="Arial"/>
          <w:b/>
          <w:bCs/>
        </w:rPr>
        <w:t xml:space="preserve"> </w:t>
      </w:r>
      <w:r>
        <w:rPr>
          <w:rFonts w:hAnsiTheme="minorBidi" w:ascii="Arial" w:eastAsia="Arial" w:cs="Arial"/>
          <w:b/>
          <w:bCs/>
        </w:rPr>
        <w:t xml:space="preserve">,FI</w:t>
      </w:r>
      <w:r>
        <w:rPr>
          <w:rFonts w:hAnsiTheme="minorBidi" w:ascii="Arial" w:eastAsia="Arial" w:cs="Arial"/>
          <w:b/>
          <w:bCs/>
        </w:rPr>
        <w:t xml:space="preserve"> </w:t>
      </w:r>
      <w:r>
        <w:rPr>
          <w:rFonts w:hAnsiTheme="minorBidi" w:ascii="Arial" w:eastAsia="Arial" w:cs="Arial"/>
          <w:b/>
          <w:bCs/>
        </w:rPr>
        <w:t xml:space="preserve">,HR</w:t>
      </w:r>
      <w:r>
        <w:rPr>
          <w:rFonts w:hAnsiTheme="minorBidi" w:ascii="Arial" w:eastAsia="Arial" w:cs="Arial" w:hint="cs"/>
          <w:rtl/>
        </w:rPr>
        <w:t xml:space="preserve"> </w:t>
      </w:r>
    </w:p>
    <w:p>
      <w:pPr>
        <w:spacing w:after="0" w:line="360" w:lineRule="auto"/>
        <w:ind w:left="360" w:right="-181"/>
        <w:rPr>
          <w:rFonts w:hAnsiTheme="minorBidi" w:ascii="Arial" w:eastAsia="Arial" w:cs="Arial"/>
          <w:b/>
          <w:bCs/>
          <w:color w:val="7F7F7F"/>
        </w:rPr>
      </w:pPr>
      <w:r>
        <w:rPr>
          <w:rFonts w:hAnsiTheme="minorBidi" w:ascii="Arial" w:eastAsia="Arial" w:cs="Arial" w:hint="cs"/>
          <w:b/>
          <w:bCs/>
          <w:color w:val="7F7F7F"/>
          <w:rtl/>
        </w:rPr>
        <w:t xml:space="preserve">מכללת נס טכנולוגיות</w:t>
      </w:r>
    </w:p>
    <w:p>
      <w:pPr>
        <w:spacing w:after="0" w:line="360" w:lineRule="auto"/>
        <w:ind w:left="357" w:right="-181"/>
        <w:rPr>
          <w:rFonts w:hAnsiTheme="minorBidi" w:ascii="Arial" w:eastAsia="Arial" w:cs="Arial"/>
          <w:b/>
          <w:bCs/>
          <w:rtl/>
        </w:rPr>
      </w:pPr>
    </w:p>
    <w:p>
      <w:pPr>
        <w:spacing w:after="0" w:line="360" w:lineRule="auto"/>
        <w:ind w:left="357" w:right="-181"/>
        <w:rPr>
          <w:rFonts w:hAnsiTheme="minorBidi" w:ascii="Arial" w:eastAsia="Arial" w:cs="Arial"/>
          <w:bCs/>
          <w:rtl/>
        </w:rPr>
      </w:pPr>
      <w:r>
        <w:rPr>
          <w:rFonts w:hAnsiTheme="minorBidi" w:ascii="Arial" w:eastAsia="Arial" w:cs="Arial"/>
          <w:b/>
          <w:bCs/>
          <w:rtl/>
        </w:rPr>
        <w:t xml:space="preserve">2007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–</w:t>
      </w:r>
      <w:r>
        <w:rPr>
          <w:rFonts w:hAnsiTheme="minorBidi" w:ascii="Arial" w:eastAsia="Arial" w:cs="Arial"/>
          <w:b/>
          <w:bCs/>
          <w:rtl/>
        </w:rPr>
        <w:t xml:space="preserve"> 2005 </w:t>
      </w:r>
      <w:r>
        <w:rPr>
          <w:rFonts w:hAnsiTheme="minorBidi" w:ascii="Arial" w:eastAsia="Arial" w:cs="Arial"/>
          <w:bCs/>
          <w:rtl/>
        </w:rPr>
        <w:t xml:space="preserve">הנדסאי</w:t>
      </w:r>
      <w:r>
        <w:rPr>
          <w:rFonts w:hAnsiTheme="minorBidi" w:ascii="Arial" w:eastAsia="Arial" w:cs="Arial"/>
          <w:bCs/>
        </w:rPr>
        <w:t xml:space="preserve"> </w:t>
      </w:r>
      <w:r>
        <w:rPr>
          <w:rFonts w:hAnsiTheme="minorBidi" w:ascii="Arial" w:eastAsia="Arial" w:cs="Arial"/>
          <w:bCs/>
          <w:rtl/>
        </w:rPr>
        <w:t xml:space="preserve">תעשייה</w:t>
      </w:r>
      <w:r>
        <w:rPr>
          <w:rFonts w:hAnsiTheme="minorBidi" w:ascii="Arial" w:eastAsia="Arial" w:cs="Arial"/>
          <w:bCs/>
        </w:rPr>
        <w:t xml:space="preserve"> </w:t>
      </w:r>
      <w:r>
        <w:rPr>
          <w:rFonts w:hAnsiTheme="minorBidi" w:ascii="Arial" w:eastAsia="Arial" w:cs="Arial"/>
          <w:bCs/>
          <w:rtl/>
        </w:rPr>
        <w:t xml:space="preserve">וניהול</w:t>
      </w:r>
      <w:r>
        <w:rPr>
          <w:rFonts w:hAnsiTheme="minorBidi" w:ascii="Arial" w:eastAsia="Arial" w:cs="Arial" w:hint="cs"/>
          <w:bCs/>
          <w:rtl/>
        </w:rPr>
        <w:t xml:space="preserve">, התמחות בשיווק</w:t>
      </w:r>
    </w:p>
    <w:p>
      <w:pPr>
        <w:spacing w:after="0" w:line="360" w:lineRule="auto"/>
        <w:ind w:left="360" w:right="-181"/>
        <w:rPr>
          <w:rFonts w:hAnsiTheme="minorBidi" w:ascii="Arial" w:eastAsia="Arial" w:cs="Arial"/>
          <w:b/>
          <w:bCs/>
          <w:color w:val="7F7F7F"/>
          <w:rtl/>
        </w:rPr>
      </w:pPr>
      <w:r>
        <w:rPr>
          <w:rFonts w:hAnsiTheme="minorBidi" w:ascii="Arial" w:eastAsia="Arial" w:cs="Arial" w:hint="cs"/>
          <w:b/>
          <w:bCs/>
          <w:color w:val="7F7F7F"/>
          <w:rtl/>
        </w:rPr>
        <w:t xml:space="preserve">מכללת האקדמית הדסה ירושלים</w:t>
      </w:r>
    </w:p>
    <w:p>
      <w:pPr>
        <w:spacing w:after="0" w:line="240" w:lineRule="auto"/>
        <w:ind w:right="-181"/>
        <w:rPr>
          <w:rFonts w:hAnsiTheme="minorBidi" w:ascii="Arial" w:eastAsia="Arial" w:cs="Arial"/>
          <w:b/>
          <w:bCs/>
          <w:rtl/>
        </w:rPr>
      </w:pPr>
    </w:p>
    <w:p>
      <w:pPr>
        <w:pStyle w:val="ListParagraph"/>
        <w:bidi/>
        <w:spacing w:line="360" w:lineRule="auto"/>
        <w:ind w:left="360" w:right="-181"/>
        <w:rPr>
          <w:rFonts w:hAnsiTheme="minorBidi" w:cstheme="minorBidi" w:ascii="Arial" w:eastAsia="Arial"/>
          <w:b/>
          <w:bCs/>
          <w:color w:val="365F91"/>
          <w:sz w:val="22"/>
          <w:lang w:eastAsia="en-US"/>
        </w:rPr>
      </w:pPr>
      <w:r>
        <w:rPr>
          <w:rFonts w:hAnsiTheme="minorBidi" w:cstheme="minorBidi" w:ascii="Arial" w:eastAsia="Arial"/>
          <w:b/>
          <w:bCs/>
          <w:color w:val="365F91"/>
          <w:sz w:val="22"/>
          <w:rtl/>
          <w:lang w:eastAsia="en-US"/>
        </w:rPr>
        <w:t xml:space="preserve">ניסיון</w:t>
      </w:r>
      <w:r>
        <w:rPr>
          <w:rFonts w:hAnsiTheme="minorBidi" w:cstheme="minorBidi" w:ascii="Arial" w:eastAsia="Arial"/>
          <w:b/>
          <w:bCs/>
          <w:color w:val="365F91"/>
          <w:sz w:val="22"/>
          <w:lang w:eastAsia="en-US"/>
        </w:rPr>
        <w:t xml:space="preserve"> </w:t>
      </w:r>
      <w:r>
        <w:rPr>
          <w:rFonts w:hAnsiTheme="minorBidi" w:cstheme="minorBidi" w:ascii="Arial" w:eastAsia="Arial"/>
          <w:b/>
          <w:bCs/>
          <w:color w:val="365F91"/>
          <w:sz w:val="22"/>
          <w:rtl/>
          <w:lang w:eastAsia="en-US"/>
        </w:rPr>
        <w:t xml:space="preserve">תעסוקתי</w:t>
      </w:r>
    </w:p>
    <w:p>
      <w:pPr>
        <w:spacing w:after="0" w:line="360" w:lineRule="auto"/>
        <w:ind w:left="360" w:right="-181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 w:hint="cs"/>
          <w:b/>
          <w:bCs/>
          <w:rtl/>
        </w:rPr>
        <w:t xml:space="preserve">עד היום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– 20</w:t>
      </w:r>
      <w:r>
        <w:rPr>
          <w:rFonts w:hAnsiTheme="minorBidi" w:ascii="Arial" w:eastAsia="Arial" w:cs="Arial" w:hint="cs"/>
          <w:b/>
          <w:bCs/>
          <w:rtl/>
        </w:rPr>
        <w:t xml:space="preserve">22 </w:t>
      </w:r>
      <w:r>
        <w:rPr>
          <w:rFonts w:hAnsiTheme="minorBidi" w:ascii="Arial" w:eastAsia="Arial" w:cs="Arial"/>
          <w:b/>
          <w:bCs/>
        </w:rPr>
        <w:t xml:space="preserve">Project Manager</w:t>
      </w:r>
      <w:r>
        <w:rPr>
          <w:rFonts w:hAnsiTheme="minorBidi" w:ascii="Arial" w:eastAsia="Arial" w:cs="Arial"/>
          <w:b/>
          <w:bCs/>
        </w:rPr>
        <w:t xml:space="preserve"> </w:t>
      </w:r>
    </w:p>
    <w:p>
      <w:pPr>
        <w:spacing w:after="0" w:line="360" w:lineRule="auto"/>
        <w:ind w:left="360" w:right="-181"/>
        <w:rPr>
          <w:rFonts w:hAnsiTheme="minorBidi" w:ascii="Arial" w:eastAsia="Arial" w:cs="Arial"/>
          <w:b/>
          <w:bCs/>
          <w:color w:val="7F7F7F"/>
          <w:rtl/>
        </w:rPr>
      </w:pPr>
      <w:r>
        <w:rPr>
          <w:rFonts w:hAnsiTheme="minorBidi" w:ascii="Arial" w:eastAsia="Arial" w:cs="Arial"/>
          <w:b/>
          <w:bCs/>
          <w:color w:val="7F7F7F"/>
          <w:rtl/>
        </w:rPr>
        <w:t xml:space="preserve">חברת </w:t>
      </w:r>
      <w:r>
        <w:rPr>
          <w:rFonts w:hAnsiTheme="minorBidi" w:ascii="Arial" w:eastAsia="Arial" w:cs="Arial" w:hint="cs"/>
          <w:b/>
          <w:bCs/>
          <w:color w:val="7F7F7F"/>
          <w:rtl/>
        </w:rPr>
        <w:t xml:space="preserve">ר.ה.</w:t>
      </w:r>
      <w:r>
        <w:rPr>
          <w:rFonts w:hAnsiTheme="minorBidi" w:ascii="Arial" w:eastAsia="Arial" w:cs="Arial" w:hint="cs"/>
          <w:b/>
          <w:bCs/>
          <w:color w:val="7F7F7F"/>
          <w:rtl/>
        </w:rPr>
        <w:t xml:space="preserve"> אלקטרוניקה</w:t>
      </w:r>
      <w:r>
        <w:rPr>
          <w:rFonts w:hAnsiTheme="minorBidi" w:ascii="Arial" w:eastAsia="Arial" w:cs="Arial" w:hint="cs"/>
          <w:b/>
          <w:bCs/>
          <w:color w:val="7F7F7F"/>
          <w:rtl/>
        </w:rPr>
        <w:t xml:space="preserve"> בע"ם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ניהול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פרויקט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ים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בסביבה טכנולוגיות מתקדמות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תכנון ובניית תוכנית עבודה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ולוחות זמנים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ל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ייצור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בפרויקט.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מעקב אחרי עמידה בזמנים והתאמת תוכניות לפי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ה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צורך.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הורדת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פקעות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לייצור, מעק</w:t>
      </w:r>
      <w:r>
        <w:rPr>
          <w:rFonts w:hAnsiTheme="minorBidi" w:cstheme="minorBidi" w:ascii="Arial" w:eastAsia="Arial" w:hint="eastAsia"/>
          <w:b w:val="0"/>
          <w:bCs w:val="0"/>
          <w:sz w:val="22"/>
          <w:rtl/>
          <w:lang w:eastAsia="en-US"/>
        </w:rPr>
        <w:t xml:space="preserve">ב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תכנון מול ביצוע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, ביצוע סימולציית חוסרים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, תכנון מלאי ביטחון.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הובלת פעילות </w:t>
      </w:r>
      <w:r>
        <w:rPr>
          <w:rFonts w:hAnsiTheme="minorBidi" w:cstheme="minorBidi" w:ascii="Arial" w:eastAsia="Arial"/>
          <w:b w:val="0"/>
          <w:bCs w:val="0"/>
          <w:sz w:val="22"/>
          <w:lang w:eastAsia="en-US"/>
        </w:rPr>
        <w:t xml:space="preserve">RMA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ו-</w:t>
      </w:r>
      <w:r>
        <w:rPr>
          <w:rFonts w:hAnsiTheme="minorBidi" w:cstheme="minorBidi" w:ascii="Arial" w:eastAsia="Arial"/>
          <w:b w:val="0"/>
          <w:bCs w:val="0"/>
          <w:sz w:val="22"/>
          <w:lang w:eastAsia="en-US"/>
        </w:rPr>
        <w:t xml:space="preserve">GSS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מעקב תהליכי רכש, אספקה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וקליטת מלאי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, סנכרון הזמנות.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ניהול ביקושים ועדיפויות מול הלקוח.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ניהול ישיבות וסטטוסים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כלל הממשקים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מעקב על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 הוראות שינוי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(</w:t>
      </w:r>
      <w:r>
        <w:rPr>
          <w:rFonts w:hAnsiTheme="minorBidi" w:cstheme="minorBidi" w:ascii="Arial" w:eastAsia="Arial"/>
          <w:b w:val="0"/>
          <w:bCs w:val="0"/>
          <w:sz w:val="22"/>
          <w:lang w:eastAsia="en-US"/>
        </w:rPr>
        <w:t xml:space="preserve">ECO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)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בפרויקט. 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בניית התחייבות שנתית מול לקוח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. 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אחריות על רווחיות הפרויקט.</w:t>
      </w:r>
    </w:p>
    <w:p>
      <w:pPr>
        <w:spacing/>
        <w:rPr>
          <w:rtl/>
        </w:rPr>
      </w:pPr>
    </w:p>
    <w:p>
      <w:pPr>
        <w:spacing w:after="0" w:line="360" w:lineRule="auto"/>
        <w:ind w:left="360" w:right="-181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 w:hint="cs"/>
          <w:b/>
          <w:bCs/>
          <w:rtl/>
        </w:rPr>
        <w:t xml:space="preserve">2022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– 20</w:t>
      </w:r>
      <w:r>
        <w:rPr>
          <w:rFonts w:hAnsiTheme="minorBidi" w:ascii="Arial" w:eastAsia="Arial" w:cs="Arial"/>
          <w:b/>
          <w:bCs/>
        </w:rPr>
        <w:t xml:space="preserve">20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</w:rPr>
        <w:t xml:space="preserve">(</w:t>
      </w:r>
      <w:r>
        <w:rPr>
          <w:rFonts w:hAnsiTheme="minorBidi" w:ascii="Arial" w:eastAsia="Arial" w:cs="Arial"/>
          <w:b/>
          <w:bCs/>
        </w:rPr>
        <w:t xml:space="preserve">Technologies Department</w:t>
      </w:r>
      <w:r>
        <w:rPr>
          <w:rFonts w:hAnsiTheme="minorBidi" w:ascii="Arial" w:eastAsia="Arial" w:cs="Arial"/>
          <w:b/>
          <w:bCs/>
        </w:rPr>
        <w:t xml:space="preserve">)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</w:rPr>
        <w:t xml:space="preserve">Validation </w:t>
      </w:r>
      <w:r>
        <w:rPr>
          <w:rFonts w:hAnsiTheme="minorBidi" w:ascii="Arial" w:eastAsia="Arial" w:cs="Arial"/>
          <w:b/>
          <w:bCs/>
        </w:rPr>
        <w:t xml:space="preserve">E</w:t>
      </w:r>
      <w:r>
        <w:rPr>
          <w:rFonts w:hAnsiTheme="minorBidi" w:ascii="Arial" w:eastAsia="Arial" w:cs="Arial"/>
          <w:b/>
          <w:bCs/>
        </w:rPr>
        <w:t xml:space="preserve">ngineer</w:t>
      </w:r>
    </w:p>
    <w:p>
      <w:pPr>
        <w:spacing w:after="0" w:line="360" w:lineRule="auto"/>
        <w:ind w:left="360" w:right="-181"/>
        <w:rPr>
          <w:rFonts w:hAnsiTheme="minorBidi" w:ascii="Arial" w:eastAsia="Arial" w:cs="Arial"/>
          <w:b/>
          <w:bCs/>
          <w:color w:val="7F7F7F"/>
          <w:rtl/>
        </w:rPr>
      </w:pPr>
      <w:r>
        <w:rPr>
          <w:rFonts w:hAnsiTheme="minorBidi" w:ascii="Arial" w:eastAsia="Arial" w:cs="Arial"/>
          <w:b/>
          <w:bCs/>
          <w:color w:val="7F7F7F"/>
          <w:rtl/>
        </w:rPr>
        <w:t xml:space="preserve">תרו תעשיה רוקחית בע"מ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כתיבת פרוטוקולי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ם ודוחות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 וולידציה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לשיטות ניקיון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עבור מחלקות יצור ומו"פ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למגוון רחב של ציוד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ים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, מערכות ותהליכים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פרמצבטיי</w:t>
      </w:r>
      <w:r>
        <w:rPr>
          <w:rFonts w:hAnsiTheme="minorBidi" w:cstheme="minorBidi" w:ascii="Arial" w:eastAsia="Arial" w:hint="eastAsia"/>
          <w:b w:val="0"/>
          <w:bCs w:val="0"/>
          <w:sz w:val="22"/>
          <w:rtl/>
          <w:lang w:eastAsia="en-US"/>
        </w:rPr>
        <w:t xml:space="preserve">ם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לפי </w:t>
      </w:r>
      <w:r>
        <w:rPr>
          <w:rFonts w:hAnsiTheme="minorBidi" w:cstheme="minorBidi" w:ascii="Arial" w:eastAsia="Arial"/>
          <w:b w:val="0"/>
          <w:bCs w:val="0"/>
          <w:sz w:val="22"/>
          <w:lang w:eastAsia="en-US"/>
        </w:rPr>
        <w:t xml:space="preserve">GMP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.</w:t>
      </w:r>
    </w:p>
    <w:p>
      <w:pPr>
        <w:spacing w:after="0" w:line="360" w:lineRule="auto"/>
        <w:ind w:left="360" w:right="-181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/>
          <w:b/>
          <w:bCs/>
          <w:rtl/>
        </w:rPr>
        <w:t xml:space="preserve">20</w:t>
      </w:r>
      <w:r>
        <w:rPr>
          <w:rFonts w:hAnsiTheme="minorBidi" w:ascii="Arial" w:eastAsia="Arial" w:cs="Arial" w:hint="cs"/>
          <w:b/>
          <w:bCs/>
          <w:rtl/>
        </w:rPr>
        <w:t xml:space="preserve">20 </w:t>
      </w:r>
      <w:r>
        <w:rPr>
          <w:rFonts w:hAnsiTheme="minorBidi" w:ascii="Arial" w:eastAsia="Arial" w:cs="Arial"/>
          <w:b/>
          <w:bCs/>
          <w:rtl/>
        </w:rPr>
        <w:t xml:space="preserve">– 20</w:t>
      </w:r>
      <w:r>
        <w:rPr>
          <w:rFonts w:hAnsiTheme="minorBidi" w:ascii="Arial" w:eastAsia="Arial" w:cs="Arial" w:hint="cs"/>
          <w:b/>
          <w:bCs/>
          <w:rtl/>
        </w:rPr>
        <w:t xml:space="preserve">1</w:t>
      </w:r>
      <w:r>
        <w:rPr>
          <w:rFonts w:hAnsiTheme="minorBidi" w:ascii="Arial" w:eastAsia="Arial" w:cs="Arial" w:hint="cs"/>
          <w:b/>
          <w:bCs/>
          <w:rtl/>
        </w:rPr>
        <w:t xml:space="preserve">7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</w:rPr>
        <w:t xml:space="preserve">Project Manager</w:t>
      </w:r>
      <w:r>
        <w:rPr>
          <w:rFonts w:hAnsiTheme="minorBidi" w:ascii="Arial" w:eastAsia="Arial" w:cs="Arial"/>
          <w:b/>
          <w:bCs/>
        </w:rPr>
        <w:t xml:space="preserve"> </w:t>
      </w:r>
      <w:r>
        <w:rPr>
          <w:rFonts w:hAnsiTheme="minorBidi" w:ascii="Arial" w:eastAsia="Arial" w:cs="Arial"/>
          <w:b/>
          <w:bCs/>
        </w:rPr>
        <w:t xml:space="preserve">(R&amp;D)</w:t>
      </w:r>
    </w:p>
    <w:p>
      <w:pPr>
        <w:spacing w:after="0" w:line="360" w:lineRule="auto"/>
        <w:ind w:left="360" w:right="-181"/>
        <w:rPr>
          <w:rFonts w:hAnsiTheme="minorBidi" w:ascii="Arial" w:eastAsia="Arial" w:cs="Arial"/>
          <w:b/>
          <w:bCs/>
          <w:color w:val="7F7F7F"/>
        </w:rPr>
      </w:pPr>
      <w:r>
        <w:rPr>
          <w:rFonts w:hAnsiTheme="minorBidi" w:ascii="Arial" w:eastAsia="Arial" w:cs="Arial"/>
          <w:b/>
          <w:bCs/>
          <w:color w:val="7F7F7F"/>
          <w:rtl/>
        </w:rPr>
        <w:t xml:space="preserve">חברת אוניפרם בע"מ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ניהול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פרויקטים במחלקת </w:t>
      </w:r>
      <w:r>
        <w:rPr>
          <w:rFonts w:hAnsiTheme="minorBidi" w:cstheme="minorBidi" w:ascii="Arial" w:eastAsia="Arial"/>
          <w:b w:val="0"/>
          <w:bCs w:val="0"/>
          <w:sz w:val="22"/>
          <w:lang w:eastAsia="en-US"/>
        </w:rPr>
        <w:t xml:space="preserve">R&amp;D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פיתוח פורמולציות חדשות ושיפור קונצפט של מוצרים קיימים בהתאם לדרישות רגולטוריות, בחינת חומרי גלם חדשים.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מעבר והטמעת תהליכים וטכנולוגיות ייחודיות בחברה.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</w:pP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ס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קירת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 ספרות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מדעית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,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איסוף וניתוח נתונים לצורך הסקת מסקנות וקבלת החלטות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.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</w:pP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תמיכה מקיפה בכל היבטי המוצר מול המחלקות השונות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bCs/>
          <w:rtl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כתיבת דוחות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ל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משרד הבריאות ישראל.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כתיב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ה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 ועדכון הוראות עבודה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ב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תהליכי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ם או שינוי קונפיגורציה במערכות של ציודים או מכונות ממוחשבות לצורך לעייל תהליך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תמיכה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וליווי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ל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צוות ולידציה בכל שלבי אימות של המוצרים.</w:t>
      </w:r>
      <w:r>
        <w:rPr>
          <w:rFonts w:hAnsiTheme="minorBidi" w:cstheme="minorBidi" w:ascii="Arial" w:eastAsia="Arial"/>
          <w:b w:val="0"/>
          <w:bCs w:val="0"/>
          <w:sz w:val="22"/>
          <w:lang w:eastAsia="en-US"/>
        </w:rPr>
        <w:t xml:space="preserve"> 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זיהוי תקלות או תסמינים על מנת למתן סיכונים ולמנוע הפרעה להתקדמות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תהליכים.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כתיבת המלצות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 פתרון בעיות בתהליכים או מוצרים כושלים</w:t>
      </w:r>
      <w:r>
        <w:rPr>
          <w:rFonts w:hAnsiTheme="minorBidi" w:cstheme="minorBidi" w:ascii="Arial" w:eastAsia="Arial"/>
          <w:b w:val="0"/>
          <w:bCs w:val="0"/>
          <w:sz w:val="22"/>
          <w:lang w:eastAsia="en-US"/>
        </w:rPr>
        <w:t xml:space="preserve">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</w:pP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עבודה מול ממשקים רבים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כגון: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 מעבדה, איכות, ייצור, רישום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, הנדסה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.</w:t>
      </w:r>
    </w:p>
    <w:p>
      <w:pPr>
        <w:shd w:fill="auto" w:color="auto" w:val="clear"/>
        <w:spacing w:after="0" w:line="360" w:lineRule="auto"/>
        <w:ind w:left="360" w:right="-181"/>
        <w:rPr>
          <w:rFonts w:hAnsiTheme="minorBidi" w:ascii="Arial" w:eastAsia="Arial" w:cs="Arial"/>
          <w:sz w:val="20"/>
          <w:szCs w:val="20"/>
          <w:rtl/>
        </w:rPr>
      </w:pPr>
    </w:p>
    <w:p>
      <w:pPr>
        <w:shd w:fill="auto" w:color="auto" w:val="clear"/>
        <w:spacing w:after="0" w:line="360" w:lineRule="auto"/>
        <w:ind w:left="360" w:right="-181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2017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  <w:shd w:val="clear" w:color="auto" w:fill="FFFFFF"/>
          <w:rtl/>
        </w:rPr>
        <w:t xml:space="preserve">–</w:t>
      </w:r>
      <w:r>
        <w:rPr>
          <w:rFonts w:hAnsiTheme="minorBidi" w:ascii="Arial" w:eastAsia="Arial" w:cs="Arial"/>
          <w:b/>
          <w:bCs/>
          <w:rtl/>
        </w:rPr>
        <w:t xml:space="preserve"> 2013 </w:t>
      </w:r>
      <w:r>
        <w:rPr>
          <w:rFonts w:hAnsiTheme="minorBidi" w:ascii="Arial" w:eastAsia="Arial" w:cs="Arial"/>
          <w:b/>
          <w:bCs/>
        </w:rPr>
        <w:t xml:space="preserve">Pilot Manager</w:t>
      </w:r>
      <w:r>
        <w:rPr>
          <w:rFonts w:hAnsiTheme="minorBidi" w:ascii="Arial" w:eastAsia="Arial" w:cs="Arial"/>
          <w:b/>
          <w:bCs/>
        </w:rPr>
        <w:t xml:space="preserve"> </w:t>
      </w:r>
      <w:r>
        <w:rPr>
          <w:rFonts w:hAnsiTheme="minorBidi" w:ascii="Arial" w:eastAsia="Arial" w:cs="Arial"/>
          <w:b/>
          <w:bCs/>
        </w:rPr>
        <w:t xml:space="preserve">(R&amp;D)</w:t>
      </w:r>
    </w:p>
    <w:p>
      <w:pPr>
        <w:spacing w:after="0" w:line="360" w:lineRule="auto"/>
        <w:ind w:left="360" w:right="-181"/>
        <w:rPr>
          <w:rFonts w:hAnsiTheme="minorBidi" w:ascii="Arial" w:eastAsia="Arial" w:cs="Arial"/>
          <w:b/>
          <w:bCs/>
          <w:color w:val="7F7F7F"/>
        </w:rPr>
      </w:pPr>
      <w:r>
        <w:rPr>
          <w:rFonts w:hAnsiTheme="minorBidi" w:ascii="Arial" w:eastAsia="Arial" w:cs="Arial"/>
          <w:b/>
          <w:bCs/>
          <w:color w:val="7F7F7F"/>
          <w:rtl/>
        </w:rPr>
        <w:t xml:space="preserve">חברת דקסל פארמה בע"מ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בניית תוכנית עבודה ברמה שבועית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ושיבוץ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טכנאי מעבדה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כתיבת הוראות עבודה ונהלים לפי </w:t>
      </w:r>
      <w:r>
        <w:rPr>
          <w:rFonts w:hAnsiTheme="minorBidi" w:cstheme="minorBidi" w:ascii="Arial" w:eastAsia="Arial"/>
          <w:b w:val="0"/>
          <w:bCs w:val="0"/>
          <w:sz w:val="22"/>
          <w:lang w:eastAsia="en-US"/>
        </w:rPr>
        <w:t xml:space="preserve">GMP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ליווי פרויקטים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משלבים ניסיוניי</w:t>
      </w:r>
      <w:r>
        <w:rPr>
          <w:rFonts w:hAnsiTheme="minorBidi" w:cstheme="minorBidi" w:ascii="Arial" w:eastAsia="Arial" w:hint="eastAsia"/>
          <w:b w:val="0"/>
          <w:bCs w:val="0"/>
          <w:sz w:val="22"/>
          <w:rtl/>
          <w:lang w:eastAsia="en-US"/>
        </w:rPr>
        <w:t xml:space="preserve">ם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עד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יצור אמוני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.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מתן יעוץ ותמיכה לצורך פתרון בעיות בשלבים שונים של הניסיונות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.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lang w:eastAsia="en-US"/>
        </w:rPr>
      </w:pP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ליווי תהליכי רכישת ציוד פרמצבטי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בחו"ל ,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כתיבת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דרישות 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משתמש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עבור ציודים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ומכונות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,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ביצוע בדיקות </w:t>
      </w:r>
      <w:r>
        <w:rPr>
          <w:rFonts w:hAnsiTheme="minorBidi" w:cstheme="minorBidi" w:ascii="Arial" w:eastAsia="Arial"/>
          <w:b w:val="0"/>
          <w:bCs w:val="0"/>
          <w:sz w:val="22"/>
          <w:lang w:eastAsia="en-US"/>
        </w:rPr>
        <w:t xml:space="preserve">FAT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, 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תמיכה לצוות ולידציה בביצוע (</w:t>
      </w:r>
      <w:r>
        <w:rPr>
          <w:rFonts w:hAnsiTheme="minorBidi" w:cstheme="minorBidi" w:ascii="Arial" w:eastAsia="Arial"/>
          <w:b w:val="0"/>
          <w:bCs w:val="0"/>
          <w:sz w:val="22"/>
          <w:lang w:eastAsia="en-US"/>
        </w:rPr>
        <w:t xml:space="preserve">IQ/OQ/PQ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)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.</w:t>
      </w:r>
    </w:p>
    <w:p>
      <w:pPr>
        <w:spacing/>
        <w:rPr>
          <w:rtl/>
        </w:rPr>
      </w:pPr>
    </w:p>
    <w:p>
      <w:pPr>
        <w:shd w:fill="auto" w:color="auto" w:val="clear"/>
        <w:spacing w:line="240" w:lineRule="auto"/>
        <w:ind w:left="360" w:right="-181"/>
        <w:rPr>
          <w:rStyle w:val="Hyperlink"/>
          <w:rFonts w:hAnsiTheme="minorBidi" w:ascii="Arial" w:eastAsia="Arial" w:cs="Tahoma"/>
          <w:b/>
          <w:bCs/>
          <w:color w:val="auto"/>
          <w:sz w:val="18"/>
        </w:rPr>
      </w:pPr>
      <w:r>
        <w:rPr>
          <w:rFonts w:hAnsiTheme="minorBidi" w:ascii="Arial" w:eastAsia="Arial" w:cs="Arial"/>
          <w:b/>
          <w:bCs/>
          <w:rtl/>
        </w:rPr>
        <w:t xml:space="preserve">201</w:t>
      </w:r>
      <w:r>
        <w:rPr>
          <w:rFonts w:hAnsiTheme="minorBidi" w:ascii="Arial" w:eastAsia="Arial" w:cs="Arial" w:hint="cs"/>
          <w:b/>
          <w:bCs/>
          <w:rtl/>
        </w:rPr>
        <w:t xml:space="preserve">3</w:t>
      </w:r>
      <w:r>
        <w:rPr>
          <w:rFonts w:hAnsiTheme="minorBidi" w:ascii="Arial" w:eastAsia="Arial" w:cs="Arial" w:hint="cs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  <w:rtl/>
        </w:rPr>
        <w:t xml:space="preserve">– 20</w:t>
      </w:r>
      <w:r>
        <w:rPr>
          <w:rFonts w:hAnsiTheme="minorBidi" w:ascii="Arial" w:eastAsia="Arial" w:cs="Arial" w:hint="cs"/>
          <w:b/>
          <w:bCs/>
          <w:rtl/>
        </w:rPr>
        <w:t xml:space="preserve">07</w:t>
      </w:r>
      <w:r>
        <w:rPr>
          <w:rFonts w:hAnsiTheme="minorBidi" w:ascii="Arial" w:eastAsia="Arial" w:cs="Arial"/>
          <w:b/>
          <w:bCs/>
          <w:rtl/>
        </w:rPr>
        <w:t xml:space="preserve"> </w:t>
      </w:r>
      <w:r>
        <w:rPr>
          <w:rFonts w:hAnsiTheme="minorBidi" w:ascii="Arial" w:eastAsia="Arial" w:cs="Arial"/>
          <w:b/>
          <w:bCs/>
        </w:rPr>
        <w:t xml:space="preserve">S</w:t>
      </w:r>
      <w:r>
        <w:rPr>
          <w:rFonts w:hAnsiTheme="minorBidi" w:ascii="Arial" w:eastAsia="Arial" w:cs="Arial"/>
          <w:b/>
          <w:bCs/>
        </w:rPr>
        <w:t xml:space="preserve">upervis</w:t>
      </w:r>
      <w:r>
        <w:rPr>
          <w:rFonts w:hAnsiTheme="minorBidi" w:ascii="Arial" w:eastAsia="Arial" w:cs="Arial"/>
          <w:b/>
          <w:bCs/>
        </w:rPr>
        <w:t xml:space="preserve">or</w:t>
      </w:r>
      <w:r>
        <w:rPr>
          <w:rFonts w:hAnsiTheme="minorBidi" w:ascii="Arial" w:eastAsia="Arial" w:cs="Arial"/>
          <w:b/>
          <w:bCs/>
        </w:rPr>
        <w:t xml:space="preserve"> (</w:t>
      </w:r>
      <w:r>
        <w:rPr>
          <w:rFonts w:hAnsiTheme="minorBidi" w:ascii="Arial" w:eastAsia="Arial" w:cs="Arial"/>
          <w:b/>
          <w:bCs/>
        </w:rPr>
        <w:t xml:space="preserve">Pivotal</w:t>
      </w:r>
      <w:r>
        <w:rPr>
          <w:rFonts w:hAnsiTheme="minorBidi" w:ascii="Arial" w:eastAsia="Arial" w:cs="Arial"/>
          <w:b/>
          <w:bCs/>
        </w:rPr>
        <w:t xml:space="preserve">)</w:t>
      </w:r>
      <w:hyperlink r:id="rId2" w:history="1"/>
    </w:p>
    <w:p>
      <w:pPr>
        <w:spacing w:after="0" w:line="360" w:lineRule="auto"/>
        <w:ind w:left="360" w:right="-181"/>
        <w:rPr>
          <w:rFonts w:hAnsiTheme="minorBidi" w:ascii="Arial" w:eastAsia="Arial" w:cs="Arial"/>
          <w:b/>
          <w:bCs/>
          <w:color w:val="7F7F7F"/>
          <w:rtl/>
        </w:rPr>
      </w:pPr>
      <w:r>
        <w:rPr/>
        <w:fldChar w:fldCharType="end"/>
      </w:r>
      <w:r>
        <w:rPr>
          <w:rFonts w:hAnsiTheme="minorBidi" w:ascii="Arial" w:eastAsia="Arial" w:cs="Arial" w:hint="cs"/>
          <w:b/>
          <w:bCs/>
          <w:color w:val="7F7F7F"/>
          <w:rtl/>
        </w:rPr>
        <w:t xml:space="preserve">טבע תעשיות פרמצבטיות בע"מ</w:t>
      </w:r>
    </w:p>
    <w:p>
      <w:pPr>
        <w:pStyle w:val="Heading4"/>
        <w:numPr>
          <w:ilvl w:val="0"/>
          <w:numId w:val="19"/>
        </w:numPr>
        <w:bidi/>
        <w:spacing w:line="276" w:lineRule="auto"/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</w:pPr>
      <w:bookmarkStart w:id="2" w:name="_Hlk164089862"/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ליווי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חוקרים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ב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פרויקטים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שונים</w:t>
      </w:r>
      <w:r>
        <w:rPr>
          <w:rFonts w:hAnsiTheme="minorBidi" w:cstheme="minorBidi" w:ascii="Arial" w:eastAsia="Arial"/>
          <w:b w:val="0"/>
          <w:bCs w:val="0"/>
          <w:sz w:val="22"/>
          <w:rtl/>
          <w:lang w:eastAsia="en-US"/>
        </w:rPr>
        <w:t xml:space="preserve"> משלב ניסוי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לפני יצור אמוני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,</w:t>
      </w:r>
      <w:r>
        <w:rPr>
          <w:rFonts w:hAnsiTheme="minorBidi" w:cstheme="minorBidi" w:ascii="Arial" w:eastAsia="Arial"/>
          <w:b w:val="0"/>
          <w:bCs w:val="0"/>
          <w:sz w:val="22"/>
          <w:lang w:eastAsia="en-US"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מתן תמיכה לצורך פתרון בעיות</w:t>
      </w:r>
      <w:r>
        <w:rPr>
          <w:rFonts w:hAnsiTheme="minorBidi" w:cstheme="minorBidi" w:ascii="Arial" w:eastAsia="Arial" w:hint="cs"/>
          <w:b w:val="0"/>
          <w:bCs w:val="0"/>
          <w:sz w:val="22"/>
          <w:rtl/>
          <w:lang w:eastAsia="en-US"/>
        </w:rPr>
        <w:t xml:space="preserve">.</w:t>
      </w:r>
      <w:bookmarkEnd w:id="2"/>
    </w:p>
    <w:p>
      <w:pPr>
        <w:spacing w:line="240" w:lineRule="auto"/>
        <w:rPr>
          <w:rtl/>
        </w:rPr>
      </w:pPr>
    </w:p>
    <w:p>
      <w:pPr>
        <w:pStyle w:val="ListParagraph"/>
        <w:bidi/>
        <w:spacing w:line="360" w:lineRule="auto"/>
        <w:ind w:left="360" w:right="-181"/>
        <w:rPr>
          <w:rFonts w:hAnsiTheme="minorBidi" w:cstheme="minorBidi" w:ascii="Arial" w:eastAsia="Arial"/>
          <w:b/>
          <w:bCs/>
          <w:color w:val="365F91"/>
          <w:sz w:val="22"/>
          <w:rtl/>
          <w:lang w:eastAsia="en-US"/>
        </w:rPr>
      </w:pPr>
      <w:r>
        <w:rPr>
          <w:rFonts w:hAnsiTheme="minorBidi" w:cstheme="minorBidi" w:ascii="Arial" w:eastAsia="Arial"/>
          <w:b/>
          <w:bCs/>
          <w:color w:val="365F91"/>
          <w:sz w:val="22"/>
          <w:rtl/>
          <w:lang w:eastAsia="en-US"/>
        </w:rPr>
        <w:t xml:space="preserve">סביבה</w:t>
      </w:r>
      <w:r>
        <w:rPr>
          <w:rFonts w:hAnsiTheme="minorBidi" w:cstheme="minorBidi" w:ascii="Arial" w:eastAsia="Arial"/>
          <w:b/>
          <w:bCs/>
          <w:color w:val="365F91"/>
          <w:sz w:val="22"/>
          <w:lang w:eastAsia="en-US"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365F91"/>
          <w:sz w:val="22"/>
          <w:rtl/>
          <w:lang w:eastAsia="en-US"/>
        </w:rPr>
        <w:t xml:space="preserve">טכנולוגית</w:t>
      </w:r>
    </w:p>
    <w:p>
      <w:pPr>
        <w:pStyle w:val="ListParagraph"/>
        <w:bidi/>
        <w:spacing w:line="360" w:lineRule="auto"/>
        <w:ind w:left="360" w:right="-181"/>
        <w:rPr>
          <w:rFonts w:hAnsiTheme="minorBidi" w:cstheme="minorBidi" w:ascii="Arial" w:eastAsia="Arial"/>
          <w:sz w:val="22"/>
          <w:rtl/>
          <w:lang w:eastAsia="en-US"/>
        </w:rPr>
      </w:pPr>
      <w:r>
        <w:rPr>
          <w:rFonts w:hAnsiTheme="minorBidi" w:cstheme="minorBidi" w:ascii="Arial" w:eastAsia="Arial"/>
          <w:sz w:val="22"/>
          <w:lang w:eastAsia="en-US"/>
        </w:rPr>
        <w:t xml:space="preserve">Office</w:t>
      </w:r>
      <w:r>
        <w:rPr>
          <w:rFonts w:hAnsiTheme="minorBidi" w:cstheme="minorBidi" w:ascii="Arial" w:eastAsia="Arial" w:hint="cs"/>
          <w:sz w:val="22"/>
          <w:rtl/>
          <w:lang w:eastAsia="en-US"/>
        </w:rPr>
        <w:t xml:space="preserve"> לרבות </w:t>
      </w:r>
      <w:r>
        <w:rPr>
          <w:rFonts w:hAnsiTheme="minorBidi" w:cstheme="minorBidi" w:ascii="Arial" w:eastAsia="Arial"/>
          <w:sz w:val="22"/>
          <w:lang w:eastAsia="en-US"/>
        </w:rPr>
        <w:t xml:space="preserve">Excel</w:t>
      </w:r>
      <w:r>
        <w:rPr>
          <w:rFonts w:hAnsiTheme="minorBidi" w:cstheme="minorBidi" w:ascii="Arial" w:eastAsia="Arial" w:hint="cs"/>
          <w:sz w:val="22"/>
          <w:rtl/>
          <w:lang w:eastAsia="en-US"/>
        </w:rPr>
        <w:t xml:space="preserve"> ברמה טובה.</w:t>
      </w:r>
    </w:p>
    <w:p>
      <w:pPr>
        <w:pStyle w:val="ListParagraph"/>
        <w:bidi/>
        <w:spacing w:line="360" w:lineRule="auto"/>
        <w:ind w:left="360" w:right="-181"/>
        <w:rPr>
          <w:rFonts w:hAnsiTheme="minorBidi" w:cstheme="minorBidi" w:ascii="Arial" w:eastAsia="Arial"/>
          <w:sz w:val="22"/>
          <w:rtl/>
          <w:lang w:eastAsia="en-US"/>
        </w:rPr>
      </w:pPr>
      <w:r>
        <w:rPr>
          <w:rFonts w:hAnsiTheme="minorBidi" w:cstheme="minorBidi" w:ascii="Arial" w:eastAsia="Arial"/>
          <w:sz w:val="22"/>
          <w:lang w:eastAsia="en-US"/>
        </w:rPr>
        <w:t xml:space="preserve">Oracle</w:t>
      </w:r>
      <w:r>
        <w:rPr>
          <w:rFonts w:hAnsiTheme="minorBidi" w:cstheme="minorBidi" w:ascii="Arial" w:eastAsia="Arial" w:hint="cs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/>
          <w:sz w:val="22"/>
          <w:lang w:eastAsia="en-US"/>
        </w:rPr>
        <w:t xml:space="preserve">Priority</w:t>
      </w:r>
      <w:r>
        <w:rPr>
          <w:rFonts w:hAnsiTheme="minorBidi" w:cstheme="minorBidi" w:ascii="Arial" w:eastAsia="Arial"/>
          <w:sz w:val="22"/>
          <w:lang w:eastAsia="en-US"/>
        </w:rPr>
        <w:t xml:space="preserve"> </w:t>
      </w:r>
      <w:r>
        <w:rPr>
          <w:rFonts w:hAnsiTheme="minorBidi" w:cstheme="minorBidi" w:ascii="Arial" w:eastAsia="Arial"/>
          <w:sz w:val="22"/>
          <w:lang w:eastAsia="en-US"/>
        </w:rPr>
        <w:t xml:space="preserve">|</w:t>
      </w:r>
      <w:r>
        <w:rPr>
          <w:rFonts w:hAnsiTheme="minorBidi" w:cstheme="minorBidi" w:ascii="Arial" w:eastAsia="Arial" w:hint="cs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/>
          <w:sz w:val="22"/>
          <w:lang w:eastAsia="en-US"/>
        </w:rPr>
        <w:t xml:space="preserve">MS Proje</w:t>
      </w:r>
      <w:r>
        <w:rPr>
          <w:rFonts w:hAnsiTheme="minorBidi" w:cstheme="minorBidi" w:ascii="Arial" w:eastAsia="Arial"/>
          <w:sz w:val="22"/>
          <w:lang w:eastAsia="en-US"/>
        </w:rPr>
        <w:t xml:space="preserve">ct </w:t>
      </w:r>
      <w:r>
        <w:rPr>
          <w:rFonts w:hAnsiTheme="minorBidi" w:cstheme="minorBidi" w:ascii="Arial" w:eastAsia="Arial"/>
          <w:sz w:val="22"/>
          <w:lang w:eastAsia="en-US"/>
        </w:rPr>
        <w:t xml:space="preserve">|</w:t>
      </w:r>
      <w:r>
        <w:rPr>
          <w:rFonts w:hAnsiTheme="minorBidi" w:cstheme="minorBidi" w:ascii="Arial" w:eastAsia="Arial" w:hint="cs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/>
          <w:sz w:val="22"/>
          <w:lang w:eastAsia="en-US"/>
        </w:rPr>
        <w:t xml:space="preserve">SAP</w:t>
      </w:r>
      <w:r>
        <w:rPr>
          <w:rFonts w:hAnsiTheme="minorBidi" w:cstheme="minorBidi" w:ascii="Arial" w:eastAsia="Arial"/>
          <w:sz w:val="22"/>
          <w:lang w:eastAsia="en-US"/>
        </w:rPr>
        <w:t xml:space="preserve"> </w:t>
      </w:r>
      <w:r>
        <w:rPr>
          <w:rFonts w:hAnsiTheme="minorBidi" w:cstheme="minorBidi" w:ascii="Arial" w:eastAsia="Arial"/>
          <w:sz w:val="22"/>
          <w:lang w:eastAsia="en-US"/>
        </w:rPr>
        <w:t xml:space="preserve">|</w:t>
      </w:r>
      <w:r>
        <w:rPr>
          <w:rFonts w:hAnsiTheme="minorBidi" w:cstheme="minorBidi" w:ascii="Arial" w:eastAsia="Arial" w:hint="cs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/>
          <w:sz w:val="22"/>
          <w:lang w:eastAsia="en-US"/>
        </w:rPr>
        <w:t xml:space="preserve">|</w:t>
      </w:r>
      <w:r>
        <w:rPr>
          <w:rFonts w:hAnsiTheme="minorBidi" w:cstheme="minorBidi" w:ascii="Arial" w:eastAsia="Arial" w:hint="cs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 w:hint="cs"/>
          <w:sz w:val="22"/>
          <w:rtl/>
          <w:lang w:eastAsia="en-US"/>
        </w:rPr>
        <w:t xml:space="preserve">בינה עסקית </w:t>
      </w:r>
      <w:r>
        <w:rPr>
          <w:rFonts w:hAnsiTheme="minorBidi" w:cstheme="minorBidi" w:ascii="Arial" w:eastAsia="Arial"/>
          <w:sz w:val="22"/>
          <w:lang w:eastAsia="en-US"/>
        </w:rPr>
        <w:t xml:space="preserve">(BI)</w:t>
      </w:r>
      <w:r>
        <w:rPr>
          <w:rFonts w:hAnsiTheme="minorBidi" w:cstheme="minorBidi" w:ascii="Arial" w:eastAsia="Arial" w:hint="cs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/>
          <w:sz w:val="22"/>
          <w:lang w:eastAsia="en-US"/>
        </w:rPr>
        <w:t xml:space="preserve">Data Load</w:t>
      </w:r>
      <w:r>
        <w:rPr>
          <w:rFonts w:hAnsiTheme="minorBidi" w:cstheme="minorBidi" w:ascii="Arial" w:eastAsia="Arial"/>
          <w:sz w:val="22"/>
          <w:lang w:eastAsia="en-US"/>
        </w:rPr>
        <w:t xml:space="preserve"> </w:t>
      </w:r>
      <w:r>
        <w:rPr>
          <w:rFonts w:hAnsiTheme="minorBidi" w:cstheme="minorBidi" w:ascii="Arial" w:eastAsia="Arial"/>
          <w:sz w:val="22"/>
          <w:lang w:eastAsia="en-US"/>
        </w:rPr>
        <w:t xml:space="preserve">|</w:t>
      </w:r>
      <w:r>
        <w:rPr>
          <w:rFonts w:hAnsiTheme="minorBidi" w:cstheme="minorBidi" w:ascii="Arial" w:eastAsia="Arial" w:hint="cs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/>
          <w:sz w:val="22"/>
          <w:lang w:eastAsia="en-US"/>
        </w:rPr>
        <w:t xml:space="preserve">Movex</w:t>
      </w:r>
      <w:r>
        <w:rPr>
          <w:rFonts w:hAnsiTheme="minorBidi" w:cstheme="minorBidi" w:ascii="Arial" w:eastAsia="Arial"/>
          <w:sz w:val="22"/>
          <w:lang w:eastAsia="en-US"/>
        </w:rPr>
        <w:t xml:space="preserve"> </w:t>
      </w:r>
      <w:r>
        <w:rPr>
          <w:rFonts w:hAnsiTheme="minorBidi" w:cstheme="minorBidi" w:ascii="Arial" w:eastAsia="Arial"/>
          <w:sz w:val="22"/>
          <w:lang w:eastAsia="en-US"/>
        </w:rPr>
        <w:t xml:space="preserve">|</w:t>
      </w:r>
      <w:r>
        <w:rPr>
          <w:rFonts w:hAnsiTheme="minorBidi" w:cstheme="minorBidi" w:ascii="Arial" w:eastAsia="Arial" w:hint="cs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/>
          <w:sz w:val="22"/>
          <w:lang w:eastAsia="en-US"/>
        </w:rPr>
        <w:t xml:space="preserve">Axure</w:t>
      </w:r>
      <w:r>
        <w:rPr>
          <w:rFonts w:hAnsiTheme="minorBidi" w:cstheme="minorBidi" w:ascii="Arial" w:eastAsia="Arial"/>
          <w:sz w:val="22"/>
          <w:lang w:eastAsia="en-US"/>
        </w:rPr>
        <w:t xml:space="preserve"> </w:t>
      </w:r>
      <w:r>
        <w:rPr>
          <w:rFonts w:hAnsiTheme="minorBidi" w:cstheme="minorBidi" w:ascii="Arial" w:eastAsia="Arial"/>
          <w:sz w:val="22"/>
          <w:lang w:eastAsia="en-US"/>
        </w:rPr>
        <w:t xml:space="preserve">|</w:t>
      </w:r>
      <w:r>
        <w:rPr>
          <w:rFonts w:hAnsiTheme="minorBidi" w:cstheme="minorBidi" w:ascii="Arial" w:eastAsia="Arial" w:hint="cs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/>
          <w:sz w:val="22"/>
          <w:lang w:eastAsia="en-US"/>
        </w:rPr>
        <w:t xml:space="preserve">Valor (VQM) | Oracle BI Discover | ERP Almog</w:t>
      </w:r>
    </w:p>
    <w:p>
      <w:pPr>
        <w:pStyle w:val="ListParagraph"/>
        <w:bidi/>
        <w:spacing w:line="360" w:lineRule="auto"/>
        <w:ind w:left="360" w:right="-181"/>
        <w:rPr>
          <w:rFonts w:hAnsiTheme="minorBidi" w:cstheme="minorBidi" w:ascii="Arial" w:eastAsia="Arial"/>
          <w:sz w:val="22"/>
          <w:rtl/>
          <w:lang w:eastAsia="en-US"/>
        </w:rPr>
      </w:pPr>
    </w:p>
    <w:p>
      <w:pPr>
        <w:pStyle w:val="ListParagraph"/>
        <w:bidi/>
        <w:spacing w:line="360" w:lineRule="auto"/>
        <w:ind w:left="360" w:right="-181"/>
        <w:rPr>
          <w:rFonts w:hAnsiTheme="minorBidi" w:cstheme="minorBidi" w:ascii="Arial" w:eastAsia="Arial"/>
          <w:sz w:val="22"/>
          <w:rtl/>
          <w:lang w:eastAsia="en-US"/>
        </w:rPr>
      </w:pPr>
      <w:r>
        <w:rPr>
          <w:rFonts w:hAnsiTheme="minorBidi" w:cstheme="minorBidi" w:ascii="Arial" w:eastAsia="Arial"/>
          <w:b/>
          <w:bCs/>
          <w:color w:val="365F91"/>
          <w:sz w:val="22"/>
          <w:rtl/>
          <w:lang w:eastAsia="en-US"/>
        </w:rPr>
        <w:t xml:space="preserve">הכרות שפות תכנות:</w:t>
      </w:r>
      <w:r>
        <w:rPr>
          <w:rFonts w:hAnsiTheme="minorBidi" w:ascii="Arial" w:eastAsia="Arial" w:cs="Arial"/>
          <w:sz w:val="22"/>
          <w:rtl/>
          <w:lang w:eastAsia="en-US"/>
        </w:rPr>
        <w:t xml:space="preserve"> </w:t>
      </w:r>
      <w:r>
        <w:rPr>
          <w:rFonts w:hAnsiTheme="minorBidi" w:cstheme="minorBidi" w:ascii="Arial" w:eastAsia="Arial"/>
          <w:sz w:val="22"/>
          <w:lang w:eastAsia="en-US"/>
        </w:rPr>
        <w:t xml:space="preserve">Python</w:t>
      </w:r>
      <w:r>
        <w:rPr>
          <w:rFonts w:hAnsiTheme="minorBidi" w:cstheme="minorBidi" w:ascii="Arial" w:eastAsia="Arial"/>
          <w:sz w:val="22"/>
          <w:lang w:eastAsia="en-US"/>
        </w:rPr>
        <w:t xml:space="preserve"> </w:t>
      </w:r>
      <w:r>
        <w:rPr>
          <w:rFonts w:hAnsiTheme="minorBidi" w:cstheme="minorBidi" w:ascii="Arial" w:eastAsia="Arial"/>
          <w:sz w:val="22"/>
          <w:lang w:eastAsia="en-US"/>
        </w:rPr>
        <w:t xml:space="preserve">|</w:t>
      </w:r>
      <w:r>
        <w:rPr>
          <w:rFonts w:hAnsiTheme="minorBidi" w:cstheme="minorBidi" w:ascii="Arial" w:eastAsia="Arial"/>
          <w:sz w:val="22"/>
          <w:lang w:eastAsia="en-US"/>
        </w:rPr>
        <w:t xml:space="preserve"> Visual Basic</w:t>
      </w:r>
    </w:p>
    <w:p>
      <w:pPr>
        <w:pStyle w:val="ListParagraph"/>
        <w:bidi/>
        <w:spacing w:line="360" w:lineRule="auto"/>
        <w:ind w:left="360" w:right="-181"/>
        <w:rPr>
          <w:rFonts w:hAnsiTheme="minorBidi" w:cstheme="minorBidi" w:ascii="Arial" w:eastAsia="Arial"/>
          <w:sz w:val="22"/>
          <w:rtl/>
          <w:lang w:eastAsia="en-US"/>
        </w:rPr>
      </w:pPr>
    </w:p>
    <w:p>
      <w:pPr>
        <w:pStyle w:val="ListParagraph"/>
        <w:bidi/>
        <w:spacing w:line="360" w:lineRule="auto"/>
        <w:ind w:left="360" w:right="-181"/>
        <w:rPr>
          <w:rFonts w:hAnsiTheme="minorBidi" w:cstheme="minorBidi" w:ascii="Arial" w:eastAsia="Arial"/>
          <w:b/>
          <w:bCs/>
          <w:color w:val="365F91"/>
          <w:sz w:val="22"/>
          <w:lang w:eastAsia="en-US"/>
        </w:rPr>
      </w:pPr>
      <w:r>
        <w:rPr>
          <w:rFonts w:hAnsiTheme="minorBidi" w:cstheme="minorBidi" w:ascii="Arial" w:eastAsia="Arial"/>
          <w:b/>
          <w:bCs/>
          <w:color w:val="365F91"/>
          <w:sz w:val="22"/>
          <w:rtl/>
          <w:lang w:eastAsia="en-US"/>
        </w:rPr>
        <w:t xml:space="preserve">שפות</w:t>
      </w:r>
    </w:p>
    <w:p>
      <w:pPr>
        <w:spacing w:after="0" w:line="360" w:lineRule="auto"/>
        <w:ind w:right="-181"/>
        <w:rPr>
          <w:rFonts w:hAnsiTheme="minorBidi" w:ascii="Arial" w:eastAsia="Arial" w:cs="Arial"/>
        </w:rPr>
      </w:pPr>
      <w:r>
        <w:rPr>
          <w:rFonts w:hAnsiTheme="minorBidi" w:ascii="Arial" w:eastAsia="Arial" w:cs="Arial"/>
          <w:rtl/>
        </w:rPr>
        <w:t xml:space="preserve">     עברית</w:t>
      </w:r>
      <w:r>
        <w:rPr>
          <w:rFonts w:hAnsiTheme="minorBidi" w:ascii="Arial" w:eastAsia="Arial" w:cs="Arial"/>
        </w:rPr>
        <w:t xml:space="preserve"> - </w:t>
      </w:r>
      <w:r>
        <w:rPr>
          <w:rFonts w:hAnsiTheme="minorBidi" w:ascii="Arial" w:eastAsia="Arial" w:cs="Arial"/>
          <w:rtl/>
        </w:rPr>
        <w:t xml:space="preserve">רמת</w:t>
      </w:r>
      <w:r>
        <w:rPr>
          <w:rFonts w:hAnsiTheme="minorBidi" w:ascii="Arial" w:eastAsia="Arial" w:cs="Arial"/>
        </w:rPr>
        <w:t xml:space="preserve"> </w:t>
      </w:r>
      <w:r>
        <w:rPr>
          <w:rFonts w:hAnsiTheme="minorBidi" w:ascii="Arial" w:eastAsia="Arial" w:cs="Arial"/>
          <w:rtl/>
        </w:rPr>
        <w:t xml:space="preserve">שפת</w:t>
      </w:r>
      <w:r>
        <w:rPr>
          <w:rFonts w:hAnsiTheme="minorBidi" w:ascii="Arial" w:eastAsia="Arial" w:cs="Arial"/>
        </w:rPr>
        <w:t xml:space="preserve"> </w:t>
      </w:r>
      <w:r>
        <w:rPr>
          <w:rFonts w:hAnsiTheme="minorBidi" w:ascii="Arial" w:eastAsia="Arial" w:cs="Arial"/>
          <w:rtl/>
        </w:rPr>
        <w:t xml:space="preserve">אם</w:t>
      </w:r>
      <w:r>
        <w:rPr>
          <w:rFonts w:hAnsiTheme="minorBidi" w:ascii="Arial" w:eastAsia="Arial" w:cs="Arial"/>
        </w:rPr>
        <w:t xml:space="preserve">  </w:t>
      </w:r>
      <w:bookmarkStart w:id="3" w:name="_Hlk162116588"/>
      <w:r>
        <w:rPr>
          <w:rFonts w:hAnsiTheme="minorBidi" w:ascii="Arial" w:eastAsia="Arial" w:cs="Arial"/>
        </w:rPr>
        <w:t xml:space="preserve">|</w:t>
      </w:r>
      <w:bookmarkEnd w:id="3"/>
      <w:r>
        <w:rPr>
          <w:rFonts w:hAnsiTheme="minorBidi" w:ascii="Arial" w:eastAsia="Arial" w:cs="Arial"/>
        </w:rPr>
        <w:t xml:space="preserve">  </w:t>
      </w:r>
      <w:r>
        <w:rPr>
          <w:rFonts w:hAnsiTheme="minorBidi" w:ascii="Arial" w:eastAsia="Arial" w:cs="Arial"/>
          <w:rtl/>
        </w:rPr>
        <w:t xml:space="preserve">אנגלית</w:t>
      </w:r>
      <w:r>
        <w:rPr>
          <w:rFonts w:hAnsiTheme="minorBidi" w:ascii="Arial" w:eastAsia="Arial" w:cs="Arial"/>
        </w:rPr>
        <w:t xml:space="preserve"> - </w:t>
      </w:r>
      <w:r>
        <w:rPr>
          <w:rFonts w:hAnsiTheme="minorBidi" w:ascii="Arial" w:eastAsia="Arial" w:cs="Arial"/>
          <w:rtl/>
        </w:rPr>
        <w:t xml:space="preserve">רמה</w:t>
      </w:r>
      <w:r>
        <w:rPr>
          <w:rFonts w:hAnsiTheme="minorBidi" w:ascii="Arial" w:eastAsia="Arial" w:cs="Arial"/>
        </w:rPr>
        <w:t xml:space="preserve"> </w:t>
      </w:r>
      <w:r>
        <w:rPr>
          <w:rFonts w:hAnsiTheme="minorBidi" w:ascii="Arial" w:eastAsia="Arial" w:cs="Arial"/>
          <w:rtl/>
        </w:rPr>
        <w:t xml:space="preserve">טובה</w:t>
      </w:r>
      <w:r>
        <w:rPr>
          <w:rFonts w:hAnsiTheme="minorBidi" w:ascii="Arial" w:eastAsia="Arial" w:cs="Arial"/>
        </w:rPr>
        <w:t xml:space="preserve"> | </w:t>
      </w:r>
      <w:r>
        <w:rPr>
          <w:rFonts w:hAnsiTheme="minorBidi" w:ascii="Arial" w:eastAsia="Arial" w:cs="Arial"/>
          <w:rtl/>
        </w:rPr>
        <w:t xml:space="preserve">רוסית</w:t>
      </w:r>
      <w:r>
        <w:rPr>
          <w:rFonts w:hAnsiTheme="minorBidi" w:ascii="Arial" w:eastAsia="Arial" w:cs="Arial"/>
        </w:rPr>
        <w:t xml:space="preserve"> - </w:t>
      </w:r>
      <w:r>
        <w:rPr>
          <w:rFonts w:hAnsiTheme="minorBidi" w:ascii="Arial" w:eastAsia="Arial" w:cs="Arial"/>
          <w:rtl/>
        </w:rPr>
        <w:t xml:space="preserve">שפת</w:t>
      </w:r>
      <w:r>
        <w:rPr>
          <w:rFonts w:hAnsiTheme="minorBidi" w:ascii="Arial" w:eastAsia="Arial" w:cs="Arial"/>
        </w:rPr>
        <w:t xml:space="preserve"> </w:t>
      </w:r>
      <w:r>
        <w:rPr>
          <w:rFonts w:hAnsiTheme="minorBidi" w:ascii="Arial" w:eastAsia="Arial" w:cs="Arial"/>
          <w:rtl/>
        </w:rPr>
        <w:t xml:space="preserve">אם</w:t>
      </w:r>
      <w:r>
        <w:rPr>
          <w:rFonts w:hAnsiTheme="minorBidi" w:ascii="Arial" w:eastAsia="Arial" w:cs="Arial"/>
          <w:b/>
          <w:bCs/>
          <w:color w:val="8064A2"/>
          <w:sz w:val="21"/>
          <w:szCs w:val="21"/>
          <w:rtl/>
        </w:rPr>
        <w:t xml:space="preserve">  </w:t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"/>
      <w:pPr>
        <w:spacing/>
        <w:ind w:left="1077" w:hanging="360"/>
      </w:pPr>
      <w:rPr>
        <w:rFonts w:ascii="Wingdings" w:eastAsia="Wingdings" w:hAnsi="Wingdings" w:cs="Wingdings" w:hint="default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7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37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"/>
      <w:pPr>
        <w:spacing/>
        <w:ind w:left="107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7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37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1"/>
      <w:numFmt w:val="bullet"/>
      <w:suff w:val="tab"/>
      <w:lvlText w:val="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"/>
      <w:pPr>
        <w:spacing/>
        <w:ind w:left="107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7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37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0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"/>
      <w:pPr>
        <w:spacing/>
        <w:ind w:left="107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7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37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multilevel"/>
    <w:lvl w:ilvl="0">
      <w:start w:val="1"/>
      <w:numFmt w:val="bullet"/>
      <w:suff w:val="tab"/>
      <w:lvlText w:val=""/>
      <w:pPr>
        <w:spacing/>
        <w:ind w:left="360" w:hanging="360"/>
      </w:pPr>
      <w:rPr>
        <w:rFonts w:ascii="Wingdings" w:eastAsia="Wingdings" w:hAnsi="Wingdings" w:cs="Wingdings" w:hint="default"/>
        <w:lang w:eastAsia="ru-RU" w:bidi="he-IL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"/>
      <w:pPr>
        <w:spacing/>
        <w:ind w:left="107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7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37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2021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 w:hint="default"/>
        <w:b/>
        <w:color w:val="365F91"/>
        <w:lang w:eastAsia="ru-RU" w:bidi="he-IL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16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hideSpellingErrors xmlns:w="http://schemas.openxmlformats.org/wordprocessingml/2006/main"/>
  <w:hideGrammaticalErrors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3DDFDFA"/>
  <w15:docId xmlns:w15="http://schemas.microsoft.com/office/word/2012/wordml" w15:val="{DA064EFA-8906-44E0-A617-E9F1C0298F83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rFonts w:eastAsiaTheme="minorHAnsi" w:hAnsiTheme="minorHAnsi" w:cstheme="minorBidi" w:ascii="Calibr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next w:val="Normal"/>
    <w:semiHidden/>
    <w:unhideWhenUsed/>
    <w:qFormat/>
    <w:pPr>
      <w:keepNext/>
      <w:keepLines/>
      <w:spacing w:before="40" w:after="0"/>
      <w:outlineLvl w:val="2"/>
    </w:pPr>
    <w:rPr>
      <w:rFonts w:eastAsiaTheme="majorEastAsia" w:hAnsiTheme="majorHAnsi" w:cstheme="majorBidi" w:ascii="Cambria"/>
      <w:color w:val="243F60"/>
      <w:sz w:val="24"/>
      <w:szCs w:val="24"/>
    </w:rPr>
  </w:style>
  <w:style w:type="paragraph" w:styleId="Heading4">
    <w:name w:val="Heading 4"/>
    <w:basedOn w:val="Normal"/>
    <w:link w:val="Heading4Char"/>
    <w:next w:val="Normal"/>
    <w:qFormat/>
    <w:pPr>
      <w:bidi w:val="false"/>
      <w:spacing w:after="0" w:line="240" w:lineRule="auto"/>
      <w:outlineLvl w:val="3"/>
    </w:pPr>
    <w:rPr>
      <w:rFonts w:eastAsiaTheme="minorEastAsia" w:cs="Tahoma"/>
      <w:b/>
      <w:bCs/>
      <w:sz w:val="18"/>
      <w:lang w:eastAsia="he-IL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unhideWhenUsed/>
    <w:qFormat/>
    <w:rPr>
      <w:color w:val="0000FF"/>
      <w:u w:val="single"/>
    </w:rPr>
  </w:style>
  <w:style w:type="paragraph" w:styleId="1" w:customStyle="1">
    <w:name w:val="Абзац списка1"/>
    <w:basedOn w:val="Normal"/>
    <w:qFormat/>
    <w:pPr>
      <w:spacing/>
      <w:ind w:left="720"/>
      <w:contextualSpacing/>
    </w:pPr>
    <w:rPr/>
  </w:style>
  <w:style w:type="character" w:styleId="apple-converted-space" w:customStyle="1">
    <w:name w:val="apple-converted-space"/>
    <w:basedOn w:val="DefaultParagraphFont"/>
    <w:qFormat/>
    <w:rPr/>
  </w:style>
  <w:style w:type="paragraph" w:styleId="ListParagraph" w:customStyle="1">
    <w:name w:val="List Paragraph"/>
    <w:basedOn w:val="Normal"/>
    <w:next w:val="ListParagraph"/>
    <w:qFormat/>
    <w:pPr>
      <w:bidi w:val="false"/>
      <w:spacing w:after="0" w:line="240" w:lineRule="auto"/>
      <w:ind w:left="720"/>
      <w:contextualSpacing/>
    </w:pPr>
    <w:rPr>
      <w:rFonts w:eastAsiaTheme="minorEastAsia" w:cs="Tahoma"/>
      <w:sz w:val="18"/>
      <w:lang w:eastAsia="he-IL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character" w:styleId="Heading4Char" w:customStyle="1">
    <w:name w:val="Heading 4 Char"/>
    <w:basedOn w:val="DefaultParagraphFont"/>
    <w:link w:val="Heading4"/>
    <w:rPr>
      <w:rFonts w:eastAsiaTheme="minorEastAsia" w:hAnsiTheme="minorHAnsi" w:ascii="Calibri" w:cs="Tahoma"/>
      <w:b/>
      <w:bCs/>
      <w:sz w:val="18"/>
      <w:szCs w:val="22"/>
      <w:lang w:val="en-US" w:eastAsia="he-IL"/>
    </w:rPr>
  </w:style>
  <w:style w:type="character" w:styleId="Heading3Char" w:customStyle="1">
    <w:name w:val="Heading 3 Char"/>
    <w:basedOn w:val="DefaultParagraphFont"/>
    <w:link w:val="Heading3"/>
    <w:semiHidden/>
    <w:rPr>
      <w:rFonts w:eastAsiaTheme="majorEastAsia" w:hAnsiTheme="majorHAnsi" w:cstheme="majorBidi" w:ascii="Cambria"/>
      <w:color w:val="243F60"/>
      <w:sz w:val="24"/>
      <w:szCs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denisshagalin1@gmail.com" TargetMode="External" /><Relationship Id="rId2" Type="http://schemas.openxmlformats.org/officeDocument/2006/relationships/hyperlink" Target="https://www.teva.co.il/" TargetMode="External" /><Relationship Id="rIdPPR7ZR" Type="http://schemas.openxmlformats.org/officeDocument/2006/relationships/image" Target="media/DL6R5U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76</TotalTime>
  <Pages>2</Pages>
  <Words>470</Words>
  <Characters>2403</Characters>
  <Application>Microsoft Office Word</Application>
  <DocSecurity>0</DocSecurity>
  <Lines>76</Lines>
  <Paragraphs>58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denis_s</dc:creator>
  <cp:keywords/>
  <dc:description/>
  <cp:lastModifiedBy>Denis Shagalin</cp:lastModifiedBy>
  <cp:lastPrinted>2024-04-06T18:12:00Z</cp:lastPrinted>
  <cp:revision>7</cp:revision>
  <dcterms:created xsi:type="dcterms:W3CDTF">2024-04-14T12:37:00Z</dcterms:created>
  <dcterms:modified xsi:type="dcterms:W3CDTF">2024-04-16T17:01:00Z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KSOProductBuildVer" pid="2">
    <vt:lpstr/>
  </property>
  <property fmtid="{D5CDD505-2E9C-101B-9397-08002B2CF9AE}" name="GrammarlyDocumentId" pid="3">
    <vt:lpstr/>
  </property>
</Properties>
</file>