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0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808"/>
                    <pic:cNvPicPr/>
                  </pic:nvPicPr>
                  <pic:blipFill>
                    <a:blip xmlns:r="http://schemas.openxmlformats.org/officeDocument/2006/relationships" r:embed="rIdCH6D8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bookmarkStart w:id="2" w:name="_GoBack"/>
      <w:bookmarkEnd w:id="2"/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</w:p>
    <w:p>
      <w:pPr>
        <w:pStyle w:val="a3"/>
        <w:numPr>
          <w:ilvl w:val="0"/>
          <w:numId w:val="4"/>
        </w:numPr>
        <w:spacing w:line="24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שם פרטי: סמארי</w:t>
      </w:r>
    </w:p>
    <w:p>
      <w:pPr>
        <w:pStyle w:val="a3"/>
        <w:numPr>
          <w:ilvl w:val="0"/>
          <w:numId w:val="4"/>
        </w:numPr>
        <w:spacing w:line="24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שם משפחה: חלילי</w:t>
      </w:r>
    </w:p>
    <w:p>
      <w:pPr>
        <w:pStyle w:val="a3"/>
        <w:numPr>
          <w:ilvl w:val="0"/>
          <w:numId w:val="4"/>
        </w:numPr>
        <w:spacing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מין: אישה</w:t>
      </w:r>
    </w:p>
    <w:p>
      <w:pPr>
        <w:pStyle w:val="a3"/>
        <w:numPr>
          <w:ilvl w:val="0"/>
          <w:numId w:val="4"/>
        </w:numPr>
        <w:spacing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מצב אישי: נשואה + 2 </w:t>
      </w:r>
    </w:p>
    <w:p>
      <w:pPr>
        <w:pStyle w:val="a3"/>
        <w:numPr>
          <w:ilvl w:val="0"/>
          <w:numId w:val="4"/>
        </w:numPr>
        <w:spacing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תחומי עניין: תרבות אוכל מוסיקה וספורט </w:t>
      </w:r>
    </w:p>
    <w:p>
      <w:pPr>
        <w:pStyle w:val="a3"/>
        <w:numPr>
          <w:ilvl w:val="0"/>
          <w:numId w:val="4"/>
        </w:numPr>
        <w:spacing w:line="24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מיקום: ישראל וגוש דן תל אביב-יפו </w:t>
      </w:r>
    </w:p>
    <w:p>
      <w:pPr>
        <w:pStyle w:val="a3"/>
        <w:numPr>
          <w:ilvl w:val="0"/>
          <w:numId w:val="4"/>
        </w:numPr>
        <w:spacing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נייד 054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-</w:t>
      </w:r>
      <w:r>
        <w:rPr>
          <w:rFonts w:ascii="Tahoma" w:eastAsia="Tahoma" w:hAnsi="Tahoma" w:cs="Tahoma"/>
          <w:sz w:val="18"/>
          <w:szCs w:val="18"/>
          <w:rtl/>
        </w:rPr>
        <w:t xml:space="preserve">9000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-</w:t>
      </w:r>
      <w:r>
        <w:rPr>
          <w:rFonts w:ascii="Tahoma" w:eastAsia="Tahoma" w:hAnsi="Tahoma" w:cs="Tahoma"/>
          <w:sz w:val="18"/>
          <w:szCs w:val="18"/>
          <w:rtl/>
        </w:rPr>
        <w:t xml:space="preserve">689</w:t>
      </w:r>
    </w:p>
    <w:p>
      <w:pPr>
        <w:pStyle w:val="a3"/>
        <w:numPr>
          <w:ilvl w:val="0"/>
          <w:numId w:val="4"/>
        </w:numPr>
        <w:spacing w:line="24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מייל </w:t>
      </w:r>
      <w:hyperlink r:id="rId1" w:history="1">
        <w:r>
          <w:rPr>
            <w:rStyle w:val="Hyperlink"/>
            <w:rFonts w:ascii="Tahoma" w:eastAsia="Tahoma" w:hAnsi="Tahoma" w:cs="Tahoma"/>
            <w:sz w:val="18"/>
            <w:szCs w:val="18"/>
          </w:rPr>
          <w:t xml:space="preserve">samaherh@gmail.com</w:t>
        </w:r>
      </w:hyperlink>
    </w:p>
    <w:p>
      <w:pPr>
        <w:pStyle w:val="a3"/>
        <w:numPr>
          <w:ilvl w:val="0"/>
          <w:numId w:val="4"/>
        </w:numPr>
        <w:spacing w:line="24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ניידת</w:t>
      </w:r>
    </w:p>
    <w:p>
      <w:pPr>
        <w:spacing/>
        <w:rPr>
          <w:rFonts w:ascii="Tahoma" w:eastAsia="Tahoma" w:hAnsi="Tahoma" w:cs="Tahoma"/>
          <w:sz w:val="18"/>
          <w:szCs w:val="18"/>
          <w:rtl/>
        </w:rPr>
      </w:pPr>
    </w:p>
    <w:p>
      <w:pPr>
        <w:spacing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יעוד- לאמן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קהל יעד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ואוכלוסיות מאתגרות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ב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פריצת דרך לאורח חיים בריא תוך כדי העצמה והרמה לצורך השגת המטרה</w:t>
      </w:r>
    </w:p>
    <w:p>
      <w:pPr>
        <w:spacing/>
        <w:rPr>
          <w:rFonts w:ascii="Tahoma" w:eastAsia="Tahoma" w:hAnsi="Tahoma" w:cs="Tahoma"/>
          <w:sz w:val="18"/>
          <w:szCs w:val="18"/>
          <w:rtl/>
        </w:rPr>
      </w:pPr>
    </w:p>
    <w:p>
      <w:pPr>
        <w:spacing/>
        <w:rPr>
          <w:rFonts w:ascii="Tahoma" w:eastAsia="Tahoma" w:hAnsi="Tahoma" w:cs="Tahoma"/>
          <w:sz w:val="18"/>
          <w:szCs w:val="18"/>
          <w:rtl/>
        </w:rPr>
      </w:pPr>
    </w:p>
    <w:p>
      <w:pPr>
        <w:spacing/>
        <w:rPr>
          <w:rFonts w:ascii="Tahoma" w:eastAsia="Tahoma" w:hAnsi="Tahoma" w:cs="Tahoma"/>
          <w:b/>
          <w:bCs/>
          <w:sz w:val="18"/>
          <w:szCs w:val="18"/>
          <w:u w:val="single"/>
          <w:rtl/>
        </w:rPr>
      </w:pP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השכלה</w:t>
      </w:r>
    </w:p>
    <w:p>
      <w:pPr>
        <w:spacing w:after="0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2019- קורס סמ"ל (סיפורים מובילים להצלחה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באמצעות הגישה הנרטיבית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)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130 שעות אקדמיות</w:t>
      </w:r>
    </w:p>
    <w:p>
      <w:pPr>
        <w:pStyle w:val="NormalWeb"/>
        <w:bidi/>
        <w:spacing w:before="0" w:beforeAutospacing="0" w:after="0" w:afterAutospacing="0" w:line="240" w:lineRule="auto"/>
        <w:rPr>
          <w:rFonts w:eastAsiaTheme="minorHAnsi" w:ascii="Tahoma" w:hAnsi="Tahoma" w:cs="Tahoma"/>
          <w:sz w:val="18"/>
          <w:szCs w:val="18"/>
        </w:rPr>
      </w:pPr>
      <w:r>
        <w:rPr>
          <w:rFonts w:eastAsiaTheme="minorHAnsi" w:ascii="Tahoma" w:hAnsi="Tahoma" w:cs="Tahoma" w:hint="cs"/>
          <w:sz w:val="18"/>
          <w:szCs w:val="18"/>
          <w:rtl/>
        </w:rPr>
        <w:t xml:space="preserve">סמ"ל היא שיטה להעצמה ולפיתוח מוטיבציה לימודית  באמצעות הגישה הנרטיבית לבניית סיפורי הצלחה.</w:t>
      </w:r>
    </w:p>
    <w:p>
      <w:pPr>
        <w:pStyle w:val="NormalWeb"/>
        <w:bidi/>
        <w:spacing w:before="0" w:beforeAutospacing="0" w:after="0" w:afterAutospacing="0" w:line="240" w:lineRule="auto"/>
        <w:rPr>
          <w:rFonts w:eastAsiaTheme="minorHAnsi" w:ascii="Tahoma" w:hAnsi="Tahoma" w:cs="Tahoma"/>
          <w:sz w:val="18"/>
          <w:szCs w:val="18"/>
          <w:rtl/>
        </w:rPr>
      </w:pPr>
      <w:r>
        <w:rPr>
          <w:rFonts w:eastAsiaTheme="minorHAnsi" w:ascii="Tahoma" w:hAnsi="Tahoma" w:cs="Tahoma" w:hint="cs"/>
          <w:sz w:val="18"/>
          <w:szCs w:val="18"/>
          <w:rtl/>
        </w:rPr>
        <w:t xml:space="preserve">סמ"ל פועלת בהצלחה רבה  במאות בתי ספר ב-15 השנים האחרונות .</w:t>
      </w:r>
    </w:p>
    <w:p>
      <w:pPr>
        <w:pStyle w:val="NormalWeb"/>
        <w:bidi/>
        <w:spacing w:before="0" w:beforeAutospacing="0" w:after="0" w:afterAutospacing="0" w:line="240" w:lineRule="auto"/>
        <w:rPr>
          <w:rFonts w:eastAsiaTheme="minorHAnsi" w:ascii="Tahoma" w:hAnsi="Tahoma" w:cs="Tahoma"/>
          <w:sz w:val="18"/>
          <w:szCs w:val="18"/>
          <w:rtl/>
        </w:rPr>
      </w:pPr>
      <w:r>
        <w:rPr>
          <w:rFonts w:eastAsiaTheme="minorHAnsi" w:ascii="Tahoma" w:hAnsi="Tahoma" w:cs="Tahoma" w:hint="cs"/>
          <w:sz w:val="18"/>
          <w:szCs w:val="18"/>
          <w:rtl/>
        </w:rPr>
        <w:t xml:space="preserve">התכנית משלבת בין הצד הפדגוגי לרגשי ופועלת לחיזוק הדימוי העצמי והמוטיבציה הלימודית של תלמידים באמצעות הגישה הנרטיבית וסיפורי הצלחה. </w:t>
      </w:r>
    </w:p>
    <w:p>
      <w:pPr>
        <w:spacing w:after="0"/>
        <w:rPr>
          <w:rFonts w:ascii="Tahoma" w:eastAsia="Tahoma" w:hAnsi="Tahoma" w:cs="Tahoma"/>
          <w:sz w:val="18"/>
          <w:szCs w:val="18"/>
        </w:rPr>
      </w:pP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2018-  – אימ</w:t>
      </w:r>
      <w:r>
        <w:rPr>
          <w:rFonts w:ascii="Tahoma" w:eastAsia="Tahoma" w:hAnsi="Tahoma" w:cs="Tahoma"/>
          <w:sz w:val="18"/>
          <w:szCs w:val="18"/>
          <w:rtl/>
        </w:rPr>
        <w:t xml:space="preserve">ון הוליסטי לשכת המאמנים בישראל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בתקופ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ת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סטאג'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-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100 שעות אימון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2018-מכללת רידמן –קורס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תזונה במעגלי החיים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2017-2018  בוגרת רידמן –  אימון הוליסטי אונטולוגי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+ דמיון מודרך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800 שעות אקדמיות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 w:hint="cs"/>
          <w:sz w:val="18"/>
          <w:szCs w:val="18"/>
        </w:rPr>
        <w:t xml:space="preserve">201</w:t>
      </w:r>
      <w:r>
        <w:rPr>
          <w:rFonts w:ascii="Tahoma" w:eastAsia="Tahoma" w:hAnsi="Tahoma" w:cs="Tahoma"/>
          <w:sz w:val="18"/>
          <w:szCs w:val="18"/>
        </w:rPr>
        <w:t xml:space="preserve">8</w:t>
      </w:r>
      <w:r>
        <w:rPr>
          <w:rFonts w:ascii="Tahoma" w:eastAsia="Tahoma" w:hAnsi="Tahoma" w:cs="Tahoma" w:hint="cs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–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power BI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2015-ג'ון ברייס </w:t>
      </w:r>
      <w:r>
        <w:rPr>
          <w:rFonts w:ascii="Tahoma" w:eastAsia="Tahoma" w:hAnsi="Tahoma" w:cs="Tahoma"/>
          <w:sz w:val="18"/>
          <w:szCs w:val="18"/>
          <w:rtl/>
        </w:rPr>
        <w:t xml:space="preserve">–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אופיס </w:t>
      </w:r>
      <w:r>
        <w:rPr>
          <w:rFonts w:ascii="Tahoma" w:eastAsia="Tahoma" w:hAnsi="Tahoma" w:cs="Tahoma"/>
          <w:sz w:val="18"/>
          <w:szCs w:val="18"/>
          <w:rtl/>
        </w:rPr>
        <w:t xml:space="preserve">–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אקסל מתקדם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2010 </w:t>
      </w:r>
      <w:r>
        <w:rPr>
          <w:rFonts w:ascii="Tahoma" w:eastAsia="Tahoma" w:hAnsi="Tahoma" w:cs="Tahoma"/>
          <w:sz w:val="18"/>
          <w:szCs w:val="18"/>
          <w:rtl/>
        </w:rPr>
        <w:t xml:space="preserve">–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ביזניס אובג'קט תוכנה לאפיון דוחות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1998 </w:t>
      </w:r>
      <w:r>
        <w:rPr>
          <w:rFonts w:ascii="Tahoma" w:eastAsia="Tahoma" w:hAnsi="Tahoma" w:cs="Tahoma"/>
          <w:sz w:val="18"/>
          <w:szCs w:val="18"/>
          <w:rtl/>
        </w:rPr>
        <w:t xml:space="preserve">–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מזכירה בכירה רפואית </w:t>
      </w:r>
      <w:r>
        <w:rPr>
          <w:rFonts w:ascii="Tahoma" w:eastAsia="Tahoma" w:hAnsi="Tahoma" w:cs="Tahoma"/>
          <w:sz w:val="18"/>
          <w:szCs w:val="18"/>
          <w:rtl/>
        </w:rPr>
        <w:t xml:space="preserve">–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מכללת אורט קריירה סטאג'  בבית חולים דנה לילדים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</w:p>
    <w:p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</w:p>
    <w:p>
      <w:pPr>
        <w:spacing/>
        <w:rPr>
          <w:rFonts w:ascii="Tahoma" w:eastAsia="Tahoma" w:hAnsi="Tahoma" w:cs="Tahoma"/>
          <w:b/>
          <w:bCs/>
          <w:sz w:val="18"/>
          <w:szCs w:val="18"/>
          <w:u w:val="single"/>
          <w:rtl/>
        </w:rPr>
      </w:pPr>
      <w:r>
        <w:rPr>
          <w:rFonts w:ascii="Tahoma" w:eastAsia="Tahoma" w:hAnsi="Tahoma" w:cs="Tahoma"/>
          <w:color w:val="1F497D"/>
          <w:sz w:val="20"/>
          <w:szCs w:val="20"/>
          <w:rtl/>
        </w:rPr>
        <w:t xml:space="preserve"> 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ניסיון תעסוקתי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עבודה מול נתוני</w:t>
      </w:r>
      <w:r>
        <w:rPr>
          <w:rFonts w:ascii="Tahoma" w:eastAsia="Tahoma" w:hAnsi="Tahoma" w:cs="Tahoma"/>
          <w:sz w:val="18"/>
          <w:szCs w:val="18"/>
        </w:rPr>
        <w:t xml:space="preserve">DWH </w:t>
      </w:r>
      <w:r>
        <w:rPr>
          <w:rFonts w:ascii="Tahoma" w:eastAsia="Tahoma" w:hAnsi="Tahoma" w:cs="Tahoma"/>
          <w:sz w:val="18"/>
          <w:szCs w:val="18"/>
          <w:rtl/>
        </w:rPr>
        <w:t xml:space="preserve"> של המערכת </w:t>
      </w:r>
      <w:r>
        <w:rPr>
          <w:rFonts w:ascii="Tahoma" w:eastAsia="Tahoma" w:hAnsi="Tahoma" w:cs="Tahoma"/>
          <w:sz w:val="18"/>
          <w:szCs w:val="18"/>
          <w:rtl/>
        </w:rPr>
        <w:t xml:space="preserve">הממוחשבת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להשגת ממצאים ו</w:t>
      </w:r>
      <w:r>
        <w:rPr>
          <w:rFonts w:ascii="Tahoma" w:eastAsia="Tahoma" w:hAnsi="Tahoma" w:cs="Tahoma"/>
          <w:sz w:val="18"/>
          <w:szCs w:val="18"/>
          <w:rtl/>
        </w:rPr>
        <w:t xml:space="preserve">מידע בעזרת כלי ה</w:t>
      </w:r>
      <w:r>
        <w:rPr>
          <w:rFonts w:ascii="Tahoma" w:eastAsia="Tahoma" w:hAnsi="Tahoma" w:cs="Tahoma"/>
          <w:sz w:val="18"/>
          <w:szCs w:val="18"/>
        </w:rPr>
        <w:t xml:space="preserve">BO.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מיומנות וידע באפיון ניתוח עיבוד תחקור דוחות לצורך הצגת מידע  ליידי הגורמים הרלוונטיים </w:t>
      </w:r>
      <w:r>
        <w:rPr>
          <w:rFonts w:ascii="Tahoma" w:eastAsia="Tahoma" w:hAnsi="Tahoma" w:cs="Tahoma"/>
          <w:sz w:val="18"/>
          <w:szCs w:val="18"/>
          <w:rtl/>
        </w:rPr>
        <w:t xml:space="preserve"> בצורה ברורה, תוך כדי הסקת מסקנות</w:t>
      </w:r>
      <w:r>
        <w:rPr>
          <w:rFonts w:ascii="Tahoma" w:eastAsia="Tahoma" w:hAnsi="Tahoma" w:cs="Tahoma"/>
          <w:sz w:val="18"/>
          <w:szCs w:val="18"/>
          <w:rtl/>
        </w:rPr>
        <w:t xml:space="preserve">.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ניסיון של כ-</w:t>
      </w:r>
      <w:r>
        <w:rPr>
          <w:rFonts w:ascii="Tahoma" w:eastAsia="Tahoma" w:hAnsi="Tahoma" w:cs="Tahoma"/>
          <w:sz w:val="18"/>
          <w:szCs w:val="18"/>
          <w:rtl/>
        </w:rPr>
        <w:t xml:space="preserve">5</w:t>
      </w:r>
      <w:r>
        <w:rPr>
          <w:rFonts w:ascii="Tahoma" w:eastAsia="Tahoma" w:hAnsi="Tahoma" w:cs="Tahoma"/>
          <w:sz w:val="18"/>
          <w:szCs w:val="18"/>
          <w:rtl/>
        </w:rPr>
        <w:t xml:space="preserve"> שנים</w:t>
      </w:r>
      <w:r>
        <w:rPr>
          <w:rFonts w:ascii="Tahoma" w:eastAsia="Tahoma" w:hAnsi="Tahoma" w:cs="Tahoma"/>
          <w:sz w:val="18"/>
          <w:szCs w:val="18"/>
          <w:rtl/>
        </w:rPr>
        <w:t xml:space="preserve"> כאנליסטית  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ב</w:t>
      </w:r>
      <w:r>
        <w:rPr>
          <w:rFonts w:ascii="Tahoma" w:eastAsia="Tahoma" w:hAnsi="Tahoma" w:cs="Tahoma"/>
          <w:sz w:val="18"/>
          <w:szCs w:val="18"/>
          <w:rtl/>
        </w:rPr>
        <w:t xml:space="preserve">עלת ידע </w:t>
      </w:r>
      <w:r>
        <w:rPr>
          <w:rFonts w:ascii="Tahoma" w:eastAsia="Tahoma" w:hAnsi="Tahoma" w:cs="Tahoma"/>
          <w:sz w:val="18"/>
          <w:szCs w:val="18"/>
          <w:rtl/>
        </w:rPr>
        <w:t xml:space="preserve">נרחב </w:t>
      </w:r>
      <w:r>
        <w:rPr>
          <w:rFonts w:ascii="Tahoma" w:eastAsia="Tahoma" w:hAnsi="Tahoma" w:cs="Tahoma"/>
          <w:sz w:val="18"/>
          <w:szCs w:val="18"/>
          <w:rtl/>
        </w:rPr>
        <w:t xml:space="preserve">בתחום </w:t>
      </w:r>
      <w:r>
        <w:rPr>
          <w:rFonts w:ascii="Tahoma" w:eastAsia="Tahoma" w:hAnsi="Tahoma" w:cs="Tahoma"/>
          <w:sz w:val="18"/>
          <w:szCs w:val="18"/>
          <w:rtl/>
        </w:rPr>
        <w:t xml:space="preserve"> הפיננסי (</w:t>
      </w:r>
      <w:r>
        <w:rPr>
          <w:rFonts w:ascii="Tahoma" w:eastAsia="Tahoma" w:hAnsi="Tahoma" w:cs="Tahoma"/>
          <w:sz w:val="18"/>
          <w:szCs w:val="18"/>
          <w:rtl/>
        </w:rPr>
        <w:t xml:space="preserve">גביה כספים טרום טיפול משפטי וטיפול</w:t>
      </w:r>
      <w:r>
        <w:rPr>
          <w:rFonts w:ascii="Tahoma" w:eastAsia="Tahoma" w:hAnsi="Tahoma" w:cs="Tahoma"/>
          <w:sz w:val="18"/>
          <w:szCs w:val="18"/>
          <w:rtl/>
        </w:rPr>
        <w:t xml:space="preserve">)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חשיבה אנל</w:t>
      </w:r>
      <w:r>
        <w:rPr>
          <w:rFonts w:ascii="Tahoma" w:eastAsia="Tahoma" w:hAnsi="Tahoma" w:cs="Tahoma"/>
          <w:sz w:val="18"/>
          <w:szCs w:val="18"/>
          <w:rtl/>
        </w:rPr>
        <w:t xml:space="preserve">י</w:t>
      </w:r>
      <w:r>
        <w:rPr>
          <w:rFonts w:ascii="Tahoma" w:eastAsia="Tahoma" w:hAnsi="Tahoma" w:cs="Tahoma"/>
          <w:sz w:val="18"/>
          <w:szCs w:val="18"/>
          <w:rtl/>
        </w:rPr>
        <w:t xml:space="preserve">טית וראש גדול,</w:t>
      </w:r>
      <w:r>
        <w:rPr>
          <w:rFonts w:ascii="Tahoma" w:eastAsia="Tahoma" w:hAnsi="Tahoma" w:cs="Tahoma"/>
          <w:sz w:val="18"/>
          <w:szCs w:val="18"/>
          <w:rtl/>
        </w:rPr>
        <w:t xml:space="preserve">סגירת משימות ו</w:t>
      </w:r>
      <w:r>
        <w:rPr>
          <w:rFonts w:ascii="Tahoma" w:eastAsia="Tahoma" w:hAnsi="Tahoma" w:cs="Tahoma"/>
          <w:sz w:val="18"/>
          <w:szCs w:val="18"/>
          <w:rtl/>
        </w:rPr>
        <w:t xml:space="preserve">טיפול בדרישות של מחלקות</w:t>
      </w:r>
      <w:r>
        <w:rPr>
          <w:rFonts w:ascii="Tahoma" w:eastAsia="Tahoma" w:hAnsi="Tahoma" w:cs="Tahoma"/>
          <w:sz w:val="18"/>
          <w:szCs w:val="18"/>
          <w:rtl/>
        </w:rPr>
        <w:t xml:space="preserve"> אחרות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מתן מענה מקצועי בבניית דוחות/פיתוח מודלים/נתוני יעדים וביצועים וכו'..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ניסיון עשיר בהכנת מצגות הנהלה בתחום</w:t>
      </w:r>
      <w:r>
        <w:rPr>
          <w:rFonts w:ascii="Tahoma" w:eastAsia="Tahoma" w:hAnsi="Tahoma" w:cs="Tahoma"/>
          <w:sz w:val="18"/>
          <w:szCs w:val="18"/>
          <w:rtl/>
        </w:rPr>
        <w:t xml:space="preserve"> הפיננסי</w:t>
      </w:r>
      <w:r>
        <w:rPr>
          <w:rFonts w:ascii="Tahoma" w:eastAsia="Tahoma" w:hAnsi="Tahoma" w:cs="Tahoma"/>
          <w:sz w:val="18"/>
          <w:szCs w:val="18"/>
          <w:rtl/>
        </w:rPr>
        <w:t xml:space="preserve"> ברמה יומית/שבועית/חודשית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בעלת ידע מעמיק בתוכנות אופיס לרבות  אקסל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הכרת כלי </w:t>
      </w:r>
      <w:r>
        <w:rPr>
          <w:rFonts w:ascii="Tahoma" w:eastAsia="Tahoma" w:hAnsi="Tahoma" w:cs="Tahoma"/>
          <w:sz w:val="18"/>
          <w:szCs w:val="18"/>
        </w:rPr>
        <w:t xml:space="preserve">BO</w:t>
      </w:r>
      <w:r>
        <w:rPr>
          <w:rFonts w:ascii="Tahoma" w:eastAsia="Tahoma" w:hAnsi="Tahoma" w:cs="Tahoma"/>
          <w:sz w:val="18"/>
          <w:szCs w:val="18"/>
          <w:rtl/>
        </w:rPr>
        <w:t xml:space="preserve">/</w:t>
      </w:r>
      <w:r>
        <w:rPr>
          <w:rFonts w:ascii="Tahoma" w:eastAsia="Tahoma" w:hAnsi="Tahoma" w:cs="Tahoma"/>
          <w:sz w:val="18"/>
          <w:szCs w:val="18"/>
        </w:rPr>
        <w:t xml:space="preserve">SAP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שליטה מלאה </w:t>
      </w:r>
      <w:r>
        <w:rPr>
          <w:rFonts w:ascii="Tahoma" w:eastAsia="Tahoma" w:hAnsi="Tahoma" w:cs="Tahoma"/>
          <w:sz w:val="18"/>
          <w:szCs w:val="18"/>
          <w:rtl/>
        </w:rPr>
        <w:t xml:space="preserve">ורמת ניסוח גבוה </w:t>
      </w:r>
      <w:r>
        <w:rPr>
          <w:rFonts w:ascii="Tahoma" w:eastAsia="Tahoma" w:hAnsi="Tahoma" w:cs="Tahoma"/>
          <w:sz w:val="18"/>
          <w:szCs w:val="18"/>
          <w:rtl/>
        </w:rPr>
        <w:t xml:space="preserve">בשפה הערבית/עברית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אנגלית רמה טובה</w:t>
      </w:r>
      <w:r>
        <w:rPr>
          <w:rFonts w:ascii="Tahoma" w:eastAsia="Tahoma" w:hAnsi="Tahoma" w:cs="Tahoma"/>
          <w:sz w:val="18"/>
          <w:szCs w:val="18"/>
          <w:rtl/>
        </w:rPr>
        <w:t xml:space="preserve">.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יחסי אנוש מעולים, כריזמטית, ראש גדול.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2015 -</w:t>
      </w:r>
      <w:r>
        <w:rPr>
          <w:rFonts w:ascii="Tahoma" w:eastAsia="Tahoma" w:hAnsi="Tahoma" w:cs="Tahoma" w:hint="cs"/>
          <w:b/>
          <w:bCs/>
          <w:sz w:val="18"/>
          <w:szCs w:val="18"/>
          <w:rtl/>
        </w:rPr>
        <w:t xml:space="preserve">עד היום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    חברה לביטוח 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הפניקס</w:t>
      </w:r>
      <w:r>
        <w:rPr>
          <w:rFonts w:ascii="Tahoma" w:eastAsia="Tahoma" w:hAnsi="Tahoma" w:cs="Tahoma"/>
          <w:sz w:val="18"/>
          <w:szCs w:val="18"/>
          <w:rtl/>
        </w:rPr>
        <w:t xml:space="preserve"> –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(משרה מלאה) </w:t>
      </w:r>
      <w:r>
        <w:rPr>
          <w:rFonts w:ascii="Tahoma" w:eastAsia="Tahoma" w:hAnsi="Tahoma" w:cs="Tahoma"/>
          <w:sz w:val="18"/>
          <w:szCs w:val="18"/>
          <w:rtl/>
        </w:rPr>
        <w:t xml:space="preserve">אגף כספים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וחשבות</w:t>
      </w:r>
      <w:r>
        <w:rPr>
          <w:rFonts w:ascii="Tahoma" w:eastAsia="Tahoma" w:hAnsi="Tahoma" w:cs="Tahoma"/>
          <w:sz w:val="18"/>
          <w:szCs w:val="18"/>
          <w:rtl/>
        </w:rPr>
        <w:t xml:space="preserve">-  מדור טיפול משפטי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וגביה קשה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ביטוח אלנטרי וביטוח חיים 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אחראית בקרות ביטוח אלמנטרי וביטוח חיים </w:t>
      </w:r>
      <w:r>
        <w:rPr>
          <w:rFonts w:ascii="Tahoma" w:eastAsia="Tahoma" w:hAnsi="Tahoma" w:cs="Tahoma"/>
          <w:sz w:val="18"/>
          <w:szCs w:val="18"/>
          <w:rtl/>
        </w:rPr>
        <w:t xml:space="preserve">דיווח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י הנהלה </w:t>
      </w:r>
      <w:r>
        <w:rPr>
          <w:rFonts w:ascii="Tahoma" w:eastAsia="Tahoma" w:hAnsi="Tahoma" w:cs="Tahoma"/>
          <w:sz w:val="18"/>
          <w:szCs w:val="18"/>
          <w:rtl/>
        </w:rPr>
        <w:t xml:space="preserve">(נתוני יעדים וביצועים/בקרות פנים ארגוניות/סוכנים/עורכי דין).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2021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עד היום תחום חונכות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-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כמאמנת אישית בחברת קידום פרוייקטים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שיקומיים. עבודה עם מטופלים שחוו פוסט טראומה ואו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לקו במחלות נפש ואחרי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התערבות תרופתית 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העבודה לסיפוק ומימוש עצמי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אתגר השליחות בחיים.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</w:p>
    <w:p>
      <w:pPr>
        <w:spacing w:after="0" w:line="240" w:lineRule="auto"/>
        <w:rPr>
          <w:rFonts w:ascii="Tahoma" w:eastAsia="Tahoma" w:hAnsi="Tahoma" w:cs="Tahoma"/>
          <w:b/>
          <w:bCs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2012-2015 </w:t>
      </w:r>
    </w:p>
    <w:p>
      <w:pPr>
        <w:spacing w:after="0" w:line="240" w:lineRule="auto"/>
        <w:rPr>
          <w:rFonts w:ascii="Tahoma" w:eastAsia="Tahoma" w:hAnsi="Tahoma" w:cs="Tahoma"/>
          <w:b/>
          <w:bCs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אנליסטית בחברת פרטנר (012 סמייל התמזגה עם פרטנר ב2012)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דיווחי הנהלה </w:t>
      </w:r>
      <w:r>
        <w:rPr>
          <w:rFonts w:ascii="Tahoma" w:eastAsia="Tahoma" w:hAnsi="Tahoma" w:cs="Tahoma"/>
          <w:sz w:val="18"/>
          <w:szCs w:val="18"/>
          <w:rtl/>
        </w:rPr>
        <w:t xml:space="preserve">בתחום הפיננסי </w:t>
      </w:r>
      <w:r>
        <w:rPr>
          <w:rFonts w:ascii="Tahoma" w:eastAsia="Tahoma" w:hAnsi="Tahoma" w:cs="Tahoma"/>
          <w:sz w:val="18"/>
          <w:szCs w:val="18"/>
          <w:rtl/>
        </w:rPr>
        <w:t xml:space="preserve">והצגת נתוני גביה ברמה יומית/שבועית/חודשית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הן של נציגי הפיננסי והן של  סוכנויות עו"ד שהתממשק</w:t>
      </w:r>
      <w:r>
        <w:rPr>
          <w:rFonts w:ascii="Tahoma" w:eastAsia="Tahoma" w:hAnsi="Tahoma" w:cs="Tahoma"/>
          <w:sz w:val="18"/>
          <w:szCs w:val="18"/>
          <w:rtl/>
        </w:rPr>
        <w:t xml:space="preserve">נ</w:t>
      </w:r>
      <w:r>
        <w:rPr>
          <w:rFonts w:ascii="Tahoma" w:eastAsia="Tahoma" w:hAnsi="Tahoma" w:cs="Tahoma"/>
          <w:sz w:val="18"/>
          <w:szCs w:val="18"/>
          <w:rtl/>
        </w:rPr>
        <w:t xml:space="preserve">ו איתם</w:t>
      </w:r>
      <w:r>
        <w:rPr>
          <w:rFonts w:ascii="Tahoma" w:eastAsia="Tahoma" w:hAnsi="Tahoma" w:cs="Tahoma"/>
          <w:sz w:val="18"/>
          <w:szCs w:val="18"/>
          <w:rtl/>
        </w:rPr>
        <w:t xml:space="preserve"> לדוג'</w:t>
      </w:r>
      <w:r>
        <w:rPr>
          <w:rFonts w:ascii="Tahoma" w:eastAsia="Tahoma" w:hAnsi="Tahoma" w:cs="Tahoma"/>
          <w:sz w:val="18"/>
          <w:szCs w:val="18"/>
          <w:rtl/>
        </w:rPr>
        <w:t xml:space="preserve">.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גיול חובות/מצבת חובות/</w:t>
      </w:r>
      <w:r>
        <w:rPr>
          <w:rFonts w:ascii="Tahoma" w:eastAsia="Tahoma" w:hAnsi="Tahoma" w:cs="Tahoma"/>
          <w:sz w:val="18"/>
          <w:szCs w:val="18"/>
          <w:rtl/>
        </w:rPr>
        <w:t xml:space="preserve">כניסות לגביה/גביית כספים/החזרי תשלומים/מצבות חובות/גיול חובות.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פיתוח ובדיקות </w:t>
      </w:r>
      <w:r>
        <w:rPr>
          <w:rFonts w:ascii="Tahoma" w:eastAsia="Tahoma" w:hAnsi="Tahoma" w:cs="Tahoma"/>
          <w:sz w:val="18"/>
          <w:szCs w:val="18"/>
          <w:rtl/>
        </w:rPr>
        <w:t xml:space="preserve">כולל תיקוף </w:t>
      </w:r>
      <w:r>
        <w:rPr>
          <w:rFonts w:ascii="Tahoma" w:eastAsia="Tahoma" w:hAnsi="Tahoma" w:cs="Tahoma"/>
          <w:sz w:val="18"/>
          <w:szCs w:val="18"/>
          <w:rtl/>
        </w:rPr>
        <w:t xml:space="preserve">מודלים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QA</w:t>
      </w:r>
      <w:r>
        <w:rPr>
          <w:rFonts w:ascii="Tahoma" w:eastAsia="Tahoma" w:hAnsi="Tahoma" w:cs="Tahoma"/>
          <w:sz w:val="18"/>
          <w:szCs w:val="18"/>
          <w:rtl/>
        </w:rPr>
        <w:t xml:space="preserve"> של </w:t>
      </w:r>
      <w:r>
        <w:rPr>
          <w:rFonts w:ascii="Tahoma" w:eastAsia="Tahoma" w:hAnsi="Tahoma" w:cs="Tahoma"/>
          <w:sz w:val="18"/>
          <w:szCs w:val="18"/>
          <w:rtl/>
        </w:rPr>
        <w:t xml:space="preserve">אובייקטים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DWH 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(</w:t>
      </w:r>
      <w:r>
        <w:rPr>
          <w:rFonts w:ascii="Tahoma" w:eastAsia="Tahoma" w:hAnsi="Tahoma" w:cs="Tahoma"/>
          <w:sz w:val="18"/>
          <w:szCs w:val="18"/>
          <w:rtl/>
        </w:rPr>
        <w:t xml:space="preserve">מאגר של בסיסי נתונים</w:t>
      </w:r>
      <w:r>
        <w:rPr>
          <w:rFonts w:ascii="Tahoma" w:eastAsia="Tahoma" w:hAnsi="Tahoma" w:cs="Tahoma"/>
          <w:sz w:val="18"/>
          <w:szCs w:val="18"/>
          <w:rtl/>
        </w:rPr>
        <w:t xml:space="preserve">)</w:t>
      </w:r>
      <w:r>
        <w:rPr>
          <w:rFonts w:ascii="Tahoma" w:eastAsia="Tahoma" w:hAnsi="Tahoma" w:cs="Tahoma"/>
          <w:sz w:val="18"/>
          <w:szCs w:val="18"/>
          <w:rtl/>
        </w:rPr>
        <w:t xml:space="preserve">.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מעקב ובקרה במגמתיות נתוני גביה וטיפול משפטי מול הממשקים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שיפור וייעול תהליך גביה ממוכן 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קידום תהליך של הקמת עולם טיפול משפטי (012 סמייל)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דרישות של שיקוף נתונים ב</w:t>
      </w:r>
      <w:r>
        <w:rPr>
          <w:rFonts w:ascii="Tahoma" w:eastAsia="Tahoma" w:hAnsi="Tahoma" w:cs="Tahoma"/>
          <w:sz w:val="18"/>
          <w:szCs w:val="18"/>
        </w:rPr>
        <w:t xml:space="preserve">DWH</w:t>
      </w:r>
      <w:r>
        <w:rPr>
          <w:rFonts w:ascii="Tahoma" w:eastAsia="Tahoma" w:hAnsi="Tahoma" w:cs="Tahoma"/>
          <w:sz w:val="18"/>
          <w:szCs w:val="18"/>
          <w:rtl/>
        </w:rPr>
        <w:t xml:space="preserve"> בהתאם למע' הבילינג של הלקוחות.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אחראית בהקמת דרישות ומעקב לצורך סגירתם כראוי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הכרת מערכות פנים ארגוניות </w:t>
      </w:r>
      <w:r>
        <w:rPr>
          <w:rFonts w:ascii="Tahoma" w:eastAsia="Tahoma" w:hAnsi="Tahoma" w:cs="Tahoma"/>
          <w:sz w:val="18"/>
          <w:szCs w:val="18"/>
        </w:rPr>
        <w:t xml:space="preserve">AMDOCS</w:t>
      </w:r>
      <w:r>
        <w:rPr>
          <w:rFonts w:ascii="Tahoma" w:eastAsia="Tahoma" w:hAnsi="Tahoma" w:cs="Tahoma"/>
          <w:sz w:val="18"/>
          <w:szCs w:val="18"/>
          <w:rtl/>
        </w:rPr>
        <w:t xml:space="preserve">, </w:t>
      </w:r>
      <w:r>
        <w:rPr>
          <w:rFonts w:ascii="Tahoma" w:eastAsia="Tahoma" w:hAnsi="Tahoma" w:cs="Tahoma"/>
          <w:sz w:val="18"/>
          <w:szCs w:val="18"/>
        </w:rPr>
        <w:t xml:space="preserve">CRM</w:t>
      </w:r>
      <w:r>
        <w:rPr>
          <w:rFonts w:ascii="Tahoma" w:eastAsia="Tahoma" w:hAnsi="Tahoma" w:cs="Tahoma"/>
          <w:sz w:val="18"/>
          <w:szCs w:val="18"/>
          <w:rtl/>
        </w:rPr>
        <w:t xml:space="preserve">, </w:t>
      </w:r>
      <w:r>
        <w:rPr>
          <w:rFonts w:ascii="Tahoma" w:eastAsia="Tahoma" w:hAnsi="Tahoma" w:cs="Tahoma"/>
          <w:sz w:val="18"/>
          <w:szCs w:val="18"/>
        </w:rPr>
        <w:t xml:space="preserve">SELSE FORCE</w:t>
      </w:r>
      <w:r>
        <w:rPr>
          <w:rFonts w:ascii="Tahoma" w:eastAsia="Tahoma" w:hAnsi="Tahoma" w:cs="Tahoma"/>
          <w:sz w:val="18"/>
          <w:szCs w:val="18"/>
          <w:rtl/>
        </w:rPr>
        <w:t xml:space="preserve"> , </w:t>
      </w:r>
      <w:r>
        <w:rPr>
          <w:rFonts w:ascii="Tahoma" w:eastAsia="Tahoma" w:hAnsi="Tahoma" w:cs="Tahoma"/>
          <w:sz w:val="18"/>
          <w:szCs w:val="18"/>
        </w:rPr>
        <w:t xml:space="preserve">VENTIV</w:t>
      </w:r>
      <w:r>
        <w:rPr>
          <w:rFonts w:ascii="Tahoma" w:eastAsia="Tahoma" w:hAnsi="Tahoma" w:cs="Tahoma"/>
          <w:sz w:val="18"/>
          <w:szCs w:val="18"/>
          <w:rtl/>
        </w:rPr>
        <w:t xml:space="preserve"> , </w:t>
      </w:r>
      <w:r>
        <w:rPr>
          <w:rFonts w:ascii="Tahoma" w:eastAsia="Tahoma" w:hAnsi="Tahoma" w:cs="Tahoma"/>
          <w:sz w:val="18"/>
          <w:szCs w:val="18"/>
        </w:rPr>
        <w:t xml:space="preserve">BILLING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2010-2012  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אחראית מוקד פיננסי  (גביה וטיפול משפטי) שמונה כ50 נציגים 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דיווחי הנהלה ברמת מוקד/נציג </w:t>
      </w:r>
      <w:r>
        <w:rPr>
          <w:rFonts w:ascii="Tahoma" w:eastAsia="Tahoma" w:hAnsi="Tahoma" w:cs="Tahoma"/>
          <w:sz w:val="18"/>
          <w:szCs w:val="18"/>
          <w:rtl/>
        </w:rPr>
        <w:t xml:space="preserve">וכן יעדים מול ביצועים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חניכה לנציגים חדשים, האזנות סמויות וגלויות לצורך שיפור תהליכי ה</w:t>
      </w:r>
      <w:r>
        <w:rPr>
          <w:rFonts w:ascii="Tahoma" w:eastAsia="Tahoma" w:hAnsi="Tahoma" w:cs="Tahoma"/>
          <w:sz w:val="18"/>
          <w:szCs w:val="18"/>
          <w:rtl/>
        </w:rPr>
        <w:t xml:space="preserve">עבודה ומתן משובים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טיפול בגביה מורכבת </w:t>
      </w:r>
      <w:r>
        <w:rPr>
          <w:rFonts w:ascii="Tahoma" w:eastAsia="Tahoma" w:hAnsi="Tahoma" w:cs="Tahoma"/>
          <w:sz w:val="18"/>
          <w:szCs w:val="18"/>
          <w:rtl/>
        </w:rPr>
        <w:t xml:space="preserve">(כולל מקרים של הונאות)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רפרנטית מערכת </w:t>
      </w:r>
      <w:r>
        <w:rPr>
          <w:rFonts w:ascii="Tahoma" w:eastAsia="Tahoma" w:hAnsi="Tahoma" w:cs="Tahoma"/>
          <w:sz w:val="18"/>
          <w:szCs w:val="18"/>
        </w:rPr>
        <w:t xml:space="preserve">CRM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קבלת תעודת הצטיינות שנתית (2010) ברמת חטיבת כספים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1999-2010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אחראית </w:t>
      </w:r>
      <w:r>
        <w:rPr>
          <w:rFonts w:ascii="Tahoma" w:eastAsia="Tahoma" w:hAnsi="Tahoma" w:cs="Tahoma"/>
          <w:sz w:val="18"/>
          <w:szCs w:val="18"/>
        </w:rPr>
        <w:t xml:space="preserve">BO</w:t>
      </w:r>
      <w:r>
        <w:rPr>
          <w:rFonts w:ascii="Tahoma" w:eastAsia="Tahoma" w:hAnsi="Tahoma" w:cs="Tahoma"/>
          <w:sz w:val="18"/>
          <w:szCs w:val="18"/>
          <w:rtl/>
        </w:rPr>
        <w:t xml:space="preserve"> גביה וטיפול משפטי (הכנה וניהול תיקים מול משרדי עו"ד</w:t>
      </w:r>
      <w:r>
        <w:rPr>
          <w:rFonts w:ascii="Tahoma" w:eastAsia="Tahoma" w:hAnsi="Tahoma" w:cs="Tahoma"/>
          <w:sz w:val="18"/>
          <w:szCs w:val="18"/>
          <w:rtl/>
        </w:rPr>
        <w:t xml:space="preserve">, קליטת תקבולים בכרטסת הלקוחות ועדכון הוראות קבע במנויים- ברמת חברה</w:t>
      </w:r>
      <w:r>
        <w:rPr>
          <w:rFonts w:ascii="Tahoma" w:eastAsia="Tahoma" w:hAnsi="Tahoma" w:cs="Tahoma"/>
          <w:sz w:val="18"/>
          <w:szCs w:val="18"/>
          <w:rtl/>
        </w:rPr>
        <w:t xml:space="preserve">)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אחראית  פרוד (הונאות)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נציגת </w:t>
      </w:r>
      <w:r>
        <w:rPr>
          <w:rFonts w:ascii="Tahoma" w:eastAsia="Tahoma" w:hAnsi="Tahoma" w:cs="Tahoma"/>
          <w:sz w:val="18"/>
          <w:szCs w:val="18"/>
        </w:rPr>
        <w:t xml:space="preserve">C\W</w:t>
      </w:r>
      <w:r>
        <w:rPr>
          <w:rFonts w:ascii="Tahoma" w:eastAsia="Tahoma" w:hAnsi="Tahoma" w:cs="Tahoma"/>
          <w:sz w:val="18"/>
          <w:szCs w:val="18"/>
        </w:rPr>
        <w:t xml:space="preserve">  </w:t>
      </w:r>
      <w:r>
        <w:rPr>
          <w:rFonts w:ascii="Tahoma" w:eastAsia="Tahoma" w:hAnsi="Tahoma" w:cs="Tahoma"/>
          <w:sz w:val="18"/>
          <w:szCs w:val="18"/>
          <w:rtl/>
        </w:rPr>
        <w:t xml:space="preserve"> בקרה באון ליין במנויי החברה בפעילות השיחות היוצאות וכן מניעה מראש של הונאה.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נציגת שירות ומכירה בחטיבת שירות הלקוחות ובמרכזיה הבינלאומית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ידע במחשבים, אופיס, </w:t>
      </w:r>
      <w:r>
        <w:rPr>
          <w:rFonts w:ascii="Tahoma" w:eastAsia="Tahoma" w:hAnsi="Tahoma" w:cs="Tahoma"/>
          <w:sz w:val="18"/>
          <w:szCs w:val="18"/>
        </w:rPr>
        <w:t xml:space="preserve">SQL</w:t>
      </w:r>
      <w:r>
        <w:rPr>
          <w:rFonts w:ascii="Tahoma" w:eastAsia="Tahoma" w:hAnsi="Tahoma" w:cs="Tahoma"/>
          <w:sz w:val="18"/>
          <w:szCs w:val="18"/>
          <w:rtl/>
        </w:rPr>
        <w:t xml:space="preserve">, כלי </w:t>
      </w:r>
      <w:r>
        <w:rPr>
          <w:rFonts w:ascii="Tahoma" w:eastAsia="Tahoma" w:hAnsi="Tahoma" w:cs="Tahoma"/>
          <w:sz w:val="18"/>
          <w:szCs w:val="18"/>
        </w:rPr>
        <w:t xml:space="preserve">BO</w:t>
      </w:r>
      <w:r>
        <w:rPr>
          <w:rFonts w:ascii="Tahoma" w:eastAsia="Tahoma" w:hAnsi="Tahoma" w:cs="Tahoma"/>
          <w:sz w:val="18"/>
          <w:szCs w:val="18"/>
          <w:rtl/>
        </w:rPr>
        <w:t xml:space="preserve"> (תוכנה שמאפיינים בה דוחות לפי דרישה)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</w:p>
    <w:p>
      <w:pPr>
        <w:spacing w:after="0"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ידע בשפות 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ערבית</w:t>
      </w:r>
      <w:r>
        <w:rPr>
          <w:rFonts w:ascii="Tahoma" w:eastAsia="Tahoma" w:hAnsi="Tahoma" w:cs="Tahoma"/>
          <w:sz w:val="18"/>
          <w:szCs w:val="18"/>
          <w:rtl/>
        </w:rPr>
        <w:t xml:space="preserve"> שפת אם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עברית</w:t>
      </w:r>
      <w:r>
        <w:rPr>
          <w:rFonts w:ascii="Tahoma" w:eastAsia="Tahoma" w:hAnsi="Tahoma" w:cs="Tahoma"/>
          <w:sz w:val="18"/>
          <w:szCs w:val="18"/>
          <w:rtl/>
        </w:rPr>
        <w:t xml:space="preserve"> על בוריה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אנגלית</w:t>
      </w:r>
      <w:r>
        <w:rPr>
          <w:rFonts w:ascii="Tahoma" w:eastAsia="Tahoma" w:hAnsi="Tahoma" w:cs="Tahoma"/>
          <w:sz w:val="18"/>
          <w:szCs w:val="18"/>
          <w:rtl/>
        </w:rPr>
        <w:t xml:space="preserve"> ברמה טובה</w:t>
      </w:r>
    </w:p>
    <w:p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A24DB23"/>
  <w15:docId xmlns:w15="http://schemas.microsoft.com/office/word/2012/wordml" w15:val="{EF1CAAEA-887E-4EC9-876F-98CF63B5EB9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NormalWeb">
    <w:name w:val="Normal (Web)"/>
    <w:basedOn w:val="a"/>
    <w:next w:val="Normal(Web)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 w:customStyle="1">
    <w:name w:val="List Paragraph"/>
    <w:basedOn w:val="a"/>
    <w:next w:val="ListParagraph"/>
    <w:qFormat/>
    <w:pPr>
      <w:spacing w:after="0" w:line="240" w:lineRule="auto"/>
      <w:ind w:left="720"/>
    </w:pPr>
    <w:rPr>
      <w:rFonts w:ascii="Calibri" w:eastAsia="Calibri" w:hAnsi="Calibri" w:cs="Times New Roman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samaherh@gmail.com" TargetMode="External" /><Relationship Id="rIdCH6D8Z" Type="http://schemas.openxmlformats.org/officeDocument/2006/relationships/image" Target="media/R25ETG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601</Words>
  <Characters>3005</Characters>
  <Application>Microsoft Office Word</Application>
  <DocSecurity>0</DocSecurity>
  <Lines>25</Lines>
  <Paragraphs>7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ASUS</cp:lastModifiedBy>
  <cp:revision>2</cp:revision>
  <dcterms:created xsi:type="dcterms:W3CDTF">2023-11-14T14:53:00Z</dcterms:created>
  <dcterms:modified xsi:type="dcterms:W3CDTF">2023-11-14T14:53:00Z</dcterms:modified>
</cp:coreProperties>
</file>