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2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402"/>
                    <pic:cNvPicPr/>
                  </pic:nvPicPr>
                  <pic:blipFill>
                    <a:blip xmlns:r="http://schemas.openxmlformats.org/officeDocument/2006/relationships" r:embed="rIdXCJ4M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hAnsiTheme="minorBidi" w:ascii="Arial" w:eastAsia="Arial" w:cs="Arial" w:hint="cs"/>
          <w:b/>
          <w:bCs/>
          <w:sz w:val="40"/>
          <w:szCs w:val="40"/>
          <w:rtl/>
        </w:rPr>
        <w:t xml:space="preserve">חמי </w:t>
      </w:r>
      <w:r>
        <w:rPr>
          <w:rFonts w:hAnsiTheme="minorBidi" w:ascii="Arial" w:eastAsia="Arial" w:cs="Arial"/>
          <w:b/>
          <w:bCs/>
          <w:sz w:val="40"/>
          <w:szCs w:val="40"/>
          <w:rtl/>
        </w:rPr>
        <w:t xml:space="preserve">מונסנגו</w:t>
      </w:r>
      <w:r>
        <w:rPr>
          <w:rFonts w:hAnsiTheme="minorBidi" w:ascii="Arial" w:eastAsia="Arial" w:cs="Arial"/>
          <w:b/>
          <w:bCs/>
          <w:sz w:val="40"/>
          <w:szCs w:val="40"/>
          <w:rtl/>
        </w:rPr>
        <w:t xml:space="preserve"> </w:t>
      </w:r>
      <w:r>
        <w:rPr>
          <w:rFonts w:hAnsiTheme="minorBidi" w:ascii="Arial" w:eastAsia="Arial" w:cs="Arial" w:hint="cs"/>
          <w:b/>
          <w:bCs/>
          <w:sz w:val="40"/>
          <w:szCs w:val="40"/>
          <w:rtl/>
        </w:rPr>
        <w:t xml:space="preserve">                     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052-7791729  | פתח תקווה  |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monseonego.chemi@gmail.com </w:t>
      </w:r>
    </w:p>
    <w:p>
      <w:pPr>
        <w:pStyle w:val="a3"/>
        <w:tabs>
          <w:tab w:pos="4153" w:val="center"/>
          <w:tab w:pos="8306" w:val="right"/>
        </w:tabs>
        <w:spacing w:line="300" w:lineRule="auto"/>
        <w:rPr>
          <w:rFonts w:hAnsiTheme="minorBidi" w:ascii="Arial" w:eastAsia="Arial" w:cs="Arial"/>
          <w:b/>
          <w:bCs/>
          <w:sz w:val="40"/>
          <w:szCs w:val="40"/>
          <w:rtl/>
        </w:rPr>
      </w:pPr>
      <w:r>
        <w:rPr>
          <w:rFonts w:hAnsiTheme="minorBidi" w:ascii="Arial" w:eastAsia="Arial" w:cs="Arial"/>
          <w:noProof/>
          <w:sz w:val="21"/>
          <w:szCs w:val="21"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0B730908" id="מחבר ישר 2" o:spid="_x0000_s1026" style="position:absolute;left:0;text-align:left;flip:x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margin;mso-height-relative:margin" from="-5.2pt,8.2pt" to="534.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" strokecolor="#4f81bd" strokeweight="2pt">
            <v:shadow on="t" color="black" opacity="24903f" origin=",.5" offset="0,.55556mm"/>
            <o:lock v:ext="edit" shapetype="f"/>
            <w10:wrap xmlns:w10="urn:schemas-microsoft-com:office:word" anchorx="margin"/>
          </v:line>
        </w:pict>
      </w:r>
    </w:p>
    <w:p>
      <w:pPr>
        <w:numPr>
          <w:ilvl w:val="0"/>
          <w:numId w:val="8"/>
        </w:numPr>
        <w:spacing w:after="0" w:line="300" w:lineRule="auto"/>
        <w:ind w:left="228" w:right="-1418" w:hanging="294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ניסיון עשיר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המערך הטכנולוגי בחברות גלובליות, ייזום ופיתוח תשתיות, מערכות ואפליקציות לקידום תהליכים עסקיים</w:t>
      </w:r>
    </w:p>
    <w:p>
      <w:pPr>
        <w:numPr>
          <w:ilvl w:val="0"/>
          <w:numId w:val="8"/>
        </w:numPr>
        <w:spacing w:after="0" w:line="300" w:lineRule="auto"/>
        <w:ind w:left="228" w:right="-1418" w:hanging="294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פיתוח אסטרטגית המחשוב, בנית ת"ע רב שנתית וניהול תקציב, הטמעת טכנולוגיות מתקדמות לייעול תהליכים ושיפור ביצועים</w:t>
      </w:r>
    </w:p>
    <w:p>
      <w:pPr>
        <w:numPr>
          <w:ilvl w:val="0"/>
          <w:numId w:val="8"/>
        </w:numPr>
        <w:spacing w:after="0" w:line="300" w:lineRule="auto"/>
        <w:ind w:left="228" w:right="-567" w:hanging="294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רכש והסכמי השירות, תכנון וניהול מגוון פרויקטים </w:t>
      </w:r>
      <w:r>
        <w:rPr>
          <w:rFonts w:ascii="Arial" w:eastAsia="Arial" w:hAnsi="Arial" w:cs="Arial" w:hint="cs"/>
          <w:b/>
          <w:bCs/>
          <w:sz w:val="21"/>
          <w:szCs w:val="21"/>
        </w:rPr>
        <w:t xml:space="preserve">E2E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תוך ניהול צוותים רב תחומיים, יועצים וספקים חיצוניים </w:t>
      </w:r>
    </w:p>
    <w:p>
      <w:pPr>
        <w:numPr>
          <w:ilvl w:val="0"/>
          <w:numId w:val="8"/>
        </w:numPr>
        <w:spacing w:after="0" w:line="300" w:lineRule="auto"/>
        <w:ind w:left="228" w:right="-567" w:hanging="294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ראיה טכנולוגית-עסקית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רחבה, שימוש מיטבי במשאבי הארגון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,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רתימת כלל הגורמים להשגת מטרות, </w:t>
      </w:r>
      <w:r>
        <w:rPr>
          <w:rFonts w:hAnsiTheme="minorBidi" w:ascii="Arial" w:eastAsia="Arial" w:cs="Arial"/>
          <w:b/>
          <w:bCs/>
          <w:sz w:val="21"/>
          <w:szCs w:val="21"/>
          <w:rtl/>
        </w:rPr>
        <w:t xml:space="preserve">מחויבות להישגים ותוצאות</w:t>
      </w:r>
    </w:p>
    <w:p>
      <w:pPr>
        <w:spacing w:after="0" w:line="300" w:lineRule="auto"/>
        <w:rPr>
          <w:rFonts w:ascii="Arial" w:eastAsia="Arial" w:hAnsi="Arial" w:cs="Arial"/>
          <w:sz w:val="28"/>
          <w:szCs w:val="28"/>
          <w:rtl/>
        </w:rPr>
      </w:pPr>
    </w:p>
    <w:p>
      <w:pPr>
        <w:spacing w:after="0" w:line="300" w:lineRule="auto"/>
        <w:rPr>
          <w:rFonts w:ascii="Arial" w:eastAsia="Arial" w:hAnsi="Arial" w:cs="Arial" w:hint="cs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ניסיון תעסוקתי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:</w:t>
      </w:r>
      <w:r>
        <w:rPr>
          <w:rFonts w:ascii="Arial" w:eastAsia="Arial" w:hAnsi="Arial" w:cs="Arial"/>
          <w:b/>
          <w:bCs/>
          <w:u w:val="single"/>
          <w:rtl/>
        </w:rPr>
        <w:t xml:space="preserve"> </w:t>
      </w: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2022 </w:t>
      </w:r>
      <w:r>
        <w:rPr>
          <w:rFonts w:ascii="Arial" w:eastAsia="Arial" w:hAnsi="Arial" w:cs="Arial"/>
          <w:sz w:val="21"/>
          <w:szCs w:val="21"/>
          <w:rtl/>
        </w:rPr>
        <w:t xml:space="preserve">–</w:t>
      </w:r>
      <w:r>
        <w:rPr>
          <w:rFonts w:ascii="Arial" w:eastAsia="Arial" w:hAnsi="Arial" w:cs="Arial" w:hint="cs"/>
          <w:sz w:val="21"/>
          <w:szCs w:val="21"/>
          <w:rtl/>
        </w:rPr>
        <w:t xml:space="preserve"> כיום:</w:t>
      </w:r>
      <w:r>
        <w:rPr>
          <w:rFonts w:ascii="Arial" w:eastAsia="Arial" w:hAnsi="Arial" w:cs="Arial" w:hint="cs"/>
          <w:sz w:val="21"/>
          <w:szCs w:val="21"/>
          <w:rtl/>
        </w:rPr>
        <w:t xml:space="preserve">  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מנהל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 מערך השירות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 הטכנולוגי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,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 חברת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u w:val="single"/>
        </w:rPr>
        <w:t xml:space="preserve">CPM</w:t>
      </w:r>
      <w:r>
        <w:rPr>
          <w:rFonts w:ascii="Arial" w:eastAsia="Arial" w:hAnsi="Arial" w:cs="Arial"/>
          <w:sz w:val="21"/>
          <w:szCs w:val="21"/>
          <w:rtl/>
        </w:rPr>
        <w:t xml:space="preserve"> –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מעבדת שירות מחשבי </w:t>
      </w:r>
      <w:r>
        <w:rPr>
          <w:rFonts w:ascii="Arial" w:eastAsia="Arial" w:hAnsi="Arial" w:cs="Arial"/>
          <w:sz w:val="21"/>
          <w:szCs w:val="21"/>
        </w:rPr>
        <w:t xml:space="preserve">ASUS, LENOVO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276" w:firstLine="5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הובל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 ותפעול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מערך השירות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הטכני ללקוחות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(ארגונים ופרטיים), תמיכת </w:t>
      </w:r>
      <w:r>
        <w:rPr>
          <w:rFonts w:ascii="Arial" w:eastAsia="Arial" w:hAnsi="Arial" w:cs="Arial"/>
          <w:sz w:val="21"/>
          <w:szCs w:val="21"/>
        </w:rPr>
        <w:t xml:space="preserve">HD</w:t>
      </w:r>
      <w:r>
        <w:rPr>
          <w:rFonts w:ascii="Arial" w:eastAsia="Arial" w:hAnsi="Arial" w:cs="Arial" w:hint="cs"/>
          <w:sz w:val="21"/>
          <w:szCs w:val="21"/>
          <w:rtl/>
        </w:rPr>
        <w:t xml:space="preserve"> טלפוני ומעבדת שירות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276" w:firstLine="5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בנית תוכניות עבודה שנתיות וניהול תקציב</w:t>
      </w:r>
      <w:r>
        <w:rPr>
          <w:rFonts w:ascii="Arial" w:eastAsia="Arial" w:hAnsi="Arial" w:cs="Arial" w:hint="cs"/>
          <w:sz w:val="21"/>
          <w:szCs w:val="21"/>
          <w:rtl/>
        </w:rPr>
        <w:t xml:space="preserve">, הטמעת נהלים ושגרות עבודה אפקטיביות,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הגדרת יעדים ו-</w:t>
      </w:r>
      <w:r>
        <w:rPr>
          <w:rFonts w:ascii="Arial" w:eastAsia="Arial" w:hAnsi="Arial" w:cs="Arial"/>
          <w:sz w:val="21"/>
          <w:szCs w:val="21"/>
        </w:rPr>
        <w:t xml:space="preserve">KPI's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134" w:firstLine="5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כ-30 </w:t>
      </w:r>
      <w:r>
        <w:rPr>
          <w:rFonts w:ascii="Arial" w:eastAsia="Arial" w:hAnsi="Arial" w:cs="Arial"/>
          <w:sz w:val="21"/>
          <w:szCs w:val="21"/>
          <w:rtl/>
        </w:rPr>
        <w:t xml:space="preserve">מנהלי צוותים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טכנאים ו-</w:t>
      </w:r>
      <w:r>
        <w:rPr>
          <w:rFonts w:ascii="Arial" w:eastAsia="Arial" w:hAnsi="Arial" w:cs="Arial"/>
          <w:sz w:val="21"/>
          <w:szCs w:val="21"/>
        </w:rPr>
        <w:t xml:space="preserve">HD</w:t>
      </w:r>
      <w:r>
        <w:rPr>
          <w:rFonts w:ascii="Arial" w:eastAsia="Arial" w:hAnsi="Arial" w:cs="Arial" w:hint="cs"/>
          <w:sz w:val="21"/>
          <w:szCs w:val="21"/>
          <w:rtl/>
        </w:rPr>
        <w:t xml:space="preserve"> לרבות פיתוח מקצועי,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הנחיה ובקרת ביצועים וטיפול בצרכי הפרט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276" w:firstLine="5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אחריות על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התהליך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החל בתמיכה טלפונית, </w:t>
      </w:r>
      <w:r>
        <w:rPr>
          <w:rFonts w:ascii="Arial" w:eastAsia="Arial" w:hAnsi="Arial" w:cs="Arial" w:hint="cs"/>
          <w:sz w:val="21"/>
          <w:szCs w:val="21"/>
          <w:rtl/>
        </w:rPr>
        <w:t xml:space="preserve">איתור ותיקון תקלות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במעבדה</w:t>
      </w:r>
      <w:r>
        <w:rPr>
          <w:rFonts w:ascii="Arial" w:eastAsia="Arial" w:hAnsi="Arial" w:cs="Arial" w:hint="cs"/>
          <w:sz w:val="21"/>
          <w:szCs w:val="21"/>
          <w:rtl/>
        </w:rPr>
        <w:t xml:space="preserve">,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QA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ועד אספקה</w:t>
      </w:r>
      <w:r>
        <w:rPr>
          <w:rFonts w:ascii="Arial" w:eastAsia="Arial" w:hAnsi="Arial" w:cs="Arial" w:hint="cs"/>
          <w:sz w:val="21"/>
          <w:szCs w:val="21"/>
          <w:rtl/>
        </w:rPr>
        <w:t xml:space="preserve">,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ו</w:t>
      </w:r>
      <w:r>
        <w:rPr>
          <w:rFonts w:ascii="Arial" w:eastAsia="Arial" w:hAnsi="Arial" w:cs="Arial" w:hint="cs"/>
          <w:sz w:val="21"/>
          <w:szCs w:val="21"/>
          <w:rtl/>
        </w:rPr>
        <w:t xml:space="preserve">מענה לאסקלציות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134" w:firstLine="5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פרויקטים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ייעוץ ותכנון טופולוגית </w:t>
      </w:r>
      <w:r>
        <w:rPr>
          <w:rFonts w:ascii="Arial" w:eastAsia="Arial" w:hAnsi="Arial" w:cs="Arial"/>
          <w:sz w:val="21"/>
          <w:szCs w:val="21"/>
          <w:rtl/>
        </w:rPr>
        <w:t xml:space="preserve">של תשתית ואפליקטיביות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בהתאם לצרכי הארגון, התקנת מערכות </w:t>
      </w:r>
    </w:p>
    <w:p>
      <w:pPr>
        <w:tabs>
          <w:tab w:pos="1530" w:val="right"/>
        </w:tabs>
        <w:spacing w:after="0" w:line="300" w:lineRule="auto"/>
        <w:ind w:left="1278" w:right="-1134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מחשוב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וכתיבת הסכמי השירות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276" w:firstLine="5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קבלני משנה</w:t>
      </w:r>
      <w:r>
        <w:rPr>
          <w:rFonts w:ascii="Arial" w:eastAsia="Arial" w:hAnsi="Arial" w:cs="Arial" w:hint="cs"/>
          <w:sz w:val="21"/>
          <w:szCs w:val="21"/>
          <w:rtl/>
        </w:rPr>
        <w:t xml:space="preserve">, סגירת הסכמי התקשרות, בקרה על איכות השירות ועמידה בהתחייבויות ואישור חשבונות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276" w:firstLine="5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עבודה בסביבת מרובת מערכות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, ניתוח הפעילות (</w:t>
      </w:r>
      <w:r>
        <w:rPr>
          <w:rFonts w:ascii="Arial" w:eastAsia="Arial" w:hAnsi="Arial" w:cs="Arial"/>
          <w:sz w:val="21"/>
          <w:szCs w:val="21"/>
        </w:rPr>
        <w:t xml:space="preserve">BI</w:t>
      </w:r>
      <w:r>
        <w:rPr>
          <w:rFonts w:ascii="Arial" w:eastAsia="Arial" w:hAnsi="Arial" w:cs="Arial" w:hint="cs"/>
          <w:sz w:val="21"/>
          <w:szCs w:val="21"/>
          <w:rtl/>
        </w:rPr>
        <w:t xml:space="preserve">)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והובלה להתייעלות, שיפור ביצועים, איכות השירות וחסכון</w:t>
      </w: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2022-2016: </w:t>
      </w:r>
      <w:r>
        <w:rPr>
          <w:rFonts w:ascii="Arial" w:eastAsia="Arial" w:hAnsi="Arial" w:cs="Arial" w:hint="cs"/>
          <w:sz w:val="21"/>
          <w:szCs w:val="21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מנהל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רשת/ מנהל </w:t>
      </w:r>
      <w:r>
        <w:rPr>
          <w:rFonts w:ascii="Arial" w:eastAsia="Arial" w:hAnsi="Arial" w:cs="Arial"/>
          <w:b/>
          <w:bCs/>
          <w:sz w:val="21"/>
          <w:szCs w:val="21"/>
          <w:u w:val="single"/>
        </w:rPr>
        <w:t xml:space="preserve">IT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, 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מכללת אפקה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276" w:firstLine="5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אחריות על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הרשת הארגונית ומתן שירותים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ל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כ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-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3000 סטודנטים ו-300 סגל הוראה ומנהל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276" w:firstLine="5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גיבוש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האסטרטגיה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המחשובית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בנית ת"ע שנתיות וניהול תקציב, הגדרה והטמעת נהלים ותהליכי עבודה ושירות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276" w:firstLine="5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אחריות על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התקנה, שדרוג ו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טיפול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תקלות חומרה/ תוכנה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/ תקשורת:</w:t>
      </w:r>
      <w:r>
        <w:rPr>
          <w:rFonts w:ascii="Arial" w:eastAsia="Arial" w:hAnsi="Arial" w:cs="Arial" w:hint="cs"/>
          <w:sz w:val="21"/>
          <w:szCs w:val="21"/>
          <w:rtl/>
        </w:rPr>
        <w:t xml:space="preserve"> מערכות מידע, מחשוב וציוד נלווה, 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</w:p>
    <w:p>
      <w:pPr>
        <w:tabs>
          <w:tab w:pos="1530" w:val="right"/>
        </w:tabs>
        <w:spacing w:after="0" w:line="300" w:lineRule="auto"/>
        <w:ind w:left="1278" w:right="-127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תשתיות, מערכות תקשורת, </w:t>
      </w:r>
      <w:r>
        <w:rPr>
          <w:rFonts w:ascii="Arial" w:eastAsia="Arial" w:hAnsi="Arial" w:cs="Arial"/>
          <w:sz w:val="21"/>
          <w:szCs w:val="21"/>
        </w:rPr>
        <w:t xml:space="preserve">WAN, LAN)</w:t>
      </w:r>
      <w:r>
        <w:rPr>
          <w:rFonts w:ascii="Arial" w:eastAsia="Arial" w:hAnsi="Arial" w:cs="Arial"/>
          <w:sz w:val="21"/>
          <w:szCs w:val="21"/>
          <w:rtl/>
        </w:rPr>
        <w:t xml:space="preserve">)</w:t>
      </w:r>
      <w:r>
        <w:rPr>
          <w:rFonts w:ascii="Arial" w:eastAsia="Arial" w:hAnsi="Arial" w:cs="Arial" w:hint="cs"/>
          <w:sz w:val="21"/>
          <w:szCs w:val="21"/>
          <w:rtl/>
        </w:rPr>
        <w:t xml:space="preserve">, אחסון ואבטחת מידע, טלפוניה </w:t>
      </w:r>
      <w:r>
        <w:rPr>
          <w:rFonts w:ascii="Arial" w:eastAsia="Arial" w:hAnsi="Arial" w:cs="Arial"/>
          <w:sz w:val="21"/>
          <w:szCs w:val="21"/>
          <w:rtl/>
        </w:rPr>
        <w:t xml:space="preserve">(</w:t>
      </w:r>
      <w:r>
        <w:rPr>
          <w:rFonts w:ascii="Arial" w:eastAsia="Arial" w:hAnsi="Arial" w:cs="Arial"/>
          <w:sz w:val="21"/>
          <w:szCs w:val="21"/>
        </w:rPr>
        <w:t xml:space="preserve">VoIP</w:t>
      </w:r>
      <w:r>
        <w:rPr>
          <w:rFonts w:ascii="Arial" w:eastAsia="Arial" w:hAnsi="Arial" w:cs="Arial"/>
          <w:sz w:val="21"/>
          <w:szCs w:val="21"/>
          <w:rtl/>
        </w:rPr>
        <w:t xml:space="preserve">)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sz w:val="21"/>
          <w:szCs w:val="21"/>
          <w:rtl/>
        </w:rPr>
        <w:t xml:space="preserve">אלחוט (</w:t>
      </w:r>
      <w:r>
        <w:rPr>
          <w:rFonts w:ascii="Arial" w:eastAsia="Arial" w:hAnsi="Arial" w:cs="Arial"/>
          <w:sz w:val="21"/>
          <w:szCs w:val="21"/>
        </w:rPr>
        <w:t xml:space="preserve">(Wi-Fi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134" w:firstLine="5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כ-30 אנשי צוות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(</w:t>
      </w:r>
      <w:r>
        <w:rPr>
          <w:rFonts w:ascii="Arial" w:eastAsia="Arial" w:hAnsi="Arial" w:cs="Arial"/>
          <w:sz w:val="21"/>
          <w:szCs w:val="21"/>
          <w:rtl/>
        </w:rPr>
        <w:t xml:space="preserve">טכנאים,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סיסטם</w:t>
      </w:r>
      <w:r>
        <w:rPr>
          <w:rFonts w:ascii="Arial" w:eastAsia="Arial" w:hAnsi="Arial" w:cs="Arial"/>
          <w:sz w:val="21"/>
          <w:szCs w:val="21"/>
          <w:rtl/>
        </w:rPr>
        <w:t xml:space="preserve">,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מערכות מידע</w:t>
      </w:r>
      <w:r>
        <w:rPr>
          <w:rFonts w:ascii="Arial" w:eastAsia="Arial" w:hAnsi="Arial" w:cs="Arial" w:hint="cs"/>
          <w:sz w:val="21"/>
          <w:szCs w:val="21"/>
          <w:rtl/>
        </w:rPr>
        <w:t xml:space="preserve">);</w:t>
      </w:r>
      <w:r>
        <w:rPr>
          <w:rFonts w:ascii="Arial" w:eastAsia="Arial" w:hAnsi="Arial" w:cs="Arial" w:hint="cs"/>
          <w:sz w:val="21"/>
          <w:szCs w:val="21"/>
          <w:rtl/>
        </w:rPr>
        <w:t xml:space="preserve"> גיוס והכשרה, ליווי מקצועי לצד בקרת הביצועים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134" w:firstLine="5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שירות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הגדרת</w:t>
      </w:r>
      <w:r>
        <w:rPr>
          <w:rFonts w:ascii="Arial" w:eastAsia="Arial" w:hAnsi="Arial" w:cs="Arial"/>
          <w:sz w:val="21"/>
          <w:szCs w:val="21"/>
          <w:rtl/>
        </w:rPr>
        <w:t xml:space="preserve"> מדיניות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ניהול ו</w:t>
      </w:r>
      <w:r>
        <w:rPr>
          <w:rFonts w:ascii="Arial" w:eastAsia="Arial" w:hAnsi="Arial" w:cs="Arial" w:hint="cs"/>
          <w:sz w:val="21"/>
          <w:szCs w:val="21"/>
          <w:rtl/>
        </w:rPr>
        <w:t xml:space="preserve">מעקב אחר מענה לקריאות ועמידה ב- </w:t>
      </w:r>
      <w:r>
        <w:rPr>
          <w:rFonts w:ascii="Arial" w:eastAsia="Arial" w:hAnsi="Arial" w:cs="Arial"/>
          <w:sz w:val="21"/>
          <w:szCs w:val="21"/>
        </w:rPr>
        <w:t xml:space="preserve">SLA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134" w:firstLine="558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אחריות על מערך שרתי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אחסון וגיבוי,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מערך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המשכיות עסקית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הטמעת א. מידע לפי מדיניות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ITIL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276" w:firstLine="558"/>
        <w:rPr>
          <w:rFonts w:hAnsiTheme="minorBidi" w:ascii="Arial" w:eastAsia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ניהול פרויקטים 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ל</w:t>
      </w: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שיפור היכולות הטכנולוגיות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:</w:t>
      </w:r>
      <w:r>
        <w:rPr>
          <w:rFonts w:ascii="Arial" w:eastAsia="Arial" w:hAnsi="Arial" w:cs="Arial" w:hint="cs"/>
          <w:sz w:val="21"/>
          <w:szCs w:val="21"/>
          <w:rtl/>
        </w:rPr>
        <w:t xml:space="preserve"> אפיון, </w:t>
      </w:r>
      <w:r>
        <w:rPr>
          <w:rFonts w:ascii="Arial" w:eastAsia="Arial" w:hAnsi="Arial" w:cs="Arial" w:hint="cs"/>
          <w:sz w:val="21"/>
          <w:szCs w:val="21"/>
          <w:rtl/>
        </w:rPr>
        <w:t xml:space="preserve">סגירת חוזים מול ספקים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ניהול תכולה ותקציב,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מעקב היישום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276" w:firstLine="5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בין ה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פרו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י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קטים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:</w:t>
      </w:r>
      <w:r>
        <w:rPr>
          <w:rFonts w:ascii="Arial" w:eastAsia="Arial" w:hAnsi="Arial" w:cs="Arial"/>
          <w:sz w:val="21"/>
          <w:szCs w:val="21"/>
          <w:rtl/>
        </w:rPr>
        <w:t xml:space="preserve"> מעבר </w:t>
      </w:r>
      <w:r>
        <w:rPr>
          <w:rFonts w:ascii="Arial" w:eastAsia="Arial" w:hAnsi="Arial" w:cs="Arial" w:hint="cs"/>
          <w:sz w:val="21"/>
          <w:szCs w:val="21"/>
          <w:rtl/>
        </w:rPr>
        <w:t xml:space="preserve">ל- </w:t>
      </w:r>
      <w:r>
        <w:rPr>
          <w:rFonts w:ascii="Arial" w:eastAsia="Arial" w:hAnsi="Arial" w:cs="Arial"/>
          <w:sz w:val="21"/>
          <w:szCs w:val="21"/>
        </w:rPr>
        <w:t xml:space="preserve">Office365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º</w:t>
      </w:r>
      <w:r>
        <w:rPr>
          <w:rFonts w:ascii="Arial" w:eastAsia="Arial" w:hAnsi="Arial" w:cs="Arial"/>
          <w:sz w:val="21"/>
          <w:szCs w:val="21"/>
          <w:rtl/>
        </w:rPr>
        <w:t xml:space="preserve"> הקמת מערך </w:t>
      </w:r>
      <w:r>
        <w:rPr>
          <w:rFonts w:ascii="Arial" w:eastAsia="Arial" w:hAnsi="Arial" w:cs="Arial"/>
          <w:sz w:val="21"/>
          <w:szCs w:val="21"/>
        </w:rPr>
        <w:t xml:space="preserve">VDA</w:t>
      </w:r>
      <w:r>
        <w:rPr>
          <w:rFonts w:ascii="Arial" w:eastAsia="Arial" w:hAnsi="Arial" w:cs="Arial"/>
          <w:sz w:val="21"/>
          <w:szCs w:val="21"/>
          <w:rtl/>
        </w:rPr>
        <w:t xml:space="preserve"> לסגל ולסטודנטים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º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הקמה וניהול מרכז </w:t>
      </w:r>
      <w:r>
        <w:rPr>
          <w:rFonts w:ascii="Arial" w:eastAsia="Arial" w:hAnsi="Arial" w:cs="Arial"/>
          <w:sz w:val="21"/>
          <w:szCs w:val="21"/>
        </w:rPr>
        <w:t xml:space="preserve">NOC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º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</w:p>
    <w:p>
      <w:pPr>
        <w:tabs>
          <w:tab w:pos="1530" w:val="right"/>
        </w:tabs>
        <w:spacing w:after="0" w:line="300" w:lineRule="auto"/>
        <w:ind w:left="1278" w:right="-127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   </w:t>
      </w:r>
      <w:r>
        <w:rPr>
          <w:rFonts w:ascii="Arial" w:eastAsia="Arial" w:hAnsi="Arial" w:cs="Arial"/>
          <w:sz w:val="21"/>
          <w:szCs w:val="21"/>
          <w:rtl/>
        </w:rPr>
        <w:t xml:space="preserve">ניהול ופריס</w:t>
      </w:r>
      <w:r>
        <w:rPr>
          <w:rFonts w:ascii="Arial" w:eastAsia="Arial" w:hAnsi="Arial" w:cs="Arial" w:hint="cs"/>
          <w:sz w:val="21"/>
          <w:szCs w:val="21"/>
          <w:rtl/>
        </w:rPr>
        <w:t xml:space="preserve">ת</w:t>
      </w:r>
      <w:r>
        <w:rPr>
          <w:rFonts w:ascii="Arial" w:eastAsia="Arial" w:hAnsi="Arial" w:cs="Arial"/>
          <w:sz w:val="21"/>
          <w:szCs w:val="21"/>
          <w:rtl/>
        </w:rPr>
        <w:t xml:space="preserve"> מערך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call center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º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הקמה ו</w:t>
      </w:r>
      <w:r>
        <w:rPr>
          <w:rFonts w:ascii="Arial" w:eastAsia="Arial" w:hAnsi="Arial" w:cs="Arial" w:hint="cs"/>
          <w:sz w:val="21"/>
          <w:szCs w:val="21"/>
          <w:rtl/>
        </w:rPr>
        <w:t xml:space="preserve">רישות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כ-</w:t>
      </w:r>
      <w:r>
        <w:rPr>
          <w:rFonts w:ascii="Arial" w:eastAsia="Arial" w:hAnsi="Arial" w:cs="Arial"/>
          <w:sz w:val="21"/>
          <w:szCs w:val="21"/>
          <w:rtl/>
        </w:rPr>
        <w:t xml:space="preserve"> 50 כיתות לימוד</w:t>
      </w:r>
      <w:r>
        <w:rPr>
          <w:rFonts w:ascii="Arial" w:eastAsia="Arial" w:hAnsi="Arial" w:cs="Arial" w:hint="cs"/>
          <w:sz w:val="21"/>
          <w:szCs w:val="21"/>
          <w:rtl/>
        </w:rPr>
        <w:t xml:space="preserve">,</w:t>
      </w:r>
      <w:r>
        <w:rPr>
          <w:rFonts w:ascii="Arial" w:eastAsia="Arial" w:hAnsi="Arial" w:cs="Arial"/>
          <w:sz w:val="21"/>
          <w:szCs w:val="21"/>
          <w:rtl/>
        </w:rPr>
        <w:t xml:space="preserve"> ניהול </w:t>
      </w:r>
      <w:r>
        <w:rPr>
          <w:rFonts w:ascii="Arial" w:eastAsia="Arial" w:hAnsi="Arial" w:cs="Arial"/>
          <w:sz w:val="21"/>
          <w:szCs w:val="21"/>
          <w:rtl/>
        </w:rPr>
        <w:t xml:space="preserve">אימג</w:t>
      </w:r>
      <w:r>
        <w:rPr>
          <w:rFonts w:ascii="Arial" w:eastAsia="Arial" w:hAnsi="Arial" w:cs="Arial"/>
          <w:sz w:val="21"/>
          <w:szCs w:val="21"/>
          <w:rtl/>
        </w:rPr>
        <w:t xml:space="preserve">' לימודים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הכולל כ-</w:t>
      </w:r>
      <w:r>
        <w:rPr>
          <w:rFonts w:ascii="Arial" w:eastAsia="Arial" w:hAnsi="Arial" w:cs="Arial"/>
          <w:sz w:val="21"/>
          <w:szCs w:val="21"/>
          <w:rtl/>
        </w:rPr>
        <w:t xml:space="preserve"> 170 תוכנות 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134" w:firstLine="558"/>
        <w:rPr>
          <w:rFonts w:ascii="Arial" w:eastAsia="Arial" w:hAnsi="Arial" w:cs="Arial"/>
          <w:sz w:val="21"/>
          <w:szCs w:val="21"/>
        </w:rPr>
      </w:pPr>
      <w:r>
        <w:rPr>
          <w:rFonts w:hAnsiTheme="minorBidi" w:ascii="Arial" w:eastAsia="Arial" w:cs="Arial" w:hint="cs"/>
          <w:b/>
          <w:bCs/>
          <w:sz w:val="21"/>
          <w:szCs w:val="21"/>
          <w:rtl/>
        </w:rPr>
        <w:t xml:space="preserve">כתיבת מענה למכרזים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 בכל הקשור למערך הטכנולוגי</w:t>
      </w:r>
      <w:r>
        <w:rPr>
          <w:rFonts w:hAnsiTheme="minorBidi" w:ascii="Arial" w:eastAsia="Arial" w:cs="Arial" w:hint="cs"/>
          <w:sz w:val="21"/>
          <w:szCs w:val="21"/>
          <w:rtl/>
        </w:rPr>
        <w:t xml:space="preserve">,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הסכמי שירות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ובקרה לעמידה בתנאי ההסכם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276" w:firstLine="5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מלאי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ולוגיסטיקת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המיחשוב,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מו"מ מול הספקים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</w:t>
      </w:r>
      <w:r>
        <w:rPr>
          <w:rFonts w:ascii="Arial" w:eastAsia="Arial" w:hAnsi="Arial" w:cs="Arial" w:hint="cs"/>
          <w:sz w:val="21"/>
          <w:szCs w:val="21"/>
          <w:rtl/>
        </w:rPr>
        <w:t xml:space="preserve"> ביצוע הזמנות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, בקרת אספקה </w:t>
      </w:r>
      <w:r>
        <w:rPr>
          <w:rFonts w:ascii="Arial" w:eastAsia="Arial" w:hAnsi="Arial" w:cs="Arial" w:hint="cs"/>
          <w:sz w:val="21"/>
          <w:szCs w:val="21"/>
          <w:rtl/>
        </w:rPr>
        <w:t xml:space="preserve">וא</w:t>
      </w:r>
      <w:r>
        <w:rPr>
          <w:rFonts w:ascii="Arial" w:eastAsia="Arial" w:hAnsi="Arial" w:cs="Arial" w:hint="cs"/>
          <w:sz w:val="21"/>
          <w:szCs w:val="21"/>
          <w:rtl/>
        </w:rPr>
        <w:t xml:space="preserve">ישור תשלומים</w:t>
      </w:r>
    </w:p>
    <w:p>
      <w:pPr>
        <w:spacing w:after="0" w:line="300" w:lineRule="auto"/>
        <w:rPr>
          <w:rFonts w:ascii="Arial" w:eastAsia="Arial" w:hAnsi="Arial" w:cs="Arial" w:hint="cs"/>
          <w:sz w:val="21"/>
          <w:szCs w:val="21"/>
          <w:rtl/>
        </w:rPr>
      </w:pP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2015-2013:  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מנהל מוקדי תמיכת רשתות, חברת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u w:val="single"/>
        </w:rPr>
        <w:t xml:space="preserve">RETALIX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-</w:t>
      </w:r>
      <w:r>
        <w:rPr>
          <w:rFonts w:ascii="Arial" w:eastAsia="Arial" w:hAnsi="Arial" w:cs="Arial"/>
          <w:b/>
          <w:bCs/>
          <w:sz w:val="21"/>
          <w:szCs w:val="21"/>
          <w:u w:val="single"/>
        </w:rPr>
        <w:t xml:space="preserve">NCR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276" w:firstLine="5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מוקדי תמיכת רשתות ישראל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first &amp; 2nd level support engineer</w:t>
      </w:r>
      <w:r>
        <w:rPr>
          <w:rFonts w:ascii="Arial" w:eastAsia="Arial" w:hAnsi="Arial" w:cs="Arial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ניהול צוות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ו</w:t>
      </w:r>
      <w:r>
        <w:rPr>
          <w:rFonts w:ascii="Arial" w:eastAsia="Arial" w:hAnsi="Arial" w:cs="Arial" w:hint="cs"/>
          <w:sz w:val="21"/>
          <w:szCs w:val="21"/>
          <w:rtl/>
        </w:rPr>
        <w:t xml:space="preserve">מענה לאסקלציות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276" w:firstLine="558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שדרוג מערכת שרתים ו-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HD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,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הפקת דוחות </w:t>
      </w:r>
      <w:r>
        <w:rPr>
          <w:rFonts w:ascii="Arial" w:eastAsia="Arial" w:hAnsi="Arial" w:cs="Arial"/>
          <w:sz w:val="21"/>
          <w:szCs w:val="21"/>
        </w:rPr>
        <w:t xml:space="preserve">SLA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והנעה לשיפור ביצועים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דיווח ישיר לסמנכ"ל שירות</w:t>
      </w: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2013-2009:  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מנהל </w:t>
      </w:r>
      <w:r>
        <w:rPr>
          <w:rFonts w:ascii="Arial" w:eastAsia="Arial" w:hAnsi="Arial" w:cs="Arial"/>
          <w:b/>
          <w:bCs/>
          <w:sz w:val="21"/>
          <w:szCs w:val="21"/>
          <w:u w:val="single"/>
        </w:rPr>
        <w:t xml:space="preserve">IT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חברת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u w:val="single"/>
        </w:rPr>
        <w:t xml:space="preserve">IBM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134" w:firstLine="558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אחריות על זמינות ותקינות רשת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ארגונית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שרתים,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מערכות מחשוב ציוד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קצה, ומענה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HD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ללקוחות פנימיים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134" w:firstLine="558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ניהול מטרציוני של צוותי פיתוח בארץ ובחו"ל</w:t>
      </w:r>
      <w:r>
        <w:rPr>
          <w:rFonts w:ascii="Arial" w:eastAsia="Arial" w:hAnsi="Arial" w:cs="Arial" w:hint="cs"/>
          <w:sz w:val="21"/>
          <w:szCs w:val="21"/>
          <w:rtl/>
        </w:rPr>
        <w:t xml:space="preserve">, ניהול תקציב </w:t>
      </w:r>
      <w:r>
        <w:rPr>
          <w:rFonts w:ascii="Arial" w:eastAsia="Arial" w:hAnsi="Arial" w:cs="Arial"/>
          <w:sz w:val="21"/>
          <w:szCs w:val="21"/>
        </w:rPr>
        <w:t xml:space="preserve">IT</w:t>
      </w:r>
      <w:r>
        <w:rPr>
          <w:rFonts w:ascii="Arial" w:eastAsia="Arial" w:hAnsi="Arial" w:cs="Arial" w:hint="cs"/>
          <w:sz w:val="21"/>
          <w:szCs w:val="21"/>
          <w:rtl/>
        </w:rPr>
        <w:t xml:space="preserve">, בנית תוכנית עבודה רבעוניות ושנתיות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134" w:firstLine="558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פרויקטים מקצה לקצה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איפיון</w:t>
      </w:r>
      <w:r>
        <w:rPr>
          <w:rFonts w:ascii="Arial" w:eastAsia="Arial" w:hAnsi="Arial" w:cs="Arial" w:hint="cs"/>
          <w:sz w:val="21"/>
          <w:szCs w:val="21"/>
          <w:rtl/>
        </w:rPr>
        <w:t xml:space="preserve"> הצרכים, בחירת ספקים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</w:t>
      </w:r>
      <w:r>
        <w:rPr>
          <w:rFonts w:ascii="Arial" w:eastAsia="Arial" w:hAnsi="Arial" w:cs="Arial" w:hint="cs"/>
          <w:sz w:val="21"/>
          <w:szCs w:val="21"/>
          <w:rtl/>
        </w:rPr>
        <w:t xml:space="preserve"> סגירת הסכמים ומעקב עד מסירה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134" w:firstLine="558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בין ה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פרויקטים</w:t>
      </w:r>
      <w:r>
        <w:rPr>
          <w:rFonts w:ascii="Arial" w:eastAsia="Arial" w:hAnsi="Arial" w:cs="Arial"/>
          <w:sz w:val="21"/>
          <w:szCs w:val="21"/>
          <w:rtl/>
        </w:rPr>
        <w:t xml:space="preserve">: שדרוג מערכות הטלפוניה והמרכזיות </w:t>
      </w:r>
      <w:r>
        <w:rPr>
          <w:rFonts w:ascii="Arial" w:eastAsia="Arial" w:hAnsi="Arial" w:cs="Arial"/>
          <w:sz w:val="21"/>
          <w:szCs w:val="21"/>
        </w:rPr>
        <w:t xml:space="preserve">AVAYA  </w:t>
      </w:r>
      <w:r>
        <w:rPr>
          <w:rFonts w:ascii="Arial" w:eastAsia="Arial" w:hAnsi="Arial" w:cs="Arial"/>
          <w:sz w:val="21"/>
          <w:szCs w:val="21"/>
          <w:rtl/>
        </w:rPr>
        <w:t xml:space="preserve"> ,</w:t>
      </w:r>
      <w:r>
        <w:rPr>
          <w:rFonts w:ascii="Arial" w:eastAsia="Arial" w:hAnsi="Arial" w:cs="Arial"/>
          <w:sz w:val="21"/>
          <w:szCs w:val="21"/>
        </w:rPr>
        <w:t xml:space="preserve">CISCO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º</w:t>
      </w:r>
      <w:r>
        <w:rPr>
          <w:rFonts w:ascii="Arial" w:eastAsia="Arial" w:hAnsi="Arial" w:cs="Arial"/>
          <w:sz w:val="21"/>
          <w:szCs w:val="21"/>
          <w:rtl/>
        </w:rPr>
        <w:t xml:space="preserve"> הטמעת מערכות </w:t>
      </w:r>
      <w:r>
        <w:rPr>
          <w:rFonts w:ascii="Arial" w:eastAsia="Arial" w:hAnsi="Arial" w:cs="Arial"/>
          <w:sz w:val="21"/>
          <w:szCs w:val="21"/>
        </w:rPr>
        <w:t xml:space="preserve">SPOIE 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º</w:t>
      </w:r>
    </w:p>
    <w:p>
      <w:pPr>
        <w:tabs>
          <w:tab w:pos="1530" w:val="right"/>
        </w:tabs>
        <w:spacing w:after="0" w:line="300" w:lineRule="auto"/>
        <w:ind w:left="1278" w:right="-1134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   </w:t>
      </w:r>
      <w:r>
        <w:rPr>
          <w:rFonts w:ascii="Arial" w:eastAsia="Arial" w:hAnsi="Arial" w:cs="Arial"/>
          <w:sz w:val="21"/>
          <w:szCs w:val="21"/>
          <w:rtl/>
        </w:rPr>
        <w:t xml:space="preserve">ניהול אוטומטי של </w:t>
      </w:r>
      <w:r>
        <w:rPr>
          <w:rFonts w:ascii="Arial" w:eastAsia="Arial" w:hAnsi="Arial" w:cs="Arial"/>
          <w:sz w:val="21"/>
          <w:szCs w:val="21"/>
          <w:rtl/>
        </w:rPr>
        <w:t xml:space="preserve">היוזרים</w:t>
      </w:r>
      <w:r>
        <w:rPr>
          <w:rFonts w:ascii="Arial" w:eastAsia="Arial" w:hAnsi="Arial" w:cs="Arial"/>
          <w:sz w:val="21"/>
          <w:szCs w:val="21"/>
          <w:rtl/>
        </w:rPr>
        <w:t xml:space="preserve"> להזמנת שירותים </w:t>
      </w:r>
      <w:r>
        <w:rPr>
          <w:rFonts w:ascii="Arial" w:eastAsia="Arial" w:hAnsi="Arial" w:cs="Arial"/>
          <w:sz w:val="21"/>
          <w:szCs w:val="21"/>
          <w:rtl/>
        </w:rPr>
        <w:t xml:space="preserve">º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הטמעת תוכנות אבטחת מידע  </w:t>
      </w:r>
      <w:r>
        <w:rPr>
          <w:rFonts w:ascii="Arial" w:eastAsia="Arial" w:hAnsi="Arial" w:cs="Arial"/>
          <w:sz w:val="21"/>
          <w:szCs w:val="21"/>
          <w:rtl/>
        </w:rPr>
        <w:t xml:space="preserve">º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הטמעת מערכות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 CRM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134" w:firstLine="5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ניהול ואישור שינויים חוצי ארגון</w:t>
      </w:r>
      <w:r>
        <w:rPr>
          <w:rFonts w:ascii="Arial" w:eastAsia="Arial" w:hAnsi="Arial" w:cs="Arial"/>
          <w:sz w:val="21"/>
          <w:szCs w:val="21"/>
          <w:rtl/>
        </w:rPr>
        <w:t xml:space="preserve">, תהליכי</w:t>
      </w:r>
      <w:r>
        <w:rPr>
          <w:rFonts w:ascii="Arial" w:eastAsia="Arial" w:hAnsi="Arial" w:cs="Arial"/>
          <w:sz w:val="21"/>
          <w:szCs w:val="21"/>
        </w:rPr>
        <w:t xml:space="preserve">A</w:t>
      </w:r>
      <w:r>
        <w:rPr>
          <w:rFonts w:ascii="Arial" w:eastAsia="Arial" w:hAnsi="Arial" w:cs="Arial"/>
          <w:sz w:val="21"/>
          <w:szCs w:val="21"/>
        </w:rPr>
        <w:t xml:space="preserve">uditing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 ו</w:t>
      </w:r>
      <w:r>
        <w:rPr>
          <w:rFonts w:ascii="Arial" w:eastAsia="Arial" w:hAnsi="Arial" w:cs="Arial"/>
          <w:sz w:val="21"/>
          <w:szCs w:val="21"/>
        </w:rPr>
        <w:t xml:space="preserve">C</w:t>
      </w:r>
      <w:r>
        <w:rPr>
          <w:rFonts w:ascii="Arial" w:eastAsia="Arial" w:hAnsi="Arial" w:cs="Arial"/>
          <w:sz w:val="21"/>
          <w:szCs w:val="21"/>
        </w:rPr>
        <w:t xml:space="preserve">ompliance </w:t>
      </w:r>
      <w:r>
        <w:rPr>
          <w:rFonts w:ascii="Arial" w:eastAsia="Arial" w:hAnsi="Arial" w:cs="Arial"/>
          <w:sz w:val="21"/>
          <w:szCs w:val="21"/>
        </w:rPr>
        <w:t xml:space="preserve">-</w:t>
      </w:r>
      <w:r>
        <w:rPr>
          <w:rFonts w:ascii="Arial" w:eastAsia="Arial" w:hAnsi="Arial" w:cs="Arial"/>
          <w:sz w:val="21"/>
          <w:szCs w:val="21"/>
          <w:rtl/>
        </w:rPr>
        <w:t xml:space="preserve"> מול מחלקות ברחבי העולם </w:t>
      </w:r>
      <w:r>
        <w:rPr>
          <w:rFonts w:ascii="Arial" w:eastAsia="Arial" w:hAnsi="Arial" w:cs="Arial" w:hint="cs"/>
          <w:sz w:val="21"/>
          <w:szCs w:val="21"/>
          <w:rtl/>
        </w:rPr>
        <w:t xml:space="preserve">ו</w:t>
      </w:r>
      <w:r>
        <w:rPr>
          <w:rFonts w:ascii="Arial" w:eastAsia="Arial" w:hAnsi="Arial" w:cs="Arial" w:hint="cs"/>
          <w:sz w:val="21"/>
          <w:szCs w:val="21"/>
          <w:rtl/>
        </w:rPr>
        <w:t xml:space="preserve">עמידה בביקורות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134" w:firstLine="5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הטמעת תקן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ISO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במערך התמיכה</w:t>
      </w:r>
      <w:r>
        <w:rPr>
          <w:rFonts w:ascii="Arial" w:eastAsia="Arial" w:hAnsi="Arial" w:cs="Arial" w:hint="cs"/>
          <w:sz w:val="21"/>
          <w:szCs w:val="21"/>
          <w:rtl/>
        </w:rPr>
        <w:t xml:space="preserve">,</w:t>
      </w:r>
      <w:r>
        <w:rPr>
          <w:rFonts w:ascii="Arial" w:eastAsia="Arial" w:hAnsi="Arial" w:cs="Arial"/>
          <w:sz w:val="21"/>
          <w:szCs w:val="21"/>
          <w:rtl/>
        </w:rPr>
        <w:t xml:space="preserve"> בניית נהלים הטמעתם מעקב אחרי ביצוע והצגתם למבדק חיצוני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134" w:firstLine="558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הפקת דוחות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SLA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sz w:val="21"/>
          <w:szCs w:val="21"/>
          <w:rtl/>
        </w:rPr>
        <w:t xml:space="preserve">בדיקת עמידה ביעדים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sz w:val="21"/>
          <w:szCs w:val="21"/>
          <w:rtl/>
        </w:rPr>
        <w:t xml:space="preserve">ניתוח תקלות חוזרות ודיווח לממונים בחו"ל ובארץ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134" w:firstLine="558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השתלבות בחברה</w:t>
      </w:r>
      <w:r>
        <w:rPr>
          <w:rFonts w:ascii="Arial" w:eastAsia="Arial" w:hAnsi="Arial" w:cs="Arial" w:hint="cs"/>
          <w:sz w:val="21"/>
          <w:szCs w:val="21"/>
          <w:rtl/>
        </w:rPr>
        <w:t xml:space="preserve"> כמנהל </w:t>
      </w:r>
      <w:r>
        <w:rPr>
          <w:rFonts w:ascii="Arial" w:eastAsia="Arial" w:hAnsi="Arial" w:cs="Arial"/>
          <w:sz w:val="21"/>
          <w:szCs w:val="21"/>
          <w:rtl/>
        </w:rPr>
        <w:t xml:space="preserve">צוות 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HD</w:t>
      </w:r>
      <w:r>
        <w:rPr>
          <w:rFonts w:ascii="Arial" w:eastAsia="Arial" w:hAnsi="Arial" w:cs="Arial" w:hint="cs"/>
          <w:sz w:val="21"/>
          <w:szCs w:val="21"/>
          <w:rtl/>
        </w:rPr>
        <w:t xml:space="preserve">קידום לתפקיד מנהל השירות ולתפקיד</w:t>
      </w:r>
      <w:r>
        <w:rPr>
          <w:rFonts w:ascii="Arial" w:eastAsia="Arial" w:hAnsi="Arial" w:cs="Arial"/>
          <w:sz w:val="21"/>
          <w:szCs w:val="21"/>
          <w:rtl/>
        </w:rPr>
        <w:t xml:space="preserve"> מנהל </w:t>
      </w:r>
      <w:r>
        <w:rPr>
          <w:rFonts w:ascii="Arial" w:eastAsia="Arial" w:hAnsi="Arial" w:cs="Arial"/>
          <w:sz w:val="21"/>
          <w:szCs w:val="21"/>
        </w:rPr>
        <w:t xml:space="preserve">IT</w:t>
      </w:r>
      <w:r>
        <w:rPr>
          <w:rFonts w:ascii="Arial" w:eastAsia="Arial" w:hAnsi="Arial" w:cs="Arial"/>
          <w:sz w:val="21"/>
          <w:szCs w:val="21"/>
          <w:rtl/>
        </w:rPr>
        <w:t xml:space="preserve">  </w:t>
      </w: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2009-2006:   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חברת צומת מידע מחשוב וסחר חוץ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134" w:firstLine="558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תפעול שוטף ומתן תמיכה </w:t>
      </w:r>
      <w:r>
        <w:rPr>
          <w:rFonts w:ascii="Arial" w:eastAsia="Arial" w:hAnsi="Arial" w:cs="Arial"/>
          <w:sz w:val="21"/>
          <w:szCs w:val="21"/>
          <w:rtl/>
        </w:rPr>
        <w:t xml:space="preserve">לכ</w:t>
      </w:r>
      <w:r>
        <w:rPr>
          <w:rFonts w:ascii="Arial" w:eastAsia="Arial" w:hAnsi="Arial" w:cs="Arial"/>
          <w:sz w:val="21"/>
          <w:szCs w:val="21"/>
          <w:rtl/>
        </w:rPr>
        <w:t xml:space="preserve">- 5000 משתמשים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תוך </w:t>
      </w:r>
      <w:r>
        <w:rPr>
          <w:rFonts w:ascii="Arial" w:eastAsia="Arial" w:hAnsi="Arial" w:cs="Arial"/>
          <w:sz w:val="21"/>
          <w:szCs w:val="21"/>
          <w:rtl/>
        </w:rPr>
        <w:t xml:space="preserve">ניהול צוות של כ-7 טכנאים</w:t>
      </w: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המשך </w:t>
      </w:r>
      <w:r>
        <w:rPr>
          <w:rFonts w:ascii="Arial" w:eastAsia="Arial" w:hAnsi="Arial" w:cs="Arial"/>
          <w:sz w:val="21"/>
          <w:szCs w:val="21"/>
          <w:rtl/>
        </w:rPr>
        <w:t xml:space="preserve">–</w:t>
      </w:r>
      <w:r>
        <w:rPr>
          <w:rFonts w:ascii="Arial" w:eastAsia="Arial" w:hAnsi="Arial" w:cs="Arial" w:hint="cs"/>
          <w:sz w:val="21"/>
          <w:szCs w:val="21"/>
          <w:rtl/>
        </w:rPr>
        <w:t xml:space="preserve"> עמוד 2 </w:t>
      </w: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2006-2000:   </w:t>
      </w:r>
      <w:r>
        <w:rPr>
          <w:rFonts w:ascii="Arial" w:eastAsia="Arial" w:hAnsi="Arial" w:cs="Arial"/>
          <w:b/>
          <w:bCs/>
          <w:sz w:val="21"/>
          <w:szCs w:val="21"/>
          <w:u w:val="single"/>
        </w:rPr>
        <w:t xml:space="preserve">System Administrator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,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 חברת סאני אלקטרוניקה </w:t>
      </w:r>
    </w:p>
    <w:p>
      <w:pPr>
        <w:numPr>
          <w:ilvl w:val="0"/>
          <w:numId w:val="7"/>
        </w:numPr>
        <w:tabs>
          <w:tab w:pos="1530" w:val="right"/>
        </w:tabs>
        <w:spacing w:after="0" w:line="300" w:lineRule="auto"/>
        <w:ind w:right="-1276" w:firstLine="558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ניהול ותמיכה ב</w:t>
      </w:r>
      <w:r>
        <w:rPr>
          <w:rFonts w:ascii="Arial" w:eastAsia="Arial" w:hAnsi="Arial" w:cs="Arial" w:hint="cs"/>
          <w:sz w:val="21"/>
          <w:szCs w:val="21"/>
          <w:rtl/>
        </w:rPr>
        <w:t xml:space="preserve">מערך המחשוב והתקשורת של </w:t>
      </w:r>
      <w:r>
        <w:rPr>
          <w:rFonts w:ascii="Arial" w:eastAsia="Arial" w:hAnsi="Arial" w:cs="Arial"/>
          <w:sz w:val="21"/>
          <w:szCs w:val="21"/>
          <w:rtl/>
        </w:rPr>
        <w:t xml:space="preserve">כ- 40 סניפי חברת דינמיקה</w:t>
      </w:r>
      <w:r>
        <w:rPr>
          <w:rFonts w:ascii="Arial" w:eastAsia="Arial" w:hAnsi="Arial" w:cs="Arial" w:hint="cs"/>
          <w:sz w:val="21"/>
          <w:szCs w:val="21"/>
          <w:rtl/>
        </w:rPr>
        <w:t xml:space="preserve"> (חומרה/ תוכנה/ תקשורת)</w:t>
      </w: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השכלה וקורסים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:</w:t>
      </w:r>
    </w:p>
    <w:p>
      <w:pPr>
        <w:pStyle w:val="a9"/>
        <w:numPr>
          <w:ilvl w:val="0"/>
          <w:numId w:val="3"/>
        </w:numPr>
        <w:spacing w:after="0" w:line="300" w:lineRule="auto"/>
        <w:ind w:left="355" w:hanging="33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קורס </w:t>
      </w:r>
      <w:r>
        <w:rPr>
          <w:rFonts w:ascii="Arial" w:eastAsia="Arial" w:hAnsi="Arial" w:cs="Arial"/>
          <w:sz w:val="21"/>
          <w:szCs w:val="21"/>
          <w:rtl/>
        </w:rPr>
        <w:t xml:space="preserve">מנהלי מערכות מידע</w:t>
      </w:r>
      <w:r>
        <w:rPr>
          <w:rFonts w:ascii="Arial" w:eastAsia="Arial" w:hAnsi="Arial" w:cs="Arial" w:hint="cs"/>
          <w:sz w:val="21"/>
          <w:szCs w:val="21"/>
          <w:rtl/>
        </w:rPr>
        <w:t xml:space="preserve"> (</w:t>
      </w:r>
      <w:r>
        <w:rPr>
          <w:rFonts w:ascii="Arial" w:eastAsia="Arial" w:hAnsi="Arial" w:cs="Arial"/>
          <w:sz w:val="21"/>
          <w:szCs w:val="21"/>
          <w:rtl/>
        </w:rPr>
        <w:t xml:space="preserve">מנמ"רים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)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"</w:t>
      </w:r>
      <w:r>
        <w:rPr>
          <w:rFonts w:ascii="Arial" w:eastAsia="Arial" w:hAnsi="Arial" w:cs="Arial"/>
          <w:sz w:val="21"/>
          <w:szCs w:val="21"/>
          <w:rtl/>
        </w:rPr>
        <w:t xml:space="preserve">טכניון</w:t>
      </w:r>
      <w:r>
        <w:rPr>
          <w:rFonts w:ascii="Arial" w:eastAsia="Arial" w:hAnsi="Arial" w:cs="Arial" w:hint="cs"/>
          <w:sz w:val="21"/>
          <w:szCs w:val="21"/>
          <w:rtl/>
        </w:rPr>
        <w:t xml:space="preserve">"</w:t>
      </w:r>
      <w:r>
        <w:rPr>
          <w:rFonts w:ascii="Arial" w:eastAsia="Arial" w:hAnsi="Arial" w:cs="Arial"/>
          <w:sz w:val="21"/>
          <w:szCs w:val="21"/>
          <w:rtl/>
        </w:rPr>
        <w:t xml:space="preserve"> בשיתוף רפי </w:t>
      </w:r>
      <w:r>
        <w:rPr>
          <w:rFonts w:ascii="Arial" w:eastAsia="Arial" w:hAnsi="Arial" w:cs="Arial"/>
          <w:sz w:val="21"/>
          <w:szCs w:val="21"/>
          <w:rtl/>
        </w:rPr>
        <w:t xml:space="preserve">שימל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(2023-כיום)</w:t>
      </w:r>
    </w:p>
    <w:p>
      <w:pPr>
        <w:pStyle w:val="a9"/>
        <w:numPr>
          <w:ilvl w:val="0"/>
          <w:numId w:val="3"/>
        </w:numPr>
        <w:spacing w:after="0" w:line="300" w:lineRule="auto"/>
        <w:ind w:left="355" w:hanging="33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לימודי תעודה, </w:t>
      </w:r>
      <w:r>
        <w:rPr>
          <w:rFonts w:ascii="Arial" w:eastAsia="Arial" w:hAnsi="Arial" w:cs="Arial"/>
          <w:sz w:val="21"/>
          <w:szCs w:val="21"/>
          <w:rtl/>
        </w:rPr>
        <w:t xml:space="preserve">קורס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מנהלי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פרויקטים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בכירים</w:t>
      </w:r>
      <w:r>
        <w:rPr>
          <w:rFonts w:ascii="Arial" w:eastAsia="Arial" w:hAnsi="Arial" w:cs="Arial"/>
          <w:sz w:val="21"/>
          <w:szCs w:val="21"/>
        </w:rPr>
        <w:t xml:space="preserve"> S.P.M </w:t>
      </w:r>
    </w:p>
    <w:p>
      <w:pPr>
        <w:pStyle w:val="a9"/>
        <w:numPr>
          <w:ilvl w:val="0"/>
          <w:numId w:val="3"/>
        </w:numPr>
        <w:spacing w:after="0" w:line="300" w:lineRule="auto"/>
        <w:ind w:left="355" w:hanging="33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לימודי תעודה, </w:t>
      </w:r>
      <w:r>
        <w:rPr>
          <w:rFonts w:ascii="Arial" w:eastAsia="Arial" w:hAnsi="Arial" w:cs="Arial"/>
          <w:sz w:val="21"/>
          <w:szCs w:val="21"/>
          <w:rtl/>
        </w:rPr>
        <w:t xml:space="preserve">קורס </w:t>
      </w:r>
      <w:r>
        <w:rPr>
          <w:rFonts w:ascii="Arial" w:eastAsia="Arial" w:hAnsi="Arial" w:cs="Arial"/>
          <w:sz w:val="21"/>
          <w:szCs w:val="21"/>
        </w:rPr>
        <w:t xml:space="preserve">CERTIFICAL ETHICAL HAKER</w:t>
      </w:r>
      <w:r>
        <w:rPr>
          <w:rFonts w:ascii="Arial" w:eastAsia="Arial" w:hAnsi="Arial" w:cs="Arial"/>
          <w:sz w:val="21"/>
          <w:szCs w:val="21"/>
          <w:rtl/>
        </w:rPr>
        <w:t xml:space="preserve">, מכללת היי-טק, הרצליה</w:t>
      </w:r>
    </w:p>
    <w:p>
      <w:pPr>
        <w:pStyle w:val="a9"/>
        <w:numPr>
          <w:ilvl w:val="0"/>
          <w:numId w:val="3"/>
        </w:numPr>
        <w:spacing w:after="0" w:line="300" w:lineRule="auto"/>
        <w:ind w:left="355" w:hanging="33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לימודי תעודה, </w:t>
      </w:r>
      <w:r>
        <w:rPr>
          <w:rFonts w:ascii="Arial" w:eastAsia="Arial" w:hAnsi="Arial" w:cs="Arial"/>
          <w:sz w:val="21"/>
          <w:szCs w:val="21"/>
          <w:rtl/>
        </w:rPr>
        <w:t xml:space="preserve">קורס</w:t>
      </w:r>
      <w:r>
        <w:rPr>
          <w:rFonts w:ascii="Arial" w:eastAsia="Arial" w:hAnsi="Arial" w:cs="Arial" w:hint="cs"/>
          <w:sz w:val="21"/>
          <w:szCs w:val="21"/>
          <w:rtl/>
        </w:rPr>
        <w:t xml:space="preserve"> אבטחת מידע </w:t>
      </w:r>
      <w:r>
        <w:rPr>
          <w:rFonts w:ascii="Arial" w:eastAsia="Arial" w:hAnsi="Arial" w:cs="Arial"/>
          <w:sz w:val="21"/>
          <w:szCs w:val="21"/>
        </w:rPr>
        <w:t xml:space="preserve">ISSP</w:t>
      </w:r>
      <w:r>
        <w:rPr>
          <w:rFonts w:ascii="Arial" w:eastAsia="Arial" w:hAnsi="Arial" w:cs="Arial"/>
          <w:sz w:val="21"/>
          <w:szCs w:val="21"/>
          <w:rtl/>
        </w:rPr>
        <w:t xml:space="preserve"> צ'ק פוינט,</w:t>
      </w:r>
      <w:r>
        <w:rPr>
          <w:rFonts w:ascii="Arial" w:eastAsia="Arial" w:hAnsi="Arial" w:cs="Arial"/>
          <w:sz w:val="21"/>
          <w:szCs w:val="21"/>
        </w:rPr>
        <w:t xml:space="preserve"> ISA CERTIFY</w:t>
      </w:r>
      <w:r>
        <w:rPr>
          <w:rFonts w:ascii="Arial" w:eastAsia="Arial" w:hAnsi="Arial" w:cs="Arial"/>
          <w:sz w:val="21"/>
          <w:szCs w:val="21"/>
          <w:rtl/>
        </w:rPr>
        <w:t xml:space="preserve">, מכללת היי-טק </w:t>
      </w:r>
      <w:r>
        <w:rPr>
          <w:rFonts w:ascii="Arial" w:eastAsia="Arial" w:hAnsi="Arial" w:cs="Arial"/>
          <w:sz w:val="21"/>
          <w:szCs w:val="21"/>
        </w:rPr>
        <w:t xml:space="preserve">  </w:t>
      </w:r>
    </w:p>
    <w:p>
      <w:pPr>
        <w:pStyle w:val="a9"/>
        <w:numPr>
          <w:ilvl w:val="0"/>
          <w:numId w:val="3"/>
        </w:numPr>
        <w:spacing w:after="0" w:line="300" w:lineRule="auto"/>
        <w:ind w:left="355" w:hanging="33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לימודי תעודה, </w:t>
      </w:r>
      <w:r>
        <w:rPr>
          <w:rFonts w:ascii="Arial" w:eastAsia="Arial" w:hAnsi="Arial" w:cs="Arial"/>
          <w:sz w:val="21"/>
          <w:szCs w:val="21"/>
          <w:rtl/>
        </w:rPr>
        <w:t xml:space="preserve">טכנאי מחשבים </w:t>
      </w:r>
      <w:r>
        <w:rPr>
          <w:rFonts w:ascii="Arial" w:eastAsia="Arial" w:hAnsi="Arial" w:cs="Arial" w:hint="cs"/>
          <w:sz w:val="21"/>
          <w:szCs w:val="21"/>
          <w:rtl/>
        </w:rPr>
        <w:t xml:space="preserve">ו</w:t>
      </w:r>
      <w:r>
        <w:rPr>
          <w:rFonts w:ascii="Arial" w:eastAsia="Arial" w:hAnsi="Arial" w:cs="Arial"/>
          <w:sz w:val="21"/>
          <w:szCs w:val="21"/>
          <w:rtl/>
        </w:rPr>
        <w:t xml:space="preserve">הסמכ</w:t>
      </w:r>
      <w:r>
        <w:rPr>
          <w:rFonts w:ascii="Arial" w:eastAsia="Arial" w:hAnsi="Arial" w:cs="Arial" w:hint="cs"/>
          <w:sz w:val="21"/>
          <w:szCs w:val="21"/>
          <w:rtl/>
        </w:rPr>
        <w:t xml:space="preserve">ת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M.C.S.E</w:t>
      </w:r>
      <w:r>
        <w:rPr>
          <w:rFonts w:ascii="Arial" w:eastAsia="Arial" w:hAnsi="Arial" w:cs="Arial" w:hint="cs"/>
          <w:sz w:val="21"/>
          <w:szCs w:val="21"/>
          <w:rtl/>
        </w:rPr>
        <w:t xml:space="preserve">,</w:t>
      </w:r>
      <w:r>
        <w:rPr>
          <w:rFonts w:ascii="Arial" w:eastAsia="Arial" w:hAnsi="Arial" w:cs="Arial"/>
          <w:sz w:val="21"/>
          <w:szCs w:val="21"/>
          <w:rtl/>
        </w:rPr>
        <w:t xml:space="preserve"> מכללת קדם</w:t>
      </w: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כלים וטכנולוגיות</w:t>
      </w:r>
      <w:r>
        <w:rPr>
          <w:rFonts w:ascii="Arial" w:eastAsia="Arial" w:hAnsi="Arial" w:cs="Arial"/>
          <w:sz w:val="21"/>
          <w:szCs w:val="21"/>
          <w:rtl/>
        </w:rPr>
        <w:t xml:space="preserve">:</w:t>
      </w:r>
      <w:r>
        <w:rPr>
          <w:rFonts w:ascii="Arial" w:eastAsia="Arial" w:hAnsi="Arial" w:cs="Arial" w:hint="cs"/>
          <w:sz w:val="21"/>
          <w:szCs w:val="21"/>
          <w:rtl/>
        </w:rPr>
        <w:t xml:space="preserve">  </w:t>
      </w:r>
      <w:r>
        <w:rPr>
          <w:rFonts w:ascii="Arial" w:eastAsia="Arial" w:hAnsi="Arial" w:cs="Arial" w:hint="cs"/>
          <w:color w:val="FF0000"/>
          <w:sz w:val="21"/>
          <w:szCs w:val="21"/>
          <w:rtl/>
        </w:rPr>
        <w:t xml:space="preserve">(השמט/ הוסף)</w:t>
      </w:r>
    </w:p>
    <w:p>
      <w:pPr>
        <w:numPr>
          <w:ilvl w:val="0"/>
          <w:numId w:val="6"/>
        </w:numPr>
        <w:tabs>
          <w:tab w:pos="305" w:val="num"/>
          <w:tab w:pos="708" w:val="left"/>
        </w:tabs>
        <w:spacing w:after="0" w:line="300" w:lineRule="auto"/>
        <w:ind w:hanging="721"/>
        <w:rPr>
          <w:rFonts w:hAnsiTheme="minorBidi" w:ascii="Arial" w:eastAsia="Arial" w:cs="Arial"/>
          <w:sz w:val="21"/>
          <w:szCs w:val="21"/>
          <w:highlight w:val="yellow"/>
          <w:rtl/>
        </w:rPr>
      </w:pPr>
      <w:r>
        <w:rPr>
          <w:rFonts w:hAnsiTheme="minorBidi" w:ascii="Arial" w:eastAsia="Arial" w:cs="Arial"/>
          <w:b/>
          <w:bCs/>
          <w:sz w:val="21"/>
          <w:szCs w:val="21"/>
          <w:highlight w:val="yellow"/>
          <w:rtl/>
        </w:rPr>
        <w:t xml:space="preserve">מע' הפעלה ושרתים</w:t>
      </w:r>
      <w:r>
        <w:rPr>
          <w:rFonts w:hAnsiTheme="minorBidi" w:ascii="Arial" w:eastAsia="Arial" w:cs="Arial"/>
          <w:sz w:val="21"/>
          <w:szCs w:val="21"/>
          <w:highlight w:val="yellow"/>
          <w:rtl/>
        </w:rPr>
        <w:t xml:space="preserve">: </w:t>
      </w:r>
      <w:r>
        <w:rPr>
          <w:rFonts w:hAnsiTheme="minorBidi" w:ascii="Arial" w:eastAsia="Arial" w:cs="Arial"/>
          <w:sz w:val="21"/>
          <w:szCs w:val="21"/>
          <w:highlight w:val="yellow"/>
        </w:rPr>
        <w:t xml:space="preserve">Linux, Win 7,8,10</w:t>
      </w:r>
      <w:r>
        <w:rPr>
          <w:rFonts w:hAnsiTheme="minorBidi" w:ascii="Arial" w:eastAsia="Arial" w:cs="Arial"/>
          <w:sz w:val="21"/>
          <w:szCs w:val="21"/>
          <w:highlight w:val="yellow"/>
          <w:rtl/>
        </w:rPr>
        <w:t xml:space="preserve"> , </w:t>
      </w:r>
      <w:r>
        <w:rPr>
          <w:rFonts w:hAnsiTheme="minorBidi" w:ascii="Arial" w:eastAsia="Arial" w:cs="Arial"/>
          <w:sz w:val="21"/>
          <w:szCs w:val="21"/>
          <w:highlight w:val="yellow"/>
        </w:rPr>
        <w:t xml:space="preserve">AD</w:t>
      </w:r>
      <w:r>
        <w:rPr>
          <w:rFonts w:hAnsiTheme="minorBidi" w:ascii="Arial" w:eastAsia="Arial" w:cs="Arial"/>
          <w:sz w:val="21"/>
          <w:szCs w:val="21"/>
          <w:highlight w:val="yellow"/>
          <w:rtl/>
        </w:rPr>
        <w:t xml:space="preserve">,</w:t>
      </w:r>
      <w:r>
        <w:rPr>
          <w:rFonts w:hAnsiTheme="minorBidi" w:ascii="Arial" w:eastAsia="Arial" w:cs="Arial"/>
          <w:sz w:val="21"/>
          <w:szCs w:val="21"/>
          <w:highlight w:val="yellow"/>
        </w:rPr>
        <w:t xml:space="preserve"> Exchange ,GPO,DHCP, Windows server 2008-2016 </w:t>
      </w:r>
    </w:p>
    <w:p>
      <w:pPr>
        <w:numPr>
          <w:ilvl w:val="0"/>
          <w:numId w:val="6"/>
        </w:numPr>
        <w:tabs>
          <w:tab w:pos="305" w:val="num"/>
          <w:tab w:pos="708" w:val="left"/>
        </w:tabs>
        <w:spacing w:after="0" w:line="300" w:lineRule="auto"/>
        <w:ind w:hanging="721"/>
        <w:rPr>
          <w:rFonts w:hAnsiTheme="minorBidi" w:ascii="Arial" w:eastAsia="Arial" w:cs="Arial"/>
          <w:sz w:val="21"/>
          <w:szCs w:val="21"/>
          <w:highlight w:val="yellow"/>
        </w:rPr>
      </w:pPr>
      <w:r>
        <w:rPr>
          <w:rFonts w:hAnsiTheme="minorBidi" w:ascii="Arial" w:eastAsia="Arial" w:cs="Arial"/>
          <w:b/>
          <w:bCs/>
          <w:sz w:val="21"/>
          <w:szCs w:val="21"/>
          <w:highlight w:val="yellow"/>
          <w:rtl/>
        </w:rPr>
        <w:t xml:space="preserve">רשתות</w:t>
      </w:r>
      <w:r>
        <w:rPr>
          <w:rFonts w:hAnsiTheme="minorBidi" w:ascii="Arial" w:eastAsia="Arial" w:cs="Arial"/>
          <w:b/>
          <w:bCs/>
          <w:sz w:val="21"/>
          <w:szCs w:val="21"/>
          <w:highlight w:val="yellow"/>
        </w:rPr>
        <w:t xml:space="preserve">:</w:t>
      </w:r>
      <w:r>
        <w:rPr>
          <w:rFonts w:hAnsiTheme="minorBidi" w:ascii="Arial" w:eastAsia="Arial" w:cs="Arial"/>
          <w:sz w:val="21"/>
          <w:szCs w:val="21"/>
          <w:highlight w:val="yellow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highlight w:val="yellow"/>
        </w:rPr>
        <w:t xml:space="preserve">WAN, LAN, TCP/IP, OSI Module, UDP, Cisco &amp; HP Routers and Switches , WIFI</w:t>
      </w:r>
    </w:p>
    <w:p>
      <w:pPr>
        <w:numPr>
          <w:ilvl w:val="0"/>
          <w:numId w:val="6"/>
        </w:numPr>
        <w:tabs>
          <w:tab w:pos="319" w:val="num"/>
          <w:tab w:pos="708" w:val="left"/>
        </w:tabs>
        <w:spacing w:after="0" w:line="300" w:lineRule="auto"/>
        <w:ind w:hanging="721"/>
        <w:rPr>
          <w:rFonts w:hAnsiTheme="minorBidi" w:ascii="Arial" w:eastAsia="Arial" w:cs="Arial"/>
          <w:sz w:val="21"/>
          <w:szCs w:val="21"/>
          <w:highlight w:val="yellow"/>
          <w:rtl/>
        </w:rPr>
      </w:pPr>
      <w:r>
        <w:rPr>
          <w:rFonts w:hAnsiTheme="minorBidi" w:ascii="Arial" w:eastAsia="Arial" w:cs="Arial"/>
          <w:b/>
          <w:bCs/>
          <w:sz w:val="21"/>
          <w:szCs w:val="21"/>
          <w:highlight w:val="yellow"/>
          <w:rtl/>
        </w:rPr>
        <w:t xml:space="preserve">אבטחה וניטור:</w:t>
      </w:r>
      <w:r>
        <w:rPr>
          <w:rFonts w:hAnsiTheme="minorBidi" w:ascii="Arial" w:eastAsia="Arial" w:cs="Arial"/>
          <w:sz w:val="21"/>
          <w:szCs w:val="21"/>
          <w:highlight w:val="yellow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highlight w:val="yellow"/>
        </w:rPr>
        <w:t xml:space="preserve">Trend Micro, Symantec, CheckPoint VPN, Controlup, Wireshark, SolarWinds, Centerity </w:t>
      </w:r>
    </w:p>
    <w:p>
      <w:pPr>
        <w:numPr>
          <w:ilvl w:val="0"/>
          <w:numId w:val="6"/>
        </w:numPr>
        <w:tabs>
          <w:tab w:pos="319" w:val="num"/>
          <w:tab w:pos="708" w:val="left"/>
        </w:tabs>
        <w:spacing w:after="0" w:line="300" w:lineRule="auto"/>
        <w:ind w:hanging="721"/>
        <w:rPr>
          <w:rFonts w:hAnsiTheme="minorBidi" w:ascii="Arial" w:eastAsia="Arial" w:cs="Arial"/>
          <w:sz w:val="21"/>
          <w:szCs w:val="21"/>
          <w:highlight w:val="yellow"/>
          <w:rtl/>
        </w:rPr>
      </w:pPr>
      <w:r>
        <w:rPr>
          <w:rFonts w:hAnsiTheme="minorBidi" w:ascii="Arial" w:eastAsia="Arial" w:cs="Arial"/>
          <w:b/>
          <w:bCs/>
          <w:sz w:val="21"/>
          <w:szCs w:val="21"/>
          <w:highlight w:val="yellow"/>
          <w:rtl/>
        </w:rPr>
        <w:t xml:space="preserve">וירטואליזציה:</w:t>
      </w:r>
      <w:r>
        <w:rPr>
          <w:rFonts w:hAnsiTheme="minorBidi" w:ascii="Arial" w:eastAsia="Arial" w:cs="Arial"/>
          <w:sz w:val="21"/>
          <w:szCs w:val="21"/>
          <w:highlight w:val="yellow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highlight w:val="yellow"/>
        </w:rPr>
        <w:t xml:space="preserve">Virtual Box, VMware</w:t>
      </w:r>
      <w:r>
        <w:rPr>
          <w:rFonts w:hAnsiTheme="minorBidi" w:ascii="Arial" w:eastAsia="Arial" w:cs="Arial"/>
          <w:sz w:val="21"/>
          <w:szCs w:val="21"/>
          <w:highlight w:val="yellow"/>
          <w:rtl/>
        </w:rPr>
        <w:t xml:space="preserve">, </w:t>
      </w:r>
      <w:r>
        <w:rPr>
          <w:rFonts w:hAnsiTheme="minorBidi" w:ascii="Arial" w:eastAsia="Arial" w:cs="Arial"/>
          <w:sz w:val="21"/>
          <w:szCs w:val="21"/>
          <w:highlight w:val="yellow"/>
        </w:rPr>
        <w:t xml:space="preserve">HyperV</w:t>
      </w:r>
      <w:r>
        <w:rPr>
          <w:rFonts w:hAnsiTheme="minorBidi" w:ascii="Arial" w:eastAsia="Arial" w:cs="Arial"/>
          <w:sz w:val="21"/>
          <w:szCs w:val="21"/>
          <w:highlight w:val="yellow"/>
          <w:rtl/>
        </w:rPr>
        <w:t xml:space="preserve">, </w:t>
      </w:r>
      <w:r>
        <w:rPr>
          <w:rFonts w:hAnsiTheme="minorBidi" w:ascii="Arial" w:eastAsia="Arial" w:cs="Arial"/>
          <w:sz w:val="21"/>
          <w:szCs w:val="21"/>
          <w:highlight w:val="yellow"/>
        </w:rPr>
        <w:t xml:space="preserve">ESXI</w:t>
      </w:r>
      <w:r>
        <w:rPr>
          <w:rFonts w:hAnsiTheme="minorBidi" w:ascii="Arial" w:eastAsia="Arial" w:cs="Arial"/>
          <w:sz w:val="21"/>
          <w:szCs w:val="21"/>
          <w:highlight w:val="yellow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highlight w:val="yellow"/>
        </w:rPr>
        <w:t xml:space="preserve">Vsphere</w:t>
      </w:r>
      <w:r>
        <w:rPr>
          <w:rFonts w:hAnsiTheme="minorBidi" w:ascii="Arial" w:eastAsia="Arial" w:cs="Arial"/>
          <w:sz w:val="21"/>
          <w:szCs w:val="21"/>
          <w:highlight w:val="yellow"/>
          <w:rtl/>
        </w:rPr>
        <w:t xml:space="preserve">  | </w:t>
      </w:r>
      <w:r>
        <w:rPr>
          <w:rFonts w:hAnsiTheme="minorBidi" w:ascii="Arial" w:eastAsia="Arial" w:cs="Arial"/>
          <w:b/>
          <w:bCs/>
          <w:sz w:val="21"/>
          <w:szCs w:val="21"/>
          <w:highlight w:val="yellow"/>
          <w:rtl/>
        </w:rPr>
        <w:t xml:space="preserve">אחסון:</w:t>
      </w:r>
      <w:r>
        <w:rPr>
          <w:rFonts w:hAnsiTheme="minorBidi" w:ascii="Arial" w:eastAsia="Arial" w:cs="Arial"/>
          <w:sz w:val="21"/>
          <w:szCs w:val="21"/>
          <w:highlight w:val="yellow"/>
          <w:rtl/>
        </w:rPr>
        <w:t xml:space="preserve"> הכרות עם מערכת </w:t>
      </w:r>
      <w:r>
        <w:rPr>
          <w:rFonts w:hAnsiTheme="minorBidi" w:ascii="Arial" w:eastAsia="Arial" w:cs="Arial"/>
          <w:sz w:val="21"/>
          <w:szCs w:val="21"/>
          <w:highlight w:val="yellow"/>
        </w:rPr>
        <w:t xml:space="preserve">Veeam</w:t>
      </w:r>
    </w:p>
    <w:p>
      <w:pPr>
        <w:numPr>
          <w:ilvl w:val="0"/>
          <w:numId w:val="6"/>
        </w:numPr>
        <w:tabs>
          <w:tab w:pos="305" w:val="num"/>
          <w:tab w:pos="708" w:val="left"/>
        </w:tabs>
        <w:spacing w:after="0" w:line="300" w:lineRule="auto"/>
        <w:ind w:right="-426" w:hanging="721"/>
        <w:rPr>
          <w:rFonts w:hAnsiTheme="minorBidi" w:ascii="Arial" w:eastAsia="Arial" w:cs="Arial"/>
          <w:sz w:val="21"/>
          <w:szCs w:val="21"/>
          <w:highlight w:val="yellow"/>
        </w:rPr>
      </w:pPr>
      <w:r>
        <w:rPr>
          <w:rFonts w:hAnsiTheme="minorBidi" w:ascii="Arial" w:eastAsia="Arial" w:cs="Arial"/>
          <w:b/>
          <w:bCs/>
          <w:sz w:val="21"/>
          <w:szCs w:val="21"/>
          <w:highlight w:val="yellow"/>
          <w:rtl/>
        </w:rPr>
        <w:t xml:space="preserve">גיבויים:</w:t>
      </w:r>
      <w:r>
        <w:rPr>
          <w:rFonts w:hAnsiTheme="minorBidi" w:ascii="Arial" w:eastAsia="Arial" w:cs="Arial"/>
          <w:sz w:val="21"/>
          <w:szCs w:val="21"/>
          <w:highlight w:val="yellow"/>
          <w:rtl/>
        </w:rPr>
        <w:t xml:space="preserve"> </w:t>
      </w:r>
      <w:r>
        <w:rPr>
          <w:rFonts w:hAnsiTheme="minorBidi" w:ascii="Arial" w:eastAsia="Arial" w:cs="Arial"/>
          <w:sz w:val="21"/>
          <w:szCs w:val="21"/>
          <w:highlight w:val="yellow"/>
        </w:rPr>
        <w:t xml:space="preserve"> NetBackup, </w:t>
      </w:r>
      <w:r>
        <w:rPr>
          <w:rFonts w:hAnsiTheme="minorBidi" w:ascii="Arial" w:eastAsia="Arial" w:cs="Arial" w:hint="cs"/>
          <w:sz w:val="21"/>
          <w:szCs w:val="21"/>
          <w:highlight w:val="yellow"/>
        </w:rPr>
        <w:t xml:space="preserve">B</w:t>
      </w:r>
      <w:r>
        <w:rPr>
          <w:rFonts w:hAnsiTheme="minorBidi" w:ascii="Arial" w:eastAsia="Arial" w:cs="Arial"/>
          <w:sz w:val="21"/>
          <w:szCs w:val="21"/>
          <w:highlight w:val="yellow"/>
        </w:rPr>
        <w:t xml:space="preserve">ackup exec</w:t>
      </w:r>
      <w:r>
        <w:rPr>
          <w:rFonts w:hAnsiTheme="minorBidi" w:ascii="Arial" w:eastAsia="Arial" w:cs="Arial"/>
          <w:sz w:val="21"/>
          <w:szCs w:val="21"/>
          <w:highlight w:val="yellow"/>
          <w:rtl/>
        </w:rPr>
        <w:t xml:space="preserve"> | </w:t>
      </w:r>
      <w:r>
        <w:rPr>
          <w:rFonts w:hAnsiTheme="minorBidi" w:ascii="Arial" w:eastAsia="Arial" w:cs="Arial"/>
          <w:b/>
          <w:bCs/>
          <w:sz w:val="21"/>
          <w:szCs w:val="21"/>
          <w:highlight w:val="yellow"/>
          <w:rtl/>
        </w:rPr>
        <w:t xml:space="preserve">שליטה מרחוק</w:t>
      </w:r>
      <w:r>
        <w:rPr>
          <w:rFonts w:hAnsiTheme="minorBidi" w:ascii="Arial" w:eastAsia="Arial" w:cs="Arial"/>
          <w:sz w:val="21"/>
          <w:szCs w:val="21"/>
          <w:highlight w:val="yellow"/>
          <w:rtl/>
        </w:rPr>
        <w:t xml:space="preserve">: </w:t>
      </w:r>
      <w:r>
        <w:rPr>
          <w:rFonts w:hAnsiTheme="minorBidi" w:ascii="Arial" w:eastAsia="Arial" w:cs="Arial"/>
          <w:sz w:val="21"/>
          <w:szCs w:val="21"/>
          <w:highlight w:val="yellow"/>
        </w:rPr>
        <w:t xml:space="preserve">VNC, Remote desktop :Dameware</w:t>
      </w:r>
      <w:r>
        <w:rPr>
          <w:rFonts w:hAnsiTheme="minorBidi" w:ascii="Arial" w:eastAsia="Arial" w:cs="Arial"/>
          <w:sz w:val="21"/>
          <w:szCs w:val="21"/>
          <w:highlight w:val="yellow"/>
          <w:rtl/>
        </w:rPr>
        <w:t xml:space="preserve"> </w:t>
      </w:r>
    </w:p>
    <w:p>
      <w:pPr>
        <w:numPr>
          <w:ilvl w:val="0"/>
          <w:numId w:val="6"/>
        </w:numPr>
        <w:tabs>
          <w:tab w:pos="305" w:val="num"/>
          <w:tab w:pos="708" w:val="left"/>
        </w:tabs>
        <w:spacing w:after="0" w:line="300" w:lineRule="auto"/>
        <w:ind w:right="-426" w:hanging="721"/>
        <w:rPr>
          <w:rFonts w:hAnsiTheme="minorBidi" w:ascii="Arial" w:eastAsia="Arial" w:cs="Arial"/>
          <w:sz w:val="21"/>
          <w:szCs w:val="21"/>
          <w:highlight w:val="yellow"/>
        </w:rPr>
      </w:pPr>
      <w:r>
        <w:rPr>
          <w:rFonts w:hAnsiTheme="minorBidi" w:ascii="Arial" w:eastAsia="Arial" w:cs="Arial"/>
          <w:b/>
          <w:bCs/>
          <w:sz w:val="21"/>
          <w:szCs w:val="21"/>
          <w:highlight w:val="yellow"/>
          <w:rtl/>
        </w:rPr>
        <w:t xml:space="preserve">יישומים</w:t>
      </w:r>
      <w:r>
        <w:rPr>
          <w:rFonts w:hAnsiTheme="minorBidi" w:ascii="Arial" w:eastAsia="Arial" w:cs="Arial"/>
          <w:sz w:val="21"/>
          <w:szCs w:val="21"/>
          <w:highlight w:val="yellow"/>
          <w:rtl/>
        </w:rPr>
        <w:t xml:space="preserve">: </w:t>
      </w:r>
      <w:r>
        <w:rPr>
          <w:rFonts w:hAnsiTheme="minorBidi" w:ascii="Arial" w:eastAsia="Arial" w:cs="Arial"/>
          <w:sz w:val="21"/>
          <w:szCs w:val="21"/>
          <w:highlight w:val="yellow"/>
        </w:rPr>
        <w:t xml:space="preserve">   sysaid, Office, CRM, ERP:SAP</w:t>
      </w:r>
    </w:p>
    <w:p>
      <w:pPr>
        <w:spacing w:after="0" w:line="300" w:lineRule="auto"/>
        <w:rPr>
          <w:rFonts w:ascii="Arial" w:eastAsia="Arial" w:hAnsi="Arial" w:cs="Arial" w:hint="cs"/>
          <w:sz w:val="21"/>
          <w:szCs w:val="21"/>
        </w:rPr>
      </w:pP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שפות: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עברית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-</w:t>
      </w:r>
      <w:r>
        <w:rPr>
          <w:rFonts w:ascii="Arial" w:eastAsia="Arial" w:hAnsi="Arial" w:cs="Arial"/>
          <w:sz w:val="21"/>
          <w:szCs w:val="21"/>
          <w:rtl/>
        </w:rPr>
        <w:t xml:space="preserve"> שפת אם</w:t>
      </w:r>
      <w:r>
        <w:rPr>
          <w:rFonts w:ascii="Arial" w:eastAsia="Arial" w:hAnsi="Arial" w:cs="Arial"/>
          <w:sz w:val="21"/>
          <w:szCs w:val="21"/>
          <w:rtl/>
        </w:rPr>
        <w:t xml:space="preserve">,</w:t>
      </w:r>
      <w:r>
        <w:rPr>
          <w:rFonts w:ascii="Arial" w:eastAsia="Arial" w:hAnsi="Arial" w:cs="Arial"/>
          <w:sz w:val="21"/>
          <w:szCs w:val="21"/>
          <w:rtl/>
        </w:rPr>
        <w:t xml:space="preserve"> אנגלית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- רמה </w:t>
      </w:r>
      <w:r>
        <w:rPr>
          <w:rFonts w:ascii="Arial" w:eastAsia="Arial" w:hAnsi="Arial" w:cs="Arial"/>
          <w:sz w:val="21"/>
          <w:szCs w:val="21"/>
          <w:rtl/>
        </w:rPr>
        <w:t xml:space="preserve">גבוה</w:t>
      </w:r>
      <w:r>
        <w:rPr>
          <w:rFonts w:ascii="Arial" w:eastAsia="Arial" w:hAnsi="Arial" w:cs="Arial"/>
          <w:sz w:val="21"/>
          <w:szCs w:val="21"/>
          <w:rtl/>
        </w:rPr>
        <w:t xml:space="preserve">ה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שירות צבאי:</w:t>
      </w:r>
      <w:r>
        <w:rPr>
          <w:rFonts w:ascii="Arial" w:eastAsia="Arial" w:hAnsi="Arial" w:cs="Arial"/>
          <w:sz w:val="21"/>
          <w:szCs w:val="21"/>
          <w:rtl/>
        </w:rPr>
        <w:t xml:space="preserve"> סמל פלוגה, משטרה צבאית (1997-1994) </w:t>
      </w: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after="0" w:line="300" w:lineRule="auto"/>
        <w:rPr>
          <w:rFonts w:ascii="Arial" w:eastAsia="Arial" w:hAnsi="Arial" w:cs="Arial"/>
          <w:b/>
          <w:bCs/>
          <w:i/>
          <w:iCs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i/>
          <w:iCs/>
          <w:sz w:val="21"/>
          <w:szCs w:val="21"/>
          <w:rtl/>
        </w:rPr>
        <w:t xml:space="preserve">*המלצות יינתנו עפ"י דרישה</w:t>
      </w:r>
    </w:p>
    <w:p>
      <w:pPr>
        <w:spacing w:after="0" w:line="30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 </w:t>
      </w:r>
    </w:p>
    <w:p>
      <w:pPr>
        <w:spacing w:after="0" w:line="300" w:lineRule="auto"/>
        <w:rPr>
          <w:rFonts w:ascii="Arial" w:eastAsia="Arial" w:hAnsi="Arial" w:cs="Arial"/>
          <w:sz w:val="21"/>
          <w:szCs w:val="21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-284" w:right="566" w:bottom="284" w:left="709" w:footer="340" w:header="34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153" w:val="center"/>
        <w:tab w:pos="8306" w:val="right"/>
      </w:tabs>
      <w:spacing w:line="240" w:lineRule="auto"/>
      <w:rPr>
        <w:rtl/>
      </w:rPr>
    </w:pPr>
    <w:r>
      <w:rPr/>
      <w:t xml:space="preserve"> </w: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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14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6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8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30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2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4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6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8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905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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"/>
      <w:pPr>
        <w:spacing/>
        <w:ind w:left="720" w:hanging="360"/>
      </w:pPr>
      <w:rPr>
        <w:rFonts w:ascii="Symbol" w:eastAsia="Symbol" w:hAnsi="Symbol" w:cs="Symbol" w:hint="default"/>
        <w:b/>
        <w:bCs/>
        <w:color w:val="365F91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CFC0984"/>
  <w15:docId xmlns:w15="http://schemas.microsoft.com/office/word/2012/wordml" w15:val="{133B6618-F3CD-4C26-B919-FCDB0233B5F7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paragraph" w:styleId="a7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a8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9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XCJ4ME" Type="http://schemas.openxmlformats.org/officeDocument/2006/relationships/image" Target="media/FFNPEW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790</Words>
  <Characters>3954</Characters>
  <Application>Microsoft Office Word</Application>
  <DocSecurity>0</DocSecurity>
  <Lines>32</Lines>
  <Paragraphs>9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doge zaz</dc:creator>
  <cp:lastModifiedBy>rina Edelman</cp:lastModifiedBy>
  <cp:revision>2</cp:revision>
  <dcterms:created xsi:type="dcterms:W3CDTF">2024-03-11T17:06:00Z</dcterms:created>
  <dcterms:modified xsi:type="dcterms:W3CDTF">2024-03-11T17:06:00Z</dcterms:modified>
</cp:coreProperties>
</file>