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7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068"/>
                    <pic:cNvPicPr/>
                  </pic:nvPicPr>
                  <pic:blipFill>
                    <a:blip xmlns:r="http://schemas.openxmlformats.org/officeDocument/2006/relationships" r:embed="rIdF5XXC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19BE0" w14:textId="77777777" w:rsidR="0017433A" w:rsidRPr="00194D4C" w:rsidRDefault="0017433A" w:rsidP="00094673">
      <w:pPr>
        <w:jc w:val="center"/>
        <w:rPr>
          <w:rFonts w:asciiTheme="majorBidi" w:hAnsiTheme="majorBidi" w:cstheme="majorBidi"/>
          <w:b/>
          <w:bCs/>
          <w:color w:val="000080"/>
          <w:sz w:val="40"/>
          <w:szCs w:val="40"/>
          <w:u w:val="single"/>
          <w:rtl/>
          <w:lang w:eastAsia="he-IL"/>
        </w:rPr>
      </w:pPr>
      <w:r w:rsidRPr="00194D4C">
        <w:rPr>
          <w:rFonts w:asciiTheme="majorBidi" w:hAnsiTheme="majorBidi" w:cstheme="majorBidi" w:hint="cs"/>
          <w:b/>
          <w:bCs/>
          <w:color w:val="000080"/>
          <w:sz w:val="40"/>
          <w:szCs w:val="40"/>
          <w:u w:val="single"/>
          <w:rtl/>
          <w:lang w:eastAsia="he-IL"/>
        </w:rPr>
        <w:t>קורות</w:t>
      </w:r>
      <w:r w:rsidRPr="00194D4C">
        <w:rPr>
          <w:rFonts w:asciiTheme="majorBidi" w:hAnsiTheme="majorBidi" w:cstheme="majorBidi"/>
          <w:b/>
          <w:bCs/>
          <w:color w:val="000080"/>
          <w:sz w:val="40"/>
          <w:szCs w:val="40"/>
          <w:u w:val="single"/>
          <w:rtl/>
          <w:lang w:eastAsia="he-IL"/>
        </w:rPr>
        <w:t xml:space="preserve"> </w:t>
      </w:r>
      <w:r w:rsidRPr="00194D4C">
        <w:rPr>
          <w:rFonts w:asciiTheme="majorBidi" w:hAnsiTheme="majorBidi" w:cstheme="majorBidi" w:hint="cs"/>
          <w:b/>
          <w:bCs/>
          <w:color w:val="000080"/>
          <w:sz w:val="40"/>
          <w:szCs w:val="40"/>
          <w:u w:val="single"/>
          <w:rtl/>
          <w:lang w:eastAsia="he-IL"/>
        </w:rPr>
        <w:t>חיים</w:t>
      </w:r>
      <w:r w:rsidRPr="00194D4C">
        <w:rPr>
          <w:rFonts w:asciiTheme="majorBidi" w:hAnsiTheme="majorBidi" w:cstheme="majorBidi"/>
          <w:b/>
          <w:bCs/>
          <w:color w:val="000080"/>
          <w:sz w:val="40"/>
          <w:szCs w:val="40"/>
          <w:u w:val="single"/>
          <w:rtl/>
          <w:lang w:eastAsia="he-IL"/>
        </w:rPr>
        <w:t xml:space="preserve"> </w:t>
      </w:r>
      <w:r w:rsidR="00194D4C" w:rsidRPr="00194D4C">
        <w:rPr>
          <w:rFonts w:asciiTheme="majorBidi" w:hAnsiTheme="majorBidi" w:cstheme="majorBidi"/>
          <w:b/>
          <w:bCs/>
          <w:color w:val="000080"/>
          <w:sz w:val="40"/>
          <w:szCs w:val="40"/>
          <w:u w:val="single"/>
          <w:rtl/>
          <w:lang w:eastAsia="he-IL"/>
        </w:rPr>
        <w:t xml:space="preserve">– </w:t>
      </w:r>
      <w:r w:rsidR="00194D4C" w:rsidRPr="00194D4C">
        <w:rPr>
          <w:rFonts w:asciiTheme="majorBidi" w:hAnsiTheme="majorBidi" w:cstheme="majorBidi" w:hint="cs"/>
          <w:b/>
          <w:bCs/>
          <w:color w:val="000080"/>
          <w:sz w:val="40"/>
          <w:szCs w:val="40"/>
          <w:u w:val="single"/>
          <w:rtl/>
          <w:lang w:eastAsia="he-IL"/>
        </w:rPr>
        <w:t>טלאל</w:t>
      </w:r>
      <w:r w:rsidR="00194D4C" w:rsidRPr="00194D4C">
        <w:rPr>
          <w:rFonts w:asciiTheme="majorBidi" w:hAnsiTheme="majorBidi" w:cstheme="majorBidi"/>
          <w:b/>
          <w:bCs/>
          <w:color w:val="000080"/>
          <w:sz w:val="40"/>
          <w:szCs w:val="40"/>
          <w:u w:val="single"/>
          <w:rtl/>
          <w:lang w:eastAsia="he-IL"/>
        </w:rPr>
        <w:t xml:space="preserve"> </w:t>
      </w:r>
      <w:r w:rsidR="00194D4C" w:rsidRPr="00194D4C">
        <w:rPr>
          <w:rFonts w:asciiTheme="majorBidi" w:hAnsiTheme="majorBidi" w:cstheme="majorBidi" w:hint="cs"/>
          <w:b/>
          <w:bCs/>
          <w:color w:val="000080"/>
          <w:sz w:val="40"/>
          <w:szCs w:val="40"/>
          <w:u w:val="single"/>
          <w:rtl/>
          <w:lang w:eastAsia="he-IL"/>
        </w:rPr>
        <w:t>סלימן</w:t>
      </w:r>
    </w:p>
    <w:p w14:paraId="00E58611" w14:textId="77777777" w:rsidR="0017433A" w:rsidRPr="00194D4C" w:rsidRDefault="0017433A" w:rsidP="0017433A">
      <w:pPr>
        <w:rPr>
          <w:rFonts w:ascii="AngsanaUPC" w:hAnsi="AngsanaUPC"/>
          <w:rtl/>
        </w:rPr>
      </w:pPr>
      <w:r w:rsidRPr="00194D4C">
        <w:rPr>
          <w:rFonts w:ascii="AngsanaUPC" w:hAnsi="AngsanaUPC" w:cs="AngsanaUPC"/>
          <w:rtl/>
        </w:rPr>
        <w:t> </w:t>
      </w:r>
    </w:p>
    <w:p w14:paraId="0054FBAB" w14:textId="77777777" w:rsidR="00194D4C" w:rsidRPr="006511D1" w:rsidRDefault="00194D4C" w:rsidP="00194D4C">
      <w:pPr>
        <w:spacing w:line="276" w:lineRule="auto"/>
        <w:ind w:firstLine="10"/>
        <w:rPr>
          <w:rFonts w:asciiTheme="majorBidi" w:hAnsiTheme="majorBidi" w:cstheme="majorBidi"/>
          <w:b/>
          <w:bCs/>
          <w:color w:val="000080"/>
          <w:sz w:val="28"/>
          <w:szCs w:val="28"/>
          <w:u w:val="single"/>
          <w:rtl/>
        </w:rPr>
      </w:pPr>
      <w:r w:rsidRPr="006511D1">
        <w:rPr>
          <w:rFonts w:asciiTheme="majorBidi" w:hAnsiTheme="majorBidi" w:cstheme="majorBidi"/>
          <w:b/>
          <w:bCs/>
          <w:color w:val="000080"/>
          <w:sz w:val="28"/>
          <w:szCs w:val="28"/>
          <w:u w:val="single"/>
          <w:rtl/>
        </w:rPr>
        <w:t>פרטים אישיים:</w:t>
      </w:r>
    </w:p>
    <w:p w14:paraId="57477928" w14:textId="77777777" w:rsidR="0017433A" w:rsidRPr="00194D4C" w:rsidRDefault="0017433A" w:rsidP="00194D4C">
      <w:pPr>
        <w:spacing w:line="360" w:lineRule="auto"/>
        <w:rPr>
          <w:rFonts w:asciiTheme="majorBidi" w:hAnsiTheme="majorBidi" w:cstheme="majorBidi"/>
          <w:rtl/>
          <w:lang w:eastAsia="he-IL"/>
        </w:rPr>
      </w:pPr>
      <w:r w:rsidRPr="00194D4C">
        <w:rPr>
          <w:rFonts w:asciiTheme="majorBidi" w:hAnsiTheme="majorBidi" w:cstheme="majorBidi" w:hint="cs"/>
          <w:rtl/>
          <w:lang w:eastAsia="he-IL"/>
        </w:rPr>
        <w:t>שם</w:t>
      </w:r>
      <w:r w:rsidRPr="00194D4C">
        <w:rPr>
          <w:rFonts w:asciiTheme="majorBidi" w:hAnsiTheme="majorBidi" w:cstheme="majorBidi"/>
          <w:rtl/>
          <w:lang w:eastAsia="he-IL"/>
        </w:rPr>
        <w:t xml:space="preserve">: </w:t>
      </w:r>
      <w:r w:rsidRPr="00194D4C">
        <w:rPr>
          <w:rFonts w:asciiTheme="majorBidi" w:hAnsiTheme="majorBidi" w:cstheme="majorBidi" w:hint="cs"/>
          <w:rtl/>
          <w:lang w:eastAsia="he-IL"/>
        </w:rPr>
        <w:t>טלאל</w:t>
      </w:r>
      <w:r w:rsidRPr="00194D4C">
        <w:rPr>
          <w:rFonts w:asciiTheme="majorBidi" w:hAnsiTheme="majorBidi" w:cstheme="majorBidi"/>
          <w:rtl/>
          <w:lang w:eastAsia="he-IL"/>
        </w:rPr>
        <w:t xml:space="preserve"> </w:t>
      </w:r>
      <w:r w:rsidRPr="00194D4C">
        <w:rPr>
          <w:rFonts w:asciiTheme="majorBidi" w:hAnsiTheme="majorBidi" w:cstheme="majorBidi" w:hint="cs"/>
          <w:rtl/>
          <w:lang w:eastAsia="he-IL"/>
        </w:rPr>
        <w:t>סלימן</w:t>
      </w:r>
      <w:r w:rsidRPr="00194D4C">
        <w:rPr>
          <w:rFonts w:asciiTheme="majorBidi" w:hAnsiTheme="majorBidi" w:cstheme="majorBidi"/>
          <w:rtl/>
          <w:lang w:eastAsia="he-IL"/>
        </w:rPr>
        <w:tab/>
      </w:r>
      <w:r w:rsidRPr="00194D4C">
        <w:rPr>
          <w:rFonts w:asciiTheme="majorBidi" w:hAnsiTheme="majorBidi" w:cstheme="majorBidi"/>
          <w:rtl/>
          <w:lang w:eastAsia="he-IL"/>
        </w:rPr>
        <w:tab/>
      </w:r>
      <w:r w:rsidRPr="00194D4C">
        <w:rPr>
          <w:rFonts w:asciiTheme="majorBidi" w:hAnsiTheme="majorBidi" w:cstheme="majorBidi"/>
          <w:lang w:eastAsia="he-IL"/>
        </w:rPr>
        <w:t xml:space="preserve">                  </w:t>
      </w:r>
      <w:r w:rsidRPr="00194D4C">
        <w:rPr>
          <w:rFonts w:asciiTheme="majorBidi" w:hAnsiTheme="majorBidi" w:cstheme="majorBidi"/>
          <w:rtl/>
          <w:lang w:eastAsia="he-IL"/>
        </w:rPr>
        <w:tab/>
      </w:r>
    </w:p>
    <w:p w14:paraId="6BFFD50C" w14:textId="77777777" w:rsidR="00943B58" w:rsidRPr="00194D4C" w:rsidRDefault="00194D4C" w:rsidP="00194D4C">
      <w:pPr>
        <w:spacing w:line="360" w:lineRule="auto"/>
        <w:rPr>
          <w:rFonts w:asciiTheme="majorBidi" w:hAnsiTheme="majorBidi" w:cstheme="majorBidi"/>
          <w:rtl/>
          <w:lang w:eastAsia="he-IL"/>
        </w:rPr>
      </w:pPr>
      <w:r w:rsidRPr="00194D4C">
        <w:rPr>
          <w:rFonts w:asciiTheme="majorBidi" w:hAnsiTheme="majorBidi" w:cstheme="majorBidi" w:hint="cs"/>
          <w:rtl/>
          <w:lang w:eastAsia="he-IL"/>
        </w:rPr>
        <w:t>דואר</w:t>
      </w:r>
      <w:r w:rsidRPr="00194D4C">
        <w:rPr>
          <w:rFonts w:asciiTheme="majorBidi" w:hAnsiTheme="majorBidi" w:cstheme="majorBidi"/>
          <w:rtl/>
          <w:lang w:eastAsia="he-IL"/>
        </w:rPr>
        <w:t xml:space="preserve"> </w:t>
      </w:r>
      <w:r w:rsidRPr="00194D4C">
        <w:rPr>
          <w:rFonts w:asciiTheme="majorBidi" w:hAnsiTheme="majorBidi" w:cstheme="majorBidi" w:hint="cs"/>
          <w:rtl/>
          <w:lang w:eastAsia="he-IL"/>
        </w:rPr>
        <w:t>אלקטרוני</w:t>
      </w:r>
      <w:r w:rsidRPr="00194D4C">
        <w:rPr>
          <w:rFonts w:asciiTheme="majorBidi" w:hAnsiTheme="majorBidi" w:cstheme="majorBidi"/>
          <w:rtl/>
          <w:lang w:eastAsia="he-IL"/>
        </w:rPr>
        <w:t xml:space="preserve">: </w:t>
      </w:r>
      <w:r w:rsidRPr="00194D4C">
        <w:rPr>
          <w:rFonts w:asciiTheme="majorBidi" w:hAnsiTheme="majorBidi" w:cstheme="majorBidi"/>
          <w:lang w:eastAsia="he-IL"/>
        </w:rPr>
        <w:t>slimanat@hotmail.com</w:t>
      </w:r>
    </w:p>
    <w:p w14:paraId="509D15CF" w14:textId="77777777" w:rsidR="0017433A" w:rsidRPr="00194D4C" w:rsidRDefault="0017433A" w:rsidP="00194D4C">
      <w:pPr>
        <w:spacing w:line="360" w:lineRule="auto"/>
        <w:rPr>
          <w:rFonts w:asciiTheme="majorBidi" w:hAnsiTheme="majorBidi" w:cstheme="majorBidi"/>
          <w:lang w:eastAsia="he-IL"/>
        </w:rPr>
      </w:pPr>
      <w:r w:rsidRPr="00194D4C">
        <w:rPr>
          <w:rFonts w:asciiTheme="majorBidi" w:hAnsiTheme="majorBidi" w:cstheme="majorBidi" w:hint="cs"/>
          <w:rtl/>
          <w:lang w:eastAsia="he-IL"/>
        </w:rPr>
        <w:t>טלפון</w:t>
      </w:r>
      <w:r w:rsidRPr="00194D4C">
        <w:rPr>
          <w:rFonts w:asciiTheme="majorBidi" w:hAnsiTheme="majorBidi" w:cstheme="majorBidi"/>
          <w:rtl/>
          <w:lang w:eastAsia="he-IL"/>
        </w:rPr>
        <w:t>/</w:t>
      </w:r>
      <w:r w:rsidRPr="00194D4C">
        <w:rPr>
          <w:rFonts w:asciiTheme="majorBidi" w:hAnsiTheme="majorBidi" w:cstheme="majorBidi" w:hint="cs"/>
          <w:rtl/>
          <w:lang w:eastAsia="he-IL"/>
        </w:rPr>
        <w:t>טלפון</w:t>
      </w:r>
      <w:r w:rsidRPr="00194D4C">
        <w:rPr>
          <w:rFonts w:asciiTheme="majorBidi" w:hAnsiTheme="majorBidi" w:cstheme="majorBidi"/>
          <w:rtl/>
          <w:lang w:eastAsia="he-IL"/>
        </w:rPr>
        <w:t xml:space="preserve"> </w:t>
      </w:r>
      <w:r w:rsidRPr="00194D4C">
        <w:rPr>
          <w:rFonts w:asciiTheme="majorBidi" w:hAnsiTheme="majorBidi" w:cstheme="majorBidi" w:hint="cs"/>
          <w:rtl/>
          <w:lang w:eastAsia="he-IL"/>
        </w:rPr>
        <w:t>נייד</w:t>
      </w:r>
      <w:r w:rsidRPr="00194D4C">
        <w:rPr>
          <w:rFonts w:asciiTheme="majorBidi" w:hAnsiTheme="majorBidi" w:cstheme="majorBidi"/>
          <w:rtl/>
          <w:lang w:eastAsia="he-IL"/>
        </w:rPr>
        <w:t>:050</w:t>
      </w:r>
      <w:r w:rsidR="00194D4C" w:rsidRPr="00194D4C">
        <w:rPr>
          <w:rFonts w:asciiTheme="majorBidi" w:hAnsiTheme="majorBidi" w:cstheme="majorBidi"/>
          <w:rtl/>
          <w:lang w:eastAsia="he-IL"/>
        </w:rPr>
        <w:t>-</w:t>
      </w:r>
      <w:r w:rsidRPr="00194D4C">
        <w:rPr>
          <w:rFonts w:asciiTheme="majorBidi" w:hAnsiTheme="majorBidi" w:cstheme="majorBidi"/>
          <w:rtl/>
          <w:lang w:eastAsia="he-IL"/>
        </w:rPr>
        <w:t>3933332</w:t>
      </w:r>
      <w:r w:rsidRPr="00194D4C">
        <w:rPr>
          <w:rFonts w:asciiTheme="majorBidi" w:hAnsiTheme="majorBidi" w:cstheme="majorBidi"/>
          <w:rtl/>
          <w:lang w:eastAsia="he-IL"/>
        </w:rPr>
        <w:tab/>
      </w:r>
      <w:r w:rsidR="00943B58" w:rsidRPr="00194D4C">
        <w:rPr>
          <w:rFonts w:asciiTheme="majorBidi" w:hAnsiTheme="majorBidi" w:cstheme="majorBidi"/>
          <w:rtl/>
          <w:lang w:eastAsia="he-IL"/>
        </w:rPr>
        <w:t xml:space="preserve">             </w:t>
      </w:r>
      <w:r w:rsidRPr="00194D4C">
        <w:rPr>
          <w:rFonts w:asciiTheme="majorBidi" w:hAnsiTheme="majorBidi" w:cstheme="majorBidi"/>
          <w:rtl/>
          <w:lang w:eastAsia="he-IL"/>
        </w:rPr>
        <w:tab/>
      </w:r>
    </w:p>
    <w:p w14:paraId="355A8822" w14:textId="77777777" w:rsidR="0017433A" w:rsidRPr="00194D4C" w:rsidRDefault="0017433A" w:rsidP="0017433A">
      <w:pPr>
        <w:rPr>
          <w:rFonts w:asciiTheme="majorBidi" w:hAnsiTheme="majorBidi" w:cstheme="majorBidi"/>
          <w:rtl/>
          <w:lang w:eastAsia="he-IL"/>
        </w:rPr>
      </w:pPr>
    </w:p>
    <w:p w14:paraId="6D254356" w14:textId="77777777" w:rsidR="00194D4C" w:rsidRPr="006511D1" w:rsidRDefault="00194D4C" w:rsidP="00194D4C">
      <w:pPr>
        <w:spacing w:line="276" w:lineRule="auto"/>
        <w:ind w:firstLine="10"/>
        <w:rPr>
          <w:rFonts w:asciiTheme="majorBidi" w:hAnsiTheme="majorBidi" w:cstheme="majorBidi"/>
          <w:b/>
          <w:bCs/>
          <w:color w:val="000080"/>
          <w:u w:val="single"/>
          <w:rtl/>
        </w:rPr>
      </w:pPr>
      <w:r w:rsidRPr="006511D1">
        <w:rPr>
          <w:rFonts w:asciiTheme="majorBidi" w:hAnsiTheme="majorBidi" w:cstheme="majorBidi"/>
          <w:b/>
          <w:bCs/>
          <w:color w:val="000080"/>
          <w:sz w:val="28"/>
          <w:szCs w:val="28"/>
          <w:u w:val="single"/>
          <w:rtl/>
        </w:rPr>
        <w:t>השכלה:</w:t>
      </w:r>
    </w:p>
    <w:p w14:paraId="499522EB" w14:textId="77777777" w:rsidR="000B450B" w:rsidRPr="00194D4C" w:rsidRDefault="0017433A" w:rsidP="00AD4DF1">
      <w:pPr>
        <w:pStyle w:val="a4"/>
        <w:spacing w:before="240"/>
        <w:rPr>
          <w:rFonts w:ascii="AngsanaUPC" w:hAnsi="AngsanaUPC" w:cs="AngsanaUPC"/>
          <w:sz w:val="24"/>
          <w:szCs w:val="24"/>
        </w:rPr>
      </w:pPr>
      <w:r w:rsidRPr="00194D4C">
        <w:rPr>
          <w:rFonts w:ascii="Times New Roman" w:hAnsi="Times New Roman" w:cs="Times New Roman" w:hint="cs"/>
          <w:sz w:val="24"/>
          <w:szCs w:val="24"/>
          <w:rtl/>
        </w:rPr>
        <w:t>תואר</w:t>
      </w:r>
      <w:r w:rsidRPr="00194D4C">
        <w:rPr>
          <w:rFonts w:ascii="AngsanaUPC" w:hAnsi="AngsanaUPC" w:cs="AngsanaUPC"/>
          <w:sz w:val="24"/>
          <w:szCs w:val="24"/>
          <w:rtl/>
        </w:rPr>
        <w:t xml:space="preserve"> </w:t>
      </w:r>
      <w:r w:rsidRPr="00194D4C">
        <w:rPr>
          <w:rFonts w:ascii="Times New Roman" w:hAnsi="Times New Roman" w:cs="Times New Roman" w:hint="cs"/>
          <w:sz w:val="24"/>
          <w:szCs w:val="24"/>
          <w:rtl/>
        </w:rPr>
        <w:t>ראשון</w:t>
      </w:r>
      <w:r w:rsidRPr="00194D4C">
        <w:rPr>
          <w:rFonts w:ascii="AngsanaUPC" w:hAnsi="AngsanaUPC" w:cs="AngsanaUPC"/>
          <w:sz w:val="24"/>
          <w:szCs w:val="24"/>
          <w:rtl/>
        </w:rPr>
        <w:t xml:space="preserve"> </w:t>
      </w:r>
      <w:r w:rsidRPr="00194D4C">
        <w:rPr>
          <w:rFonts w:ascii="Times New Roman" w:hAnsi="Times New Roman" w:cs="Times New Roman" w:hint="cs"/>
          <w:sz w:val="24"/>
          <w:szCs w:val="24"/>
          <w:rtl/>
        </w:rPr>
        <w:t>בהנדס</w:t>
      </w:r>
      <w:r w:rsidR="00194D4C">
        <w:rPr>
          <w:rFonts w:ascii="Times New Roman" w:hAnsi="Times New Roman" w:cs="Times New Roman" w:hint="cs"/>
          <w:sz w:val="24"/>
          <w:szCs w:val="24"/>
          <w:rtl/>
        </w:rPr>
        <w:t>ת</w:t>
      </w:r>
      <w:r w:rsidRPr="00194D4C">
        <w:rPr>
          <w:rFonts w:ascii="AngsanaUPC" w:hAnsi="AngsanaUPC" w:cs="AngsanaUPC"/>
          <w:sz w:val="24"/>
          <w:szCs w:val="24"/>
          <w:rtl/>
        </w:rPr>
        <w:t xml:space="preserve"> </w:t>
      </w:r>
      <w:r w:rsidRPr="00194D4C">
        <w:rPr>
          <w:rFonts w:ascii="Times New Roman" w:hAnsi="Times New Roman" w:cs="Times New Roman" w:hint="cs"/>
          <w:sz w:val="24"/>
          <w:szCs w:val="24"/>
          <w:rtl/>
        </w:rPr>
        <w:t>כימי</w:t>
      </w:r>
      <w:r w:rsidR="00194D4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126299">
        <w:rPr>
          <w:rFonts w:ascii="Times New Roman" w:hAnsi="Times New Roman" w:cs="Times New Roman"/>
          <w:sz w:val="24"/>
          <w:szCs w:val="24"/>
          <w:rtl/>
        </w:rPr>
        <w:t xml:space="preserve">, </w:t>
      </w:r>
      <w:r w:rsidR="00AD4DF1" w:rsidRPr="00126299">
        <w:rPr>
          <w:rFonts w:ascii="Times New Roman" w:hAnsi="Times New Roman" w:cs="Times New Roman" w:hint="cs"/>
          <w:sz w:val="24"/>
          <w:szCs w:val="24"/>
          <w:rtl/>
        </w:rPr>
        <w:t>המכללה האקדמית להנדסה סמי שמעון</w:t>
      </w:r>
      <w:r w:rsidR="00194D4C">
        <w:rPr>
          <w:rFonts w:ascii="AngsanaUPC" w:hAnsi="AngsanaUPC" w:cs="Times New Roman" w:hint="cs"/>
          <w:sz w:val="24"/>
          <w:szCs w:val="24"/>
          <w:rtl/>
        </w:rPr>
        <w:t xml:space="preserve"> </w:t>
      </w:r>
      <w:r w:rsidR="007F4291" w:rsidRPr="00194D4C">
        <w:rPr>
          <w:rFonts w:ascii="Times New Roman" w:hAnsi="Times New Roman" w:cs="Times New Roman" w:hint="cs"/>
          <w:sz w:val="24"/>
          <w:szCs w:val="24"/>
          <w:rtl/>
          <w:lang w:val="en-GB"/>
        </w:rPr>
        <w:t>באר</w:t>
      </w:r>
      <w:r w:rsidR="007F4291" w:rsidRPr="00194D4C">
        <w:rPr>
          <w:rFonts w:ascii="AngsanaUPC" w:hAnsi="AngsanaUPC" w:cs="AngsanaUPC"/>
          <w:sz w:val="24"/>
          <w:szCs w:val="24"/>
          <w:rtl/>
          <w:lang w:val="en-GB"/>
        </w:rPr>
        <w:t xml:space="preserve"> </w:t>
      </w:r>
      <w:r w:rsidR="007F4291" w:rsidRPr="00194D4C">
        <w:rPr>
          <w:rFonts w:ascii="Times New Roman" w:hAnsi="Times New Roman" w:cs="Times New Roman" w:hint="cs"/>
          <w:sz w:val="24"/>
          <w:szCs w:val="24"/>
          <w:rtl/>
          <w:lang w:val="en-GB"/>
        </w:rPr>
        <w:t>שבע</w:t>
      </w:r>
      <w:r w:rsidR="00194D4C">
        <w:rPr>
          <w:rFonts w:ascii="Times New Roman" w:hAnsi="Times New Roman" w:cs="Times New Roman" w:hint="cs"/>
          <w:sz w:val="24"/>
          <w:szCs w:val="24"/>
          <w:rtl/>
          <w:lang w:val="en-GB"/>
        </w:rPr>
        <w:t>.</w:t>
      </w:r>
      <w:r w:rsidR="0030573E" w:rsidRPr="00194D4C">
        <w:rPr>
          <w:rFonts w:ascii="AngsanaUPC" w:hAnsi="AngsanaUPC" w:cs="AngsanaUPC"/>
          <w:sz w:val="24"/>
          <w:szCs w:val="24"/>
          <w:rtl/>
        </w:rPr>
        <w:t xml:space="preserve"> </w:t>
      </w:r>
    </w:p>
    <w:p w14:paraId="796961C4" w14:textId="77777777" w:rsidR="00802D9D" w:rsidRPr="006511D1" w:rsidRDefault="00194D4C" w:rsidP="00802D9D">
      <w:pPr>
        <w:spacing w:line="276" w:lineRule="auto"/>
        <w:rPr>
          <w:rFonts w:asciiTheme="majorBidi" w:hAnsiTheme="majorBidi" w:cstheme="majorBidi"/>
          <w:b/>
          <w:bCs/>
          <w:color w:val="000080"/>
          <w:sz w:val="28"/>
          <w:szCs w:val="28"/>
          <w:u w:val="single"/>
          <w:rtl/>
        </w:rPr>
      </w:pPr>
      <w:r w:rsidRPr="006511D1">
        <w:rPr>
          <w:rFonts w:asciiTheme="majorBidi" w:hAnsiTheme="majorBidi" w:cstheme="majorBidi"/>
          <w:b/>
          <w:bCs/>
          <w:color w:val="000080"/>
          <w:sz w:val="28"/>
          <w:szCs w:val="28"/>
          <w:u w:val="single"/>
          <w:rtl/>
        </w:rPr>
        <w:t>ניסיון מקצועי:</w:t>
      </w:r>
    </w:p>
    <w:p w14:paraId="19DACEF9" w14:textId="7D16AD05" w:rsidR="00E15112" w:rsidRPr="00E15112" w:rsidRDefault="00E15112" w:rsidP="00E15112">
      <w:pPr>
        <w:spacing w:line="276" w:lineRule="auto"/>
        <w:ind w:left="1440" w:hanging="1395"/>
        <w:jc w:val="both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rtl/>
        </w:rPr>
        <w:t xml:space="preserve">2024- </w:t>
      </w:r>
      <w:r>
        <w:rPr>
          <w:rFonts w:asciiTheme="majorBidi" w:hAnsiTheme="majorBidi" w:cstheme="majorBidi"/>
          <w:rtl/>
        </w:rPr>
        <w:tab/>
      </w:r>
      <w:r w:rsidRPr="00E15112">
        <w:rPr>
          <w:rFonts w:asciiTheme="majorBidi" w:hAnsiTheme="majorBidi" w:cstheme="majorBidi" w:hint="cs"/>
          <w:b/>
          <w:bCs/>
          <w:rtl/>
        </w:rPr>
        <w:t>תיקון עולם- כימאי</w:t>
      </w:r>
      <w:r>
        <w:rPr>
          <w:rFonts w:asciiTheme="majorBidi" w:hAnsiTheme="majorBidi" w:cstheme="majorBidi" w:hint="cs"/>
          <w:b/>
          <w:bCs/>
          <w:rtl/>
        </w:rPr>
        <w:t xml:space="preserve"> אנליטי</w:t>
      </w:r>
    </w:p>
    <w:p w14:paraId="60C729FD" w14:textId="6FB2A82F" w:rsidR="00E15112" w:rsidRDefault="00E15112" w:rsidP="00E15112">
      <w:pPr>
        <w:pStyle w:val="a5"/>
        <w:numPr>
          <w:ilvl w:val="0"/>
          <w:numId w:val="15"/>
        </w:numPr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בדיקות אנליטיות לחומרי גלם, מוצרי ביניים ותוצר סופי.</w:t>
      </w:r>
    </w:p>
    <w:p w14:paraId="5C43DD0E" w14:textId="0BCBFAAE" w:rsidR="00E15112" w:rsidRDefault="00E15112" w:rsidP="00E15112">
      <w:pPr>
        <w:pStyle w:val="a5"/>
        <w:numPr>
          <w:ilvl w:val="0"/>
          <w:numId w:val="15"/>
        </w:numPr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לקיחת אחריות על תוכנית יציבות של תוצרים.</w:t>
      </w:r>
    </w:p>
    <w:p w14:paraId="197FF371" w14:textId="6B7819E4" w:rsidR="00E15112" w:rsidRPr="00E15112" w:rsidRDefault="00E15112" w:rsidP="00E15112">
      <w:pPr>
        <w:pStyle w:val="a5"/>
        <w:numPr>
          <w:ilvl w:val="0"/>
          <w:numId w:val="15"/>
        </w:numPr>
        <w:spacing w:line="276" w:lineRule="auto"/>
        <w:jc w:val="both"/>
        <w:rPr>
          <w:rFonts w:asciiTheme="majorBidi" w:hAnsiTheme="majorBidi" w:cstheme="majorBidi" w:hint="cs"/>
          <w:rtl/>
        </w:rPr>
      </w:pPr>
      <w:r>
        <w:rPr>
          <w:rFonts w:asciiTheme="majorBidi" w:hAnsiTheme="majorBidi" w:cstheme="majorBidi" w:hint="cs"/>
          <w:rtl/>
        </w:rPr>
        <w:t>כתיבת דוחות יציבות.</w:t>
      </w:r>
    </w:p>
    <w:p w14:paraId="5AD89895" w14:textId="57564FB6" w:rsidR="00802D9D" w:rsidRDefault="00802D9D" w:rsidP="00194D4C">
      <w:pPr>
        <w:spacing w:line="276" w:lineRule="auto"/>
        <w:ind w:left="1440" w:hanging="1395"/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2022- </w:t>
      </w:r>
      <w:r w:rsidR="00E15112">
        <w:rPr>
          <w:rFonts w:asciiTheme="majorBidi" w:hAnsiTheme="majorBidi" w:cstheme="majorBidi"/>
        </w:rPr>
        <w:t>2024</w:t>
      </w:r>
      <w:r>
        <w:rPr>
          <w:rFonts w:asciiTheme="majorBidi" w:hAnsiTheme="majorBidi" w:cstheme="majorBidi" w:hint="cs"/>
          <w:rtl/>
        </w:rPr>
        <w:tab/>
      </w:r>
      <w:r w:rsidRPr="00802D9D">
        <w:rPr>
          <w:rFonts w:asciiTheme="majorBidi" w:hAnsiTheme="majorBidi" w:cstheme="majorBidi" w:hint="cs"/>
          <w:b/>
          <w:bCs/>
          <w:rtl/>
        </w:rPr>
        <w:t xml:space="preserve">מילובר </w:t>
      </w:r>
      <w:r w:rsidRPr="00802D9D">
        <w:rPr>
          <w:rFonts w:asciiTheme="majorBidi" w:hAnsiTheme="majorBidi" w:cstheme="majorBidi"/>
          <w:b/>
          <w:bCs/>
          <w:rtl/>
        </w:rPr>
        <w:t>–</w:t>
      </w:r>
      <w:r w:rsidRPr="00802D9D">
        <w:rPr>
          <w:rFonts w:asciiTheme="majorBidi" w:hAnsiTheme="majorBidi" w:cstheme="majorBidi" w:hint="cs"/>
          <w:b/>
          <w:bCs/>
          <w:rtl/>
        </w:rPr>
        <w:t xml:space="preserve"> כימאי במו"פ האנליטי</w:t>
      </w:r>
    </w:p>
    <w:p w14:paraId="42627A0D" w14:textId="77777777" w:rsidR="00802D9D" w:rsidRDefault="00802D9D" w:rsidP="00802D9D">
      <w:pPr>
        <w:pStyle w:val="a5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לקיחת אחריות בבניית מעבדה חדשה.</w:t>
      </w:r>
    </w:p>
    <w:p w14:paraId="56F10A1B" w14:textId="77777777" w:rsidR="00802D9D" w:rsidRDefault="00802D9D" w:rsidP="008F6540">
      <w:pPr>
        <w:pStyle w:val="a5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הרצה ותיקוף מכשור חדש.</w:t>
      </w:r>
      <w:r w:rsidR="008F6540">
        <w:rPr>
          <w:rFonts w:asciiTheme="majorBidi" w:hAnsiTheme="majorBidi" w:cstheme="majorBidi" w:hint="cs"/>
          <w:rtl/>
        </w:rPr>
        <w:t xml:space="preserve"> </w:t>
      </w:r>
      <w:r w:rsidR="008F6540">
        <w:rPr>
          <w:rFonts w:asciiTheme="majorBidi" w:hAnsiTheme="majorBidi" w:cstheme="majorBidi"/>
          <w:lang w:bidi="ar-SA"/>
        </w:rPr>
        <w:t>Randox- Evidence Investigator, Eco Titrator</w:t>
      </w:r>
    </w:p>
    <w:p w14:paraId="781D8F4A" w14:textId="77777777" w:rsidR="00802D9D" w:rsidRDefault="00802D9D" w:rsidP="00802D9D">
      <w:pPr>
        <w:pStyle w:val="a5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פיתוח שיטות חדשות כימות סידן ללא שריפה, </w:t>
      </w:r>
    </w:p>
    <w:p w14:paraId="210EEFCA" w14:textId="77777777" w:rsidR="008F6540" w:rsidRPr="008F6540" w:rsidRDefault="00802D9D" w:rsidP="008F6540">
      <w:pPr>
        <w:pStyle w:val="a5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ביצוע וולידציות למכשירים הקיימים</w:t>
      </w:r>
    </w:p>
    <w:p w14:paraId="5511CD0E" w14:textId="77777777" w:rsidR="00194D4C" w:rsidRPr="006511D1" w:rsidRDefault="00802D9D" w:rsidP="00194D4C">
      <w:pPr>
        <w:spacing w:line="276" w:lineRule="auto"/>
        <w:ind w:left="1440" w:hanging="1395"/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>2020-2022</w:t>
      </w:r>
      <w:r>
        <w:rPr>
          <w:rFonts w:asciiTheme="majorBidi" w:hAnsiTheme="majorBidi" w:cstheme="majorBidi"/>
          <w:rtl/>
        </w:rPr>
        <w:t xml:space="preserve">     </w:t>
      </w:r>
      <w:r>
        <w:rPr>
          <w:rFonts w:asciiTheme="majorBidi" w:hAnsiTheme="majorBidi" w:cstheme="majorBidi"/>
        </w:rPr>
        <w:t xml:space="preserve"> </w:t>
      </w:r>
      <w:r w:rsidR="00194D4C" w:rsidRPr="006511D1">
        <w:rPr>
          <w:rFonts w:asciiTheme="majorBidi" w:hAnsiTheme="majorBidi" w:cstheme="majorBidi"/>
          <w:rtl/>
        </w:rPr>
        <w:t xml:space="preserve">  </w:t>
      </w:r>
      <w:r w:rsidR="00194D4C" w:rsidRPr="006511D1">
        <w:rPr>
          <w:rFonts w:asciiTheme="majorBidi" w:hAnsiTheme="majorBidi" w:cstheme="majorBidi"/>
          <w:b/>
          <w:bCs/>
          <w:rtl/>
        </w:rPr>
        <w:t xml:space="preserve">בזלת - </w:t>
      </w:r>
      <w:r w:rsidR="00941DF1">
        <w:rPr>
          <w:rFonts w:asciiTheme="majorBidi" w:hAnsiTheme="majorBidi" w:cstheme="majorBidi" w:hint="cs"/>
          <w:b/>
          <w:bCs/>
          <w:rtl/>
        </w:rPr>
        <w:t>כימאי</w:t>
      </w:r>
      <w:r w:rsidR="00194D4C" w:rsidRPr="006511D1">
        <w:rPr>
          <w:rFonts w:asciiTheme="majorBidi" w:hAnsiTheme="majorBidi" w:cstheme="majorBidi"/>
          <w:b/>
          <w:bCs/>
          <w:rtl/>
        </w:rPr>
        <w:t xml:space="preserve"> במו"פ האנליטי</w:t>
      </w:r>
      <w:r w:rsidR="00194D4C">
        <w:rPr>
          <w:rFonts w:asciiTheme="majorBidi" w:hAnsiTheme="majorBidi" w:cstheme="majorBidi" w:hint="cs"/>
          <w:b/>
          <w:bCs/>
          <w:rtl/>
        </w:rPr>
        <w:t xml:space="preserve"> משולב עם </w:t>
      </w:r>
      <w:r w:rsidR="00194D4C">
        <w:rPr>
          <w:rFonts w:asciiTheme="majorBidi" w:hAnsiTheme="majorBidi" w:cstheme="majorBidi"/>
          <w:b/>
          <w:bCs/>
        </w:rPr>
        <w:t>QC</w:t>
      </w:r>
      <w:r w:rsidR="00194D4C" w:rsidRPr="006511D1">
        <w:rPr>
          <w:rFonts w:asciiTheme="majorBidi" w:hAnsiTheme="majorBidi" w:cstheme="majorBidi"/>
          <w:b/>
          <w:bCs/>
          <w:rtl/>
        </w:rPr>
        <w:t>.</w:t>
      </w:r>
    </w:p>
    <w:p w14:paraId="26F48687" w14:textId="77777777" w:rsidR="00194D4C" w:rsidRDefault="00194D4C" w:rsidP="00194D4C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פיתוח שיטה לכימות אתנול בשמנים ב-</w:t>
      </w:r>
      <w:r>
        <w:rPr>
          <w:rFonts w:asciiTheme="majorBidi" w:hAnsiTheme="majorBidi" w:cstheme="majorBidi"/>
        </w:rPr>
        <w:t>HS-GC</w:t>
      </w:r>
      <w:r>
        <w:rPr>
          <w:rFonts w:asciiTheme="majorBidi" w:hAnsiTheme="majorBidi" w:cstheme="majorBidi" w:hint="cs"/>
          <w:rtl/>
        </w:rPr>
        <w:t>.</w:t>
      </w:r>
    </w:p>
    <w:p w14:paraId="0DD9A6DD" w14:textId="77777777" w:rsidR="00194D4C" w:rsidRDefault="00194D4C" w:rsidP="00194D4C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ביצוע אנליזות לשמנים ותפרחות. כימות וזיהוי של </w:t>
      </w:r>
      <w:r w:rsidRPr="006511D1">
        <w:rPr>
          <w:rFonts w:asciiTheme="majorBidi" w:hAnsiTheme="majorBidi" w:cstheme="majorBidi"/>
          <w:rtl/>
        </w:rPr>
        <w:t>טרפנים</w:t>
      </w:r>
      <w:r>
        <w:rPr>
          <w:rFonts w:asciiTheme="majorBidi" w:hAnsiTheme="majorBidi" w:cstheme="majorBidi" w:hint="cs"/>
          <w:rtl/>
        </w:rPr>
        <w:t xml:space="preserve"> (חומרי טבע ארומטיים) ב-</w:t>
      </w:r>
      <w:r>
        <w:rPr>
          <w:rFonts w:asciiTheme="majorBidi" w:hAnsiTheme="majorBidi" w:cstheme="majorBidi"/>
        </w:rPr>
        <w:t>GC</w:t>
      </w:r>
      <w:r w:rsidRPr="006511D1">
        <w:rPr>
          <w:rFonts w:asciiTheme="majorBidi" w:hAnsiTheme="majorBidi" w:cstheme="majorBidi"/>
          <w:rtl/>
        </w:rPr>
        <w:t>.</w:t>
      </w:r>
    </w:p>
    <w:p w14:paraId="71E31A23" w14:textId="77777777" w:rsidR="00194D4C" w:rsidRPr="006511D1" w:rsidRDefault="00194D4C" w:rsidP="00194D4C">
      <w:pPr>
        <w:numPr>
          <w:ilvl w:val="0"/>
          <w:numId w:val="4"/>
        </w:numPr>
        <w:spacing w:line="276" w:lineRule="auto"/>
        <w:jc w:val="both"/>
        <w:rPr>
          <w:rFonts w:asciiTheme="majorBidi" w:hAnsiTheme="majorBidi" w:cstheme="majorBidi"/>
        </w:rPr>
      </w:pPr>
      <w:r w:rsidRPr="006511D1">
        <w:rPr>
          <w:rFonts w:asciiTheme="majorBidi" w:hAnsiTheme="majorBidi" w:cstheme="majorBidi"/>
          <w:rtl/>
        </w:rPr>
        <w:t>ביצוע של אנליזות לשמנים ותפרחות</w:t>
      </w:r>
      <w:r>
        <w:rPr>
          <w:rFonts w:asciiTheme="majorBidi" w:hAnsiTheme="majorBidi" w:cstheme="majorBidi" w:hint="cs"/>
          <w:rtl/>
        </w:rPr>
        <w:t xml:space="preserve">. כימות וזיהוי של </w:t>
      </w:r>
      <w:r>
        <w:rPr>
          <w:rFonts w:asciiTheme="majorBidi" w:hAnsiTheme="majorBidi" w:cstheme="majorBidi"/>
        </w:rPr>
        <w:t>THC</w:t>
      </w:r>
      <w:r>
        <w:rPr>
          <w:rFonts w:asciiTheme="majorBidi" w:hAnsiTheme="majorBidi" w:cstheme="majorBidi" w:hint="cs"/>
          <w:rtl/>
        </w:rPr>
        <w:t xml:space="preserve">, </w:t>
      </w:r>
      <w:r>
        <w:rPr>
          <w:rFonts w:asciiTheme="majorBidi" w:hAnsiTheme="majorBidi" w:cstheme="majorBidi"/>
        </w:rPr>
        <w:t xml:space="preserve">CBD </w:t>
      </w:r>
      <w:r>
        <w:rPr>
          <w:rFonts w:asciiTheme="majorBidi" w:hAnsiTheme="majorBidi" w:cstheme="majorBidi" w:hint="cs"/>
          <w:rtl/>
        </w:rPr>
        <w:t xml:space="preserve"> ופרופיל מלא של קנבינואידים ב-</w:t>
      </w:r>
      <w:r w:rsidRPr="006511D1">
        <w:rPr>
          <w:rFonts w:asciiTheme="majorBidi" w:hAnsiTheme="majorBidi" w:cstheme="majorBidi"/>
        </w:rPr>
        <w:t>HPLC</w:t>
      </w:r>
      <w:r w:rsidRPr="006511D1">
        <w:rPr>
          <w:rFonts w:asciiTheme="majorBidi" w:hAnsiTheme="majorBidi" w:cstheme="majorBidi"/>
          <w:rtl/>
        </w:rPr>
        <w:t>.</w:t>
      </w:r>
    </w:p>
    <w:p w14:paraId="306EB736" w14:textId="77777777" w:rsidR="00194D4C" w:rsidRDefault="00194D4C" w:rsidP="00194D4C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rFonts w:asciiTheme="majorBidi" w:hAnsiTheme="majorBidi" w:cstheme="majorBidi"/>
        </w:rPr>
      </w:pPr>
      <w:r w:rsidRPr="006511D1">
        <w:rPr>
          <w:rFonts w:asciiTheme="majorBidi" w:hAnsiTheme="majorBidi" w:cstheme="majorBidi"/>
          <w:rtl/>
        </w:rPr>
        <w:t>עבודה לפי הכללים הרגולטוריים של היק"ר</w:t>
      </w:r>
      <w:r>
        <w:rPr>
          <w:rFonts w:asciiTheme="majorBidi" w:hAnsiTheme="majorBidi" w:cstheme="majorBidi" w:hint="cs"/>
          <w:rtl/>
        </w:rPr>
        <w:t xml:space="preserve"> ועמידה בכללי ה-</w:t>
      </w:r>
      <w:r>
        <w:rPr>
          <w:rFonts w:asciiTheme="majorBidi" w:hAnsiTheme="majorBidi" w:cstheme="majorBidi"/>
        </w:rPr>
        <w:t>GMP</w:t>
      </w:r>
      <w:r>
        <w:rPr>
          <w:rFonts w:asciiTheme="majorBidi" w:hAnsiTheme="majorBidi" w:cstheme="majorBidi" w:hint="cs"/>
          <w:rtl/>
        </w:rPr>
        <w:t>.</w:t>
      </w:r>
    </w:p>
    <w:p w14:paraId="22776E42" w14:textId="77777777" w:rsidR="00194D4C" w:rsidRDefault="00194D4C" w:rsidP="00194D4C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שחרור אצוות ובדיקות יציבות.</w:t>
      </w:r>
    </w:p>
    <w:p w14:paraId="5ACD9312" w14:textId="77777777" w:rsidR="00194D4C" w:rsidRPr="006511D1" w:rsidRDefault="00194D4C" w:rsidP="00194D4C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עבודה מול </w:t>
      </w:r>
      <w:r>
        <w:rPr>
          <w:rFonts w:asciiTheme="majorBidi" w:hAnsiTheme="majorBidi" w:cstheme="majorBidi"/>
        </w:rPr>
        <w:t>QA</w:t>
      </w:r>
      <w:r>
        <w:rPr>
          <w:rFonts w:asciiTheme="majorBidi" w:hAnsiTheme="majorBidi" w:cstheme="majorBidi" w:hint="cs"/>
          <w:rtl/>
        </w:rPr>
        <w:t xml:space="preserve">, </w:t>
      </w:r>
      <w:r>
        <w:rPr>
          <w:rFonts w:asciiTheme="majorBidi" w:hAnsiTheme="majorBidi" w:cstheme="majorBidi"/>
        </w:rPr>
        <w:t>RA</w:t>
      </w:r>
      <w:r>
        <w:rPr>
          <w:rFonts w:asciiTheme="majorBidi" w:hAnsiTheme="majorBidi" w:cstheme="majorBidi" w:hint="cs"/>
          <w:rtl/>
        </w:rPr>
        <w:t>,</w:t>
      </w:r>
      <w:r>
        <w:rPr>
          <w:rFonts w:asciiTheme="majorBidi" w:hAnsiTheme="majorBidi" w:cstheme="majorBidi"/>
        </w:rPr>
        <w:t xml:space="preserve">R&amp;D </w:t>
      </w:r>
      <w:r>
        <w:rPr>
          <w:rFonts w:asciiTheme="majorBidi" w:hAnsiTheme="majorBidi" w:cstheme="majorBidi" w:hint="cs"/>
          <w:rtl/>
        </w:rPr>
        <w:t>, שיווק וייצור.</w:t>
      </w:r>
    </w:p>
    <w:p w14:paraId="1B90031E" w14:textId="77777777" w:rsidR="00194D4C" w:rsidRPr="00194D4C" w:rsidRDefault="00194D4C" w:rsidP="00194D4C">
      <w:pPr>
        <w:pStyle w:val="a4"/>
        <w:spacing w:before="240"/>
        <w:jc w:val="lef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2019-2020  </w:t>
      </w:r>
      <w:r w:rsidRPr="006511D1">
        <w:rPr>
          <w:rFonts w:asciiTheme="majorBidi" w:hAnsiTheme="majorBidi" w:cstheme="majorBidi"/>
          <w:sz w:val="24"/>
          <w:szCs w:val="24"/>
          <w:rtl/>
        </w:rPr>
        <w:t xml:space="preserve">    </w:t>
      </w:r>
      <w:r w:rsidRPr="00194D4C">
        <w:rPr>
          <w:rFonts w:asciiTheme="majorBidi" w:hAnsiTheme="majorBidi" w:cstheme="majorBidi" w:hint="cs"/>
          <w:b/>
          <w:bCs/>
          <w:sz w:val="24"/>
          <w:szCs w:val="24"/>
          <w:rtl/>
        </w:rPr>
        <w:t>המשרד</w:t>
      </w:r>
      <w:r w:rsidRPr="00194D4C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194D4C">
        <w:rPr>
          <w:rFonts w:asciiTheme="majorBidi" w:hAnsiTheme="majorBidi" w:cstheme="majorBidi" w:hint="cs"/>
          <w:b/>
          <w:bCs/>
          <w:sz w:val="24"/>
          <w:szCs w:val="24"/>
          <w:rtl/>
        </w:rPr>
        <w:t>להגנת</w:t>
      </w:r>
      <w:r w:rsidRPr="00194D4C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194D4C">
        <w:rPr>
          <w:rFonts w:asciiTheme="majorBidi" w:hAnsiTheme="majorBidi" w:cstheme="majorBidi" w:hint="cs"/>
          <w:b/>
          <w:bCs/>
          <w:sz w:val="24"/>
          <w:szCs w:val="24"/>
          <w:rtl/>
        </w:rPr>
        <w:t>הסביבה</w:t>
      </w:r>
      <w:r w:rsidRPr="00194D4C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- </w:t>
      </w:r>
      <w:r w:rsidRPr="00194D4C">
        <w:rPr>
          <w:rFonts w:asciiTheme="majorBidi" w:hAnsiTheme="majorBidi" w:cstheme="majorBidi" w:hint="cs"/>
          <w:b/>
          <w:bCs/>
          <w:sz w:val="24"/>
          <w:szCs w:val="24"/>
          <w:rtl/>
        </w:rPr>
        <w:t>ראש</w:t>
      </w:r>
      <w:r w:rsidRPr="00194D4C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194D4C">
        <w:rPr>
          <w:rFonts w:asciiTheme="majorBidi" w:hAnsiTheme="majorBidi" w:cstheme="majorBidi" w:hint="cs"/>
          <w:b/>
          <w:bCs/>
          <w:sz w:val="24"/>
          <w:szCs w:val="24"/>
          <w:rtl/>
        </w:rPr>
        <w:t>ענף</w:t>
      </w:r>
      <w:r w:rsidRPr="00194D4C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194D4C">
        <w:rPr>
          <w:rFonts w:asciiTheme="majorBidi" w:hAnsiTheme="majorBidi" w:cstheme="majorBidi" w:hint="cs"/>
          <w:b/>
          <w:bCs/>
          <w:sz w:val="24"/>
          <w:szCs w:val="24"/>
          <w:rtl/>
        </w:rPr>
        <w:t>איכות</w:t>
      </w:r>
      <w:r w:rsidRPr="00194D4C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194D4C">
        <w:rPr>
          <w:rFonts w:asciiTheme="majorBidi" w:hAnsiTheme="majorBidi" w:cstheme="majorBidi" w:hint="cs"/>
          <w:b/>
          <w:bCs/>
          <w:sz w:val="24"/>
          <w:szCs w:val="24"/>
          <w:rtl/>
        </w:rPr>
        <w:t>אוויר.</w:t>
      </w:r>
    </w:p>
    <w:p w14:paraId="7ED446C0" w14:textId="77777777" w:rsidR="00E75345" w:rsidRPr="00E75345" w:rsidRDefault="00E75345" w:rsidP="00E75345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rFonts w:asciiTheme="majorBidi" w:hAnsiTheme="majorBidi" w:cstheme="majorBidi"/>
        </w:rPr>
      </w:pPr>
      <w:r w:rsidRPr="00E75345">
        <w:rPr>
          <w:rFonts w:asciiTheme="majorBidi" w:hAnsiTheme="majorBidi" w:cstheme="majorBidi"/>
          <w:rtl/>
        </w:rPr>
        <w:t>יישום חוק אוויר נקי, התשס"ח - 2008 ותקנותיו</w:t>
      </w:r>
      <w:r w:rsidRPr="00E75345">
        <w:rPr>
          <w:rFonts w:asciiTheme="majorBidi" w:hAnsiTheme="majorBidi" w:cstheme="majorBidi"/>
        </w:rPr>
        <w:t>.</w:t>
      </w:r>
    </w:p>
    <w:p w14:paraId="30AB1E13" w14:textId="77777777" w:rsidR="00E75345" w:rsidRPr="00E75345" w:rsidRDefault="00E75345" w:rsidP="00E75345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rFonts w:asciiTheme="majorBidi" w:hAnsiTheme="majorBidi" w:cstheme="majorBidi"/>
        </w:rPr>
      </w:pPr>
      <w:r w:rsidRPr="00E75345">
        <w:rPr>
          <w:rFonts w:asciiTheme="majorBidi" w:hAnsiTheme="majorBidi" w:cstheme="majorBidi"/>
          <w:rtl/>
        </w:rPr>
        <w:t>טיפול במניעת זיהום אוויר באחד או יותר מהנושאים הבאים: תעשייה, ייצור אנרגיה, תחבורה, דלק, שינוי אקלים וצמצום פליטת גזי חממה. כל זאת מתוקף חוק אוויר נקי, התשס"ח – 2008</w:t>
      </w:r>
    </w:p>
    <w:p w14:paraId="2FAD8F27" w14:textId="77777777" w:rsidR="00E75345" w:rsidRPr="00E75345" w:rsidRDefault="00E75345" w:rsidP="00E75345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rFonts w:asciiTheme="majorBidi" w:hAnsiTheme="majorBidi" w:cstheme="majorBidi"/>
        </w:rPr>
      </w:pPr>
      <w:r w:rsidRPr="00E75345">
        <w:rPr>
          <w:rFonts w:asciiTheme="majorBidi" w:hAnsiTheme="majorBidi" w:cstheme="majorBidi"/>
          <w:rtl/>
        </w:rPr>
        <w:t>פיקוח ואכיפה כנגד מפעלים ובתי עסק בנושא מניעת זיהום אוויר</w:t>
      </w:r>
      <w:r w:rsidRPr="00E75345">
        <w:rPr>
          <w:rFonts w:asciiTheme="majorBidi" w:hAnsiTheme="majorBidi" w:cstheme="majorBidi" w:hint="cs"/>
          <w:rtl/>
        </w:rPr>
        <w:t>.</w:t>
      </w:r>
    </w:p>
    <w:p w14:paraId="30599340" w14:textId="77777777" w:rsidR="00194D4C" w:rsidRPr="006511D1" w:rsidRDefault="00194D4C" w:rsidP="00E75345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rFonts w:asciiTheme="majorBidi" w:hAnsiTheme="majorBidi" w:cstheme="majorBidi"/>
        </w:rPr>
      </w:pPr>
      <w:r w:rsidRPr="006511D1">
        <w:rPr>
          <w:rFonts w:asciiTheme="majorBidi" w:hAnsiTheme="majorBidi" w:cstheme="majorBidi"/>
          <w:rtl/>
        </w:rPr>
        <w:t xml:space="preserve">עבודה על פי פרוטוקולים וכתיבת דוחות </w:t>
      </w:r>
      <w:r w:rsidR="00E75345">
        <w:rPr>
          <w:rFonts w:asciiTheme="majorBidi" w:hAnsiTheme="majorBidi" w:cstheme="majorBidi" w:hint="cs"/>
          <w:rtl/>
        </w:rPr>
        <w:t>מתוקף חוק אוויר נקי</w:t>
      </w:r>
    </w:p>
    <w:p w14:paraId="7772CE0C" w14:textId="77777777" w:rsidR="00194D4C" w:rsidRDefault="00194D4C" w:rsidP="00AD4DF1">
      <w:pPr>
        <w:pStyle w:val="a4"/>
        <w:spacing w:before="240"/>
        <w:jc w:val="lef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  <w:r w:rsidR="00201435" w:rsidRPr="00194D4C">
        <w:rPr>
          <w:rFonts w:asciiTheme="majorBidi" w:hAnsiTheme="majorBidi" w:cstheme="majorBidi"/>
          <w:sz w:val="24"/>
          <w:szCs w:val="24"/>
          <w:rtl/>
        </w:rPr>
        <w:t>2018-</w:t>
      </w:r>
      <w:r w:rsidR="00C7417C" w:rsidRPr="00194D4C">
        <w:rPr>
          <w:rFonts w:asciiTheme="majorBidi" w:hAnsiTheme="majorBidi" w:cstheme="majorBidi"/>
          <w:sz w:val="24"/>
          <w:szCs w:val="24"/>
          <w:rtl/>
        </w:rPr>
        <w:t>201</w:t>
      </w:r>
      <w:r w:rsidR="0079294F" w:rsidRPr="00194D4C">
        <w:rPr>
          <w:rFonts w:asciiTheme="majorBidi" w:hAnsiTheme="majorBidi" w:cstheme="majorBidi"/>
          <w:sz w:val="24"/>
          <w:szCs w:val="24"/>
          <w:rtl/>
        </w:rPr>
        <w:t>9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 </w:t>
      </w:r>
      <w:r w:rsidR="00201435" w:rsidRPr="00194D4C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2F3B34" w:rsidRPr="00194D4C">
        <w:rPr>
          <w:rFonts w:asciiTheme="majorBidi" w:hAnsiTheme="majorBidi" w:cstheme="majorBidi" w:hint="cs"/>
          <w:b/>
          <w:bCs/>
          <w:sz w:val="24"/>
          <w:szCs w:val="24"/>
          <w:rtl/>
        </w:rPr>
        <w:t>תנובה</w:t>
      </w:r>
      <w:r w:rsidR="002F3B34" w:rsidRPr="00194D4C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-  </w:t>
      </w:r>
      <w:r w:rsidR="00AD4DF1">
        <w:rPr>
          <w:rFonts w:asciiTheme="majorBidi" w:hAnsiTheme="majorBidi" w:cstheme="majorBidi" w:hint="cs"/>
          <w:b/>
          <w:bCs/>
          <w:sz w:val="24"/>
          <w:szCs w:val="24"/>
          <w:rtl/>
        </w:rPr>
        <w:t>מפעיל מכונות</w:t>
      </w:r>
      <w:r w:rsidR="00C3215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- אחראי מתקן</w:t>
      </w:r>
      <w:r w:rsidR="002F3B34" w:rsidRPr="00194D4C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0A578D5C" w14:textId="77777777" w:rsidR="00E75345" w:rsidRPr="00E75345" w:rsidRDefault="00E75345" w:rsidP="00E75345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rFonts w:asciiTheme="majorBidi" w:hAnsiTheme="majorBidi" w:cstheme="majorBidi"/>
        </w:rPr>
      </w:pPr>
      <w:r w:rsidRPr="00E75345">
        <w:rPr>
          <w:rFonts w:asciiTheme="majorBidi" w:hAnsiTheme="majorBidi" w:cstheme="majorBidi" w:hint="cs"/>
          <w:rtl/>
        </w:rPr>
        <w:lastRenderedPageBreak/>
        <w:t xml:space="preserve">תפעול שוטף </w:t>
      </w:r>
    </w:p>
    <w:p w14:paraId="5BD6C495" w14:textId="77777777" w:rsidR="00E75345" w:rsidRPr="005C6E75" w:rsidRDefault="00E75345" w:rsidP="00E75345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sz w:val="22"/>
          <w:szCs w:val="22"/>
          <w:rtl/>
        </w:rPr>
      </w:pPr>
      <w:r w:rsidRPr="00E75345">
        <w:rPr>
          <w:rFonts w:asciiTheme="majorBidi" w:hAnsiTheme="majorBidi" w:cstheme="majorBidi" w:hint="cs"/>
          <w:rtl/>
        </w:rPr>
        <w:t>בדיקות מוצרים סופיים</w:t>
      </w:r>
    </w:p>
    <w:p w14:paraId="594070E1" w14:textId="77777777" w:rsidR="0044598B" w:rsidRDefault="000B450B" w:rsidP="00E75345">
      <w:pPr>
        <w:pStyle w:val="a4"/>
        <w:spacing w:before="240"/>
        <w:jc w:val="left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194D4C">
        <w:rPr>
          <w:rFonts w:asciiTheme="majorBidi" w:hAnsiTheme="majorBidi" w:cstheme="majorBidi"/>
          <w:sz w:val="24"/>
          <w:szCs w:val="24"/>
          <w:rtl/>
        </w:rPr>
        <w:t>201</w:t>
      </w:r>
      <w:r w:rsidR="00A52C73" w:rsidRPr="00194D4C">
        <w:rPr>
          <w:rFonts w:asciiTheme="majorBidi" w:hAnsiTheme="majorBidi" w:cstheme="majorBidi"/>
          <w:sz w:val="24"/>
          <w:szCs w:val="24"/>
          <w:rtl/>
        </w:rPr>
        <w:t>4</w:t>
      </w:r>
      <w:r w:rsidRPr="00194D4C">
        <w:rPr>
          <w:rFonts w:asciiTheme="majorBidi" w:hAnsiTheme="majorBidi" w:cstheme="majorBidi"/>
          <w:sz w:val="24"/>
          <w:szCs w:val="24"/>
          <w:rtl/>
        </w:rPr>
        <w:t>-</w:t>
      </w:r>
      <w:r w:rsidR="00437C17" w:rsidRPr="00194D4C">
        <w:rPr>
          <w:rFonts w:asciiTheme="majorBidi" w:hAnsiTheme="majorBidi" w:cstheme="majorBidi"/>
          <w:sz w:val="24"/>
          <w:szCs w:val="24"/>
          <w:rtl/>
        </w:rPr>
        <w:t xml:space="preserve">2016 </w:t>
      </w:r>
      <w:r w:rsidR="00194D4C">
        <w:rPr>
          <w:rFonts w:asciiTheme="majorBidi" w:hAnsiTheme="majorBidi" w:cstheme="majorBidi" w:hint="cs"/>
          <w:sz w:val="24"/>
          <w:szCs w:val="24"/>
          <w:rtl/>
        </w:rPr>
        <w:t xml:space="preserve">     </w:t>
      </w:r>
      <w:r w:rsidR="00437C17" w:rsidRPr="00194D4C">
        <w:rPr>
          <w:rFonts w:ascii="AngsanaUPC" w:hAnsi="AngsanaUPC" w:cs="AngsanaUPC"/>
          <w:sz w:val="24"/>
          <w:szCs w:val="24"/>
          <w:rtl/>
        </w:rPr>
        <w:t xml:space="preserve"> </w:t>
      </w:r>
      <w:r w:rsidR="00437C17" w:rsidRPr="00194D4C">
        <w:rPr>
          <w:rFonts w:ascii="Times New Roman" w:hAnsi="Times New Roman" w:cs="Times New Roman" w:hint="cs"/>
          <w:b/>
          <w:bCs/>
          <w:sz w:val="24"/>
          <w:szCs w:val="24"/>
          <w:rtl/>
        </w:rPr>
        <w:t>אנזימוטק</w:t>
      </w:r>
      <w:r w:rsidR="00437C17" w:rsidRPr="00194D4C">
        <w:rPr>
          <w:rFonts w:ascii="AngsanaUPC" w:hAnsi="AngsanaUPC" w:cs="AngsanaUPC"/>
          <w:b/>
          <w:bCs/>
          <w:sz w:val="24"/>
          <w:szCs w:val="24"/>
          <w:rtl/>
        </w:rPr>
        <w:t xml:space="preserve"> –</w:t>
      </w:r>
      <w:r w:rsidR="004C5212" w:rsidRPr="00194D4C">
        <w:rPr>
          <w:rFonts w:ascii="AngsanaUPC" w:hAnsi="AngsanaUPC" w:cs="AngsanaUPC"/>
          <w:b/>
          <w:bCs/>
          <w:sz w:val="24"/>
          <w:szCs w:val="24"/>
          <w:rtl/>
        </w:rPr>
        <w:t xml:space="preserve"> </w:t>
      </w:r>
      <w:r w:rsidR="004C5212" w:rsidRPr="00194D4C">
        <w:rPr>
          <w:rFonts w:ascii="Times New Roman" w:hAnsi="Times New Roman" w:cs="Times New Roman" w:hint="cs"/>
          <w:b/>
          <w:bCs/>
          <w:sz w:val="24"/>
          <w:szCs w:val="24"/>
          <w:rtl/>
        </w:rPr>
        <w:t>מפעיל</w:t>
      </w:r>
      <w:r w:rsidR="004C5212" w:rsidRPr="00194D4C">
        <w:rPr>
          <w:rFonts w:ascii="AngsanaUPC" w:hAnsi="AngsanaUPC" w:cs="AngsanaUPC"/>
          <w:b/>
          <w:bCs/>
          <w:sz w:val="24"/>
          <w:szCs w:val="24"/>
          <w:rtl/>
        </w:rPr>
        <w:t xml:space="preserve"> </w:t>
      </w:r>
      <w:r w:rsidR="00E75345">
        <w:rPr>
          <w:rFonts w:ascii="Times New Roman" w:hAnsi="Times New Roman" w:cs="Times New Roman" w:hint="cs"/>
          <w:b/>
          <w:bCs/>
          <w:sz w:val="24"/>
          <w:szCs w:val="24"/>
          <w:rtl/>
        </w:rPr>
        <w:t>כימי.</w:t>
      </w:r>
    </w:p>
    <w:p w14:paraId="18373F08" w14:textId="77777777" w:rsidR="00AD4DF1" w:rsidRPr="00AD4DF1" w:rsidRDefault="00AD4DF1" w:rsidP="00AD4DF1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rFonts w:asciiTheme="majorBidi" w:hAnsiTheme="majorBidi" w:cstheme="majorBidi"/>
        </w:rPr>
      </w:pPr>
      <w:r w:rsidRPr="00AD4DF1">
        <w:rPr>
          <w:rFonts w:asciiTheme="majorBidi" w:hAnsiTheme="majorBidi" w:cstheme="majorBidi" w:hint="cs"/>
          <w:rtl/>
        </w:rPr>
        <w:t>הפעלת ציוד כימי : ראקטורים, צנטריפוגות וכ'</w:t>
      </w:r>
    </w:p>
    <w:p w14:paraId="1A79E0D6" w14:textId="77777777" w:rsidR="00AD4DF1" w:rsidRPr="00194D4C" w:rsidRDefault="00AD4DF1" w:rsidP="00AD4DF1">
      <w:pPr>
        <w:numPr>
          <w:ilvl w:val="0"/>
          <w:numId w:val="3"/>
        </w:numPr>
        <w:tabs>
          <w:tab w:val="left" w:pos="1502"/>
        </w:tabs>
        <w:spacing w:line="276" w:lineRule="auto"/>
        <w:jc w:val="both"/>
        <w:rPr>
          <w:rFonts w:ascii="AngsanaUPC" w:hAnsi="AngsanaUPC"/>
          <w:rtl/>
        </w:rPr>
      </w:pPr>
      <w:r w:rsidRPr="00AD4DF1">
        <w:rPr>
          <w:rFonts w:asciiTheme="majorBidi" w:hAnsiTheme="majorBidi" w:cstheme="majorBidi" w:hint="cs"/>
          <w:rtl/>
        </w:rPr>
        <w:t xml:space="preserve">עבודה וייצור מנות לפי </w:t>
      </w:r>
      <w:r w:rsidRPr="00AD4DF1">
        <w:rPr>
          <w:rFonts w:asciiTheme="majorBidi" w:hAnsiTheme="majorBidi" w:cstheme="majorBidi" w:hint="cs"/>
        </w:rPr>
        <w:t>GMP</w:t>
      </w:r>
      <w:r w:rsidRPr="00AD4DF1">
        <w:rPr>
          <w:rFonts w:asciiTheme="majorBidi" w:hAnsiTheme="majorBidi" w:cstheme="majorBidi" w:hint="cs"/>
          <w:rtl/>
        </w:rPr>
        <w:t xml:space="preserve">, </w:t>
      </w:r>
      <w:r w:rsidRPr="00AD4DF1">
        <w:rPr>
          <w:rFonts w:asciiTheme="majorBidi" w:hAnsiTheme="majorBidi" w:cstheme="majorBidi" w:hint="cs"/>
        </w:rPr>
        <w:t>ISO</w:t>
      </w:r>
    </w:p>
    <w:p w14:paraId="50B33DCB" w14:textId="77777777" w:rsidR="00194D4C" w:rsidRDefault="00194D4C" w:rsidP="00194D4C">
      <w:pPr>
        <w:spacing w:line="276" w:lineRule="auto"/>
        <w:ind w:firstLine="10"/>
        <w:rPr>
          <w:rFonts w:asciiTheme="majorBidi" w:hAnsiTheme="majorBidi" w:cstheme="majorBidi"/>
          <w:b/>
          <w:bCs/>
          <w:color w:val="000080"/>
          <w:rtl/>
        </w:rPr>
      </w:pPr>
    </w:p>
    <w:p w14:paraId="07567C9A" w14:textId="77777777" w:rsidR="00A721FC" w:rsidRPr="00194D4C" w:rsidRDefault="00194D4C" w:rsidP="00194D4C">
      <w:pPr>
        <w:spacing w:line="276" w:lineRule="auto"/>
        <w:ind w:firstLine="10"/>
        <w:rPr>
          <w:rFonts w:ascii="AngsanaUPC" w:hAnsi="AngsanaUPC"/>
          <w:rtl/>
        </w:rPr>
      </w:pPr>
      <w:r w:rsidRPr="006511D1">
        <w:rPr>
          <w:rFonts w:asciiTheme="majorBidi" w:hAnsiTheme="majorBidi" w:cstheme="majorBidi"/>
          <w:b/>
          <w:bCs/>
          <w:color w:val="000080"/>
          <w:rtl/>
        </w:rPr>
        <w:t>המלצות :</w:t>
      </w:r>
      <w:r w:rsidRPr="006511D1">
        <w:rPr>
          <w:rFonts w:asciiTheme="majorBidi" w:hAnsiTheme="majorBidi" w:cstheme="majorBidi"/>
          <w:color w:val="000080"/>
          <w:rtl/>
        </w:rPr>
        <w:t xml:space="preserve"> </w:t>
      </w:r>
      <w:r w:rsidRPr="006511D1">
        <w:rPr>
          <w:rFonts w:asciiTheme="majorBidi" w:hAnsiTheme="majorBidi" w:cstheme="majorBidi"/>
          <w:rtl/>
        </w:rPr>
        <w:t>עפ"י דרישה.</w:t>
      </w:r>
      <w:r w:rsidR="00A721FC" w:rsidRPr="00194D4C">
        <w:rPr>
          <w:rFonts w:ascii="AngsanaUPC" w:hAnsi="AngsanaUPC" w:cs="AngsanaUPC"/>
          <w:rtl/>
        </w:rPr>
        <w:t xml:space="preserve">               </w:t>
      </w:r>
    </w:p>
    <w:sectPr w:rsidR="00A721FC" w:rsidRPr="00194D4C" w:rsidSect="001F039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E3A62"/>
    <w:multiLevelType w:val="hybridMultilevel"/>
    <w:tmpl w:val="E1D2B836"/>
    <w:lvl w:ilvl="0" w:tplc="5D1EA030">
      <w:start w:val="2024"/>
      <w:numFmt w:val="bullet"/>
      <w:lvlText w:val=""/>
      <w:lvlJc w:val="left"/>
      <w:pPr>
        <w:ind w:left="405" w:hanging="360"/>
      </w:pPr>
      <w:rPr>
        <w:rFonts w:ascii="Symbol" w:eastAsia="Times New Roman" w:hAnsi="Symbol" w:cstheme="majorBidi" w:hint="default"/>
      </w:rPr>
    </w:lvl>
    <w:lvl w:ilvl="1" w:tplc="2000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00417112"/>
    <w:multiLevelType w:val="hybridMultilevel"/>
    <w:tmpl w:val="1F86C39E"/>
    <w:lvl w:ilvl="0" w:tplc="0409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" w15:restartNumberingAfterBreak="0">
    <w:nsid w:val="1E6C4ABA"/>
    <w:multiLevelType w:val="hybridMultilevel"/>
    <w:tmpl w:val="9F56283C"/>
    <w:lvl w:ilvl="0" w:tplc="04090001">
      <w:start w:val="20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950B3"/>
    <w:multiLevelType w:val="hybridMultilevel"/>
    <w:tmpl w:val="9570979E"/>
    <w:lvl w:ilvl="0" w:tplc="CC3CD8D8">
      <w:start w:val="2024"/>
      <w:numFmt w:val="bullet"/>
      <w:lvlText w:val=""/>
      <w:lvlJc w:val="left"/>
      <w:pPr>
        <w:ind w:left="1800" w:hanging="360"/>
      </w:pPr>
      <w:rPr>
        <w:rFonts w:ascii="Symbol" w:eastAsia="Times New Roman" w:hAnsi="Symbol" w:cstheme="maj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1961D14"/>
    <w:multiLevelType w:val="hybridMultilevel"/>
    <w:tmpl w:val="98F0D88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54E631D"/>
    <w:multiLevelType w:val="hybridMultilevel"/>
    <w:tmpl w:val="25CEC1E0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55D076A"/>
    <w:multiLevelType w:val="hybridMultilevel"/>
    <w:tmpl w:val="504A8A5E"/>
    <w:lvl w:ilvl="0" w:tplc="04090003">
      <w:start w:val="1"/>
      <w:numFmt w:val="bullet"/>
      <w:lvlText w:val="o"/>
      <w:lvlJc w:val="left"/>
      <w:pPr>
        <w:ind w:left="22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5" w:hanging="360"/>
      </w:pPr>
      <w:rPr>
        <w:rFonts w:ascii="Wingdings" w:hAnsi="Wingdings" w:hint="default"/>
      </w:rPr>
    </w:lvl>
  </w:abstractNum>
  <w:abstractNum w:abstractNumId="7" w15:restartNumberingAfterBreak="0">
    <w:nsid w:val="27A05824"/>
    <w:multiLevelType w:val="hybridMultilevel"/>
    <w:tmpl w:val="4EBE2BF4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FFE5AEF"/>
    <w:multiLevelType w:val="hybridMultilevel"/>
    <w:tmpl w:val="91063C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29081E"/>
    <w:multiLevelType w:val="hybridMultilevel"/>
    <w:tmpl w:val="6C3808B4"/>
    <w:lvl w:ilvl="0" w:tplc="125461C6">
      <w:start w:val="2017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46E5079D"/>
    <w:multiLevelType w:val="hybridMultilevel"/>
    <w:tmpl w:val="2CDC6C78"/>
    <w:lvl w:ilvl="0" w:tplc="0AA6C926">
      <w:start w:val="201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276662"/>
    <w:multiLevelType w:val="hybridMultilevel"/>
    <w:tmpl w:val="1E7E1A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D2C46"/>
    <w:multiLevelType w:val="hybridMultilevel"/>
    <w:tmpl w:val="4816F682"/>
    <w:lvl w:ilvl="0" w:tplc="F6886A30">
      <w:start w:val="20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9E018B"/>
    <w:multiLevelType w:val="hybridMultilevel"/>
    <w:tmpl w:val="C33C7E12"/>
    <w:lvl w:ilvl="0" w:tplc="3FE0F6AC">
      <w:start w:val="2014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80994">
    <w:abstractNumId w:val="14"/>
  </w:num>
  <w:num w:numId="2" w16cid:durableId="1351420222">
    <w:abstractNumId w:val="9"/>
  </w:num>
  <w:num w:numId="3" w16cid:durableId="638415397">
    <w:abstractNumId w:val="5"/>
  </w:num>
  <w:num w:numId="4" w16cid:durableId="876115478">
    <w:abstractNumId w:val="7"/>
  </w:num>
  <w:num w:numId="5" w16cid:durableId="241062047">
    <w:abstractNumId w:val="6"/>
  </w:num>
  <w:num w:numId="6" w16cid:durableId="1997144515">
    <w:abstractNumId w:val="2"/>
  </w:num>
  <w:num w:numId="7" w16cid:durableId="790517943">
    <w:abstractNumId w:val="12"/>
  </w:num>
  <w:num w:numId="8" w16cid:durableId="1562325866">
    <w:abstractNumId w:val="10"/>
  </w:num>
  <w:num w:numId="9" w16cid:durableId="757793373">
    <w:abstractNumId w:val="13"/>
  </w:num>
  <w:num w:numId="10" w16cid:durableId="871309138">
    <w:abstractNumId w:val="4"/>
  </w:num>
  <w:num w:numId="11" w16cid:durableId="757600173">
    <w:abstractNumId w:val="11"/>
  </w:num>
  <w:num w:numId="12" w16cid:durableId="2052220758">
    <w:abstractNumId w:val="8"/>
  </w:num>
  <w:num w:numId="13" w16cid:durableId="560748146">
    <w:abstractNumId w:val="1"/>
  </w:num>
  <w:num w:numId="14" w16cid:durableId="1785542106">
    <w:abstractNumId w:val="0"/>
  </w:num>
  <w:num w:numId="15" w16cid:durableId="72143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33A"/>
    <w:rsid w:val="000039B0"/>
    <w:rsid w:val="0003699E"/>
    <w:rsid w:val="000466C9"/>
    <w:rsid w:val="00081419"/>
    <w:rsid w:val="00093BBF"/>
    <w:rsid w:val="00094673"/>
    <w:rsid w:val="00097D70"/>
    <w:rsid w:val="000A6992"/>
    <w:rsid w:val="000B450B"/>
    <w:rsid w:val="001021C8"/>
    <w:rsid w:val="00126299"/>
    <w:rsid w:val="001272CC"/>
    <w:rsid w:val="001369A7"/>
    <w:rsid w:val="0017433A"/>
    <w:rsid w:val="00194D4C"/>
    <w:rsid w:val="00194DD4"/>
    <w:rsid w:val="001B7B3C"/>
    <w:rsid w:val="001F0396"/>
    <w:rsid w:val="001F4DA2"/>
    <w:rsid w:val="00201435"/>
    <w:rsid w:val="00227E24"/>
    <w:rsid w:val="002445AD"/>
    <w:rsid w:val="00250B5D"/>
    <w:rsid w:val="00284541"/>
    <w:rsid w:val="002A0561"/>
    <w:rsid w:val="002F3B34"/>
    <w:rsid w:val="0030573E"/>
    <w:rsid w:val="00315D47"/>
    <w:rsid w:val="003A1750"/>
    <w:rsid w:val="00437C17"/>
    <w:rsid w:val="0044598B"/>
    <w:rsid w:val="00466F48"/>
    <w:rsid w:val="004A2F81"/>
    <w:rsid w:val="004C5212"/>
    <w:rsid w:val="004E303F"/>
    <w:rsid w:val="00540F94"/>
    <w:rsid w:val="005719FB"/>
    <w:rsid w:val="005A025B"/>
    <w:rsid w:val="00631DBF"/>
    <w:rsid w:val="0064127E"/>
    <w:rsid w:val="006A1098"/>
    <w:rsid w:val="006B54CE"/>
    <w:rsid w:val="006C0F59"/>
    <w:rsid w:val="007221D7"/>
    <w:rsid w:val="0074365D"/>
    <w:rsid w:val="00754336"/>
    <w:rsid w:val="00755893"/>
    <w:rsid w:val="00766A7F"/>
    <w:rsid w:val="00784F27"/>
    <w:rsid w:val="0079294F"/>
    <w:rsid w:val="007A0176"/>
    <w:rsid w:val="007F4291"/>
    <w:rsid w:val="00802D9D"/>
    <w:rsid w:val="0080366F"/>
    <w:rsid w:val="008350E2"/>
    <w:rsid w:val="0087769E"/>
    <w:rsid w:val="008D0A51"/>
    <w:rsid w:val="008F6540"/>
    <w:rsid w:val="00941DF1"/>
    <w:rsid w:val="00943B58"/>
    <w:rsid w:val="009B719B"/>
    <w:rsid w:val="009C615D"/>
    <w:rsid w:val="009E4F86"/>
    <w:rsid w:val="00A376B6"/>
    <w:rsid w:val="00A52C73"/>
    <w:rsid w:val="00A67CA9"/>
    <w:rsid w:val="00A67FDF"/>
    <w:rsid w:val="00A721FC"/>
    <w:rsid w:val="00A81FFB"/>
    <w:rsid w:val="00A835BD"/>
    <w:rsid w:val="00A967DC"/>
    <w:rsid w:val="00A96DCD"/>
    <w:rsid w:val="00AD4DF1"/>
    <w:rsid w:val="00AE26FB"/>
    <w:rsid w:val="00AF5DB3"/>
    <w:rsid w:val="00BA71AF"/>
    <w:rsid w:val="00C06D42"/>
    <w:rsid w:val="00C15FB6"/>
    <w:rsid w:val="00C25E41"/>
    <w:rsid w:val="00C32159"/>
    <w:rsid w:val="00C34E43"/>
    <w:rsid w:val="00C7417C"/>
    <w:rsid w:val="00CB4B5E"/>
    <w:rsid w:val="00CC046C"/>
    <w:rsid w:val="00CE7195"/>
    <w:rsid w:val="00D27073"/>
    <w:rsid w:val="00D619A3"/>
    <w:rsid w:val="00DA68CD"/>
    <w:rsid w:val="00E15112"/>
    <w:rsid w:val="00E3531E"/>
    <w:rsid w:val="00E35882"/>
    <w:rsid w:val="00E75345"/>
    <w:rsid w:val="00E904FE"/>
    <w:rsid w:val="00E90E42"/>
    <w:rsid w:val="00ED25C6"/>
    <w:rsid w:val="00F36713"/>
    <w:rsid w:val="00F7352A"/>
    <w:rsid w:val="00F76BD7"/>
    <w:rsid w:val="00F9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2A73"/>
  <w15:docId w15:val="{498D6A9E-BFA2-4D86-B0D7-A8E1D1CF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7433A"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שורת לימודים"/>
    <w:basedOn w:val="a0"/>
    <w:uiPriority w:val="99"/>
    <w:rsid w:val="0017433A"/>
    <w:pPr>
      <w:spacing w:after="120"/>
      <w:jc w:val="both"/>
    </w:pPr>
    <w:rPr>
      <w:rFonts w:ascii="Arial" w:hAnsi="Arial" w:cs="Arial"/>
      <w:sz w:val="20"/>
      <w:szCs w:val="20"/>
    </w:rPr>
  </w:style>
  <w:style w:type="paragraph" w:customStyle="1" w:styleId="a">
    <w:name w:val="שורת השגים כללית"/>
    <w:basedOn w:val="a4"/>
    <w:uiPriority w:val="99"/>
    <w:rsid w:val="0017433A"/>
    <w:pPr>
      <w:numPr>
        <w:numId w:val="1"/>
      </w:numPr>
      <w:spacing w:after="0"/>
    </w:pPr>
  </w:style>
  <w:style w:type="paragraph" w:styleId="a5">
    <w:name w:val="List Paragraph"/>
    <w:basedOn w:val="a0"/>
    <w:uiPriority w:val="34"/>
    <w:qFormat/>
    <w:rsid w:val="00802D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5XXCS" Type="http://schemas.openxmlformats.org/officeDocument/2006/relationships/image" Target="media/UJE3Y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Talal Sliman</cp:lastModifiedBy>
  <cp:revision>3</cp:revision>
  <dcterms:created xsi:type="dcterms:W3CDTF">2023-06-11T06:47:00Z</dcterms:created>
  <dcterms:modified xsi:type="dcterms:W3CDTF">2024-07-07T08:18:00Z</dcterms:modified>
</cp:coreProperties>
</file>