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073"/>
            <a:graphic xmlns:a="http://schemas.openxmlformats.org/drawingml/2006/main">
              <a:graphicData uri="http://schemas.openxmlformats.org/drawingml/2006/picture">
                <pic:pic xmlns:pic="http://schemas.openxmlformats.org/drawingml/2006/picture">
                  <pic:nvPicPr>
                    <pic:cNvPr name="" id="104826"/>
                    <pic:cNvPicPr/>
                  </pic:nvPicPr>
                  <pic:blipFill>
                    <a:blip xmlns:r="http://schemas.openxmlformats.org/officeDocument/2006/relationships" r:embed="rIdEB63TM"/>
                    <a:stretch>
                      <a:fillRect/>
                    </a:stretch>
                  </pic:blipFill>
                  <pic:spPr>
                    <a:xfrm>
                      <a:off y="0" x="0"/>
                      <a:ext cy="400000" cx="400000"/>
                    </a:xfrm>
                    <a:prstGeom prst="rect">
                      <a:avLst/>
                    </a:prstGeom>
                  </pic:spPr>
                </pic:pic>
              </a:graphicData>
            </a:graphic>
          </wp:anchor>
        </w:drawing>
      </w:r>
    </w:p>
    <w:p>
      <w:pPr>
        <w:pStyle w:val="3"/>
        <w:bidi/>
        <w:spacing/>
        <w:rPr>
          <w:rFonts w:ascii="Arial" w:eastAsia="Arial" w:hAnsi="Arial" w:cs="Arial"/>
          <w:b/>
          <w:sz w:val="18"/>
          <w:szCs w:val="18"/>
        </w:rPr>
      </w:pPr>
      <w:r>
        <w:rPr>
          <w:rFonts w:ascii="Arial" w:eastAsia="Arial" w:hAnsi="Arial" w:cs="Arial" w:hint="cs"/>
          <w:b/>
          <w:bCs/>
          <w:sz w:val="18"/>
          <w:szCs w:val="18"/>
          <w:rtl/>
        </w:rPr>
        <w:t xml:space="preserve">ט</w:t>
      </w:r>
      <w:r>
        <w:rPr>
          <w:rFonts w:ascii="Arial" w:eastAsia="Arial" w:hAnsi="Arial" w:cs="Arial"/>
          <w:b/>
          <w:bCs/>
          <w:sz w:val="18"/>
          <w:szCs w:val="18"/>
          <w:rtl/>
        </w:rPr>
        <w:t xml:space="preserve">לי זליג</w:t>
      </w:r>
    </w:p>
    <w:p>
      <w:pPr>
        <w:pStyle w:val="3"/>
        <w:bidi/>
        <w:spacing/>
        <w:rPr>
          <w:rFonts w:ascii="Arial" w:eastAsia="Arial" w:hAnsi="Arial" w:cs="Arial"/>
          <w:sz w:val="18"/>
          <w:szCs w:val="18"/>
        </w:rPr>
      </w:pPr>
      <w:r>
        <w:rPr>
          <w:rFonts w:ascii="Arial" w:eastAsia="Arial" w:hAnsi="Arial" w:cs="Arial"/>
          <w:sz w:val="18"/>
          <w:szCs w:val="18"/>
          <w:rtl/>
        </w:rPr>
        <w:t xml:space="preserve">טלפון: 0525669608  </w:t>
      </w:r>
    </w:p>
    <w:p>
      <w:pPr>
        <w:pStyle w:val="3"/>
        <w:bidi/>
        <w:spacing/>
        <w:rPr>
          <w:rFonts w:ascii="Arial" w:eastAsia="Arial" w:hAnsi="Arial" w:cs="Arial"/>
          <w:sz w:val="18"/>
          <w:szCs w:val="18"/>
        </w:rPr>
      </w:pPr>
      <w:r>
        <w:rPr>
          <w:rFonts w:ascii="Arial" w:eastAsia="Arial" w:hAnsi="Arial" w:cs="Arial"/>
          <w:sz w:val="18"/>
          <w:szCs w:val="18"/>
          <w:rtl/>
        </w:rPr>
        <w:t xml:space="preserve">מספר זהות: 031743388</w:t>
      </w:r>
    </w:p>
    <w:p>
      <w:pPr>
        <w:pStyle w:val="3"/>
        <w:bidi/>
        <w:spacing/>
        <w:rPr>
          <w:rFonts w:ascii="Arial" w:eastAsia="Arial" w:hAnsi="Arial" w:cs="Arial"/>
          <w:sz w:val="18"/>
          <w:szCs w:val="18"/>
        </w:rPr>
      </w:pPr>
      <w:r>
        <w:rPr>
          <w:rFonts w:ascii="Arial" w:eastAsia="Arial" w:hAnsi="Arial" w:cs="Arial"/>
          <w:sz w:val="18"/>
          <w:szCs w:val="18"/>
          <w:rtl/>
        </w:rPr>
        <w:t xml:space="preserve">דוא"ל: </w:t>
      </w:r>
      <w:r>
        <w:rPr>
          <w:rFonts w:ascii="Arial" w:eastAsia="Arial" w:hAnsi="Arial" w:cs="Arial"/>
          <w:sz w:val="18"/>
          <w:szCs w:val="18"/>
        </w:rPr>
        <w:t xml:space="preserve">tali2807@gmail.com</w:t>
      </w:r>
    </w:p>
    <w:p>
      <w:pPr>
        <w:pStyle w:val="3"/>
        <w:bidi/>
        <w:spacing w:after="120"/>
        <w:rPr>
          <w:rFonts w:ascii="Arial" w:eastAsia="Arial" w:hAnsi="Arial" w:cs="Arial"/>
          <w:b/>
          <w:color w:val="4F81BD"/>
          <w:sz w:val="18"/>
          <w:szCs w:val="18"/>
        </w:rPr>
      </w:pPr>
      <w:r>
        <w:rPr>
          <w:rFonts w:ascii="Arial" w:eastAsia="Arial" w:hAnsi="Arial" w:cs="Arial"/>
          <w:b/>
          <w:bCs/>
          <w:color w:val="4F81BD"/>
          <w:sz w:val="18"/>
          <w:szCs w:val="18"/>
          <w:rtl/>
        </w:rPr>
        <w:t xml:space="preserve">השכלה</w:t>
      </w:r>
    </w:p>
    <w:p>
      <w:pPr>
        <w:pStyle w:val="3"/>
        <w:bidi/>
        <w:spacing w:after="120"/>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 xml:space="preserve">2001-199</w:t>
      </w:r>
      <w:r>
        <w:rPr>
          <w:rFonts w:ascii="Arial" w:eastAsia="Arial" w:hAnsi="Arial" w:cs="Arial" w:hint="cs"/>
          <w:sz w:val="18"/>
          <w:szCs w:val="18"/>
        </w:rPr>
        <w:t xml:space="preserve">8</w:t>
      </w:r>
      <w:r>
        <w:rPr>
          <w:rFonts w:ascii="Arial" w:eastAsia="Arial" w:hAnsi="Arial" w:cs="Arial"/>
          <w:sz w:val="18"/>
          <w:szCs w:val="18"/>
        </w:rPr>
        <w:t xml:space="preserve"> </w:t>
      </w:r>
      <w:r>
        <w:rPr>
          <w:rFonts w:ascii="Arial" w:eastAsia="Arial" w:hAnsi="Arial" w:cs="Arial"/>
          <w:b/>
          <w:bCs/>
          <w:sz w:val="18"/>
          <w:szCs w:val="18"/>
          <w:rtl/>
        </w:rPr>
        <w:t xml:space="preserve">תואר ראשון במדעי ההתנהגות</w:t>
      </w:r>
      <w:r>
        <w:rPr>
          <w:rFonts w:ascii="Arial" w:eastAsia="Arial" w:hAnsi="Arial" w:cs="Arial"/>
          <w:sz w:val="18"/>
          <w:szCs w:val="18"/>
          <w:rtl/>
        </w:rPr>
        <w:t xml:space="preserve">, אוניברסיטת בן</w:t>
      </w:r>
      <w:r>
        <w:rPr>
          <w:rFonts w:ascii="Arial" w:eastAsia="Arial" w:hAnsi="Arial" w:cs="Arial"/>
          <w:sz w:val="18"/>
          <w:szCs w:val="18"/>
        </w:rPr>
        <w:t xml:space="preserve"> </w:t>
      </w:r>
      <w:r>
        <w:rPr>
          <w:rFonts w:ascii="Arial" w:eastAsia="Arial" w:hAnsi="Arial" w:cs="Arial"/>
          <w:sz w:val="18"/>
          <w:szCs w:val="18"/>
          <w:rtl/>
        </w:rPr>
        <w:t xml:space="preserve">גוריון. </w:t>
      </w:r>
    </w:p>
    <w:p>
      <w:pPr>
        <w:pStyle w:val="3"/>
        <w:bidi/>
        <w:spacing w:after="120"/>
        <w:rPr>
          <w:rFonts w:ascii="Arial" w:eastAsia="Arial" w:hAnsi="Arial" w:cs="Arial"/>
          <w:b/>
          <w:bCs/>
          <w:color w:val="4F81BD"/>
          <w:sz w:val="18"/>
          <w:szCs w:val="18"/>
          <w:u w:val="single"/>
          <w:rtl/>
        </w:rPr>
      </w:pPr>
      <w:bookmarkStart w:colFirst="0" w:colLast="0" w:id="2" w:name="_gjdgxs"/>
      <w:r>
        <w:rPr>
          <w:rFonts w:ascii="Arial" w:eastAsia="Arial" w:hAnsi="Arial" w:cs="Arial"/>
          <w:b/>
          <w:bCs/>
          <w:color w:val="4F81BD"/>
          <w:sz w:val="18"/>
          <w:szCs w:val="18"/>
          <w:u w:val="single"/>
          <w:rtl/>
        </w:rPr>
        <w:t xml:space="preserve">נסיון תעסוקתי</w:t>
      </w:r>
    </w:p>
    <w:p>
      <w:pPr>
        <w:pStyle w:val="3"/>
        <w:bidi/>
        <w:spacing w:after="120"/>
        <w:rPr>
          <w:rFonts w:ascii="Arial" w:eastAsia="Arial" w:hAnsi="Arial" w:cs="Arial"/>
          <w:b/>
          <w:bCs/>
          <w:color w:val="000000"/>
          <w:sz w:val="18"/>
          <w:szCs w:val="18"/>
          <w:u w:val="single"/>
          <w:rtl/>
        </w:rPr>
      </w:pPr>
      <w:r>
        <w:rPr>
          <w:rFonts w:ascii="Arial" w:eastAsia="Arial" w:hAnsi="Arial" w:cs="Arial" w:hint="cs"/>
          <w:b/>
          <w:bCs/>
          <w:color w:val="000000"/>
          <w:sz w:val="18"/>
          <w:szCs w:val="18"/>
          <w:u w:val="single"/>
          <w:rtl/>
        </w:rPr>
        <w:t xml:space="preserve">2020-היום מנהלת תיקי לקוחות אסטרטגיים </w:t>
      </w:r>
      <w:r>
        <w:rPr>
          <w:rFonts w:ascii="Arial" w:eastAsia="Arial" w:hAnsi="Arial" w:cs="Arial" w:hint="cs"/>
          <w:b/>
          <w:bCs/>
          <w:color w:val="000000"/>
          <w:sz w:val="18"/>
          <w:szCs w:val="18"/>
          <w:u w:val="single"/>
          <w:rtl/>
        </w:rPr>
        <w:t xml:space="preserve">חברה מובילה בתחום הבנייה</w:t>
      </w:r>
      <w:r>
        <w:rPr>
          <w:rFonts w:ascii="Arial" w:eastAsia="Arial" w:hAnsi="Arial" w:cs="Arial" w:hint="cs"/>
          <w:b/>
          <w:bCs/>
          <w:color w:val="000000"/>
          <w:sz w:val="18"/>
          <w:szCs w:val="18"/>
          <w:u w:val="single"/>
          <w:rtl/>
        </w:rPr>
        <w:t xml:space="preserve"> </w:t>
      </w:r>
    </w:p>
    <w:p>
      <w:pPr>
        <w:pStyle w:val="3"/>
        <w:numPr>
          <w:ilvl w:val="0"/>
          <w:numId w:val="3"/>
        </w:numPr>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ניהול תהליכי מכירה מורכבים מול לקוחות מובילים בחברה. פיתוח עסקי של </w:t>
      </w:r>
      <w:r>
        <w:rPr>
          <w:rFonts w:ascii="Arial" w:eastAsia="Arial" w:hAnsi="Arial" w:cs="Arial" w:hint="cs"/>
          <w:b/>
          <w:bCs/>
          <w:color w:val="000000"/>
          <w:sz w:val="18"/>
          <w:szCs w:val="18"/>
          <w:rtl/>
        </w:rPr>
        <w:t xml:space="preserve">הזדמנויות קיימות וחדשות, איתור צרכי לקוחות </w:t>
      </w:r>
      <w:r>
        <w:rPr>
          <w:rFonts w:ascii="Arial" w:eastAsia="Arial" w:hAnsi="Arial" w:cs="Arial" w:hint="cs"/>
          <w:b/>
          <w:bCs/>
          <w:color w:val="000000"/>
          <w:sz w:val="18"/>
          <w:szCs w:val="18"/>
          <w:rtl/>
        </w:rPr>
        <w:t xml:space="preserve">ושמירה</w:t>
      </w:r>
      <w:r>
        <w:rPr>
          <w:rFonts w:ascii="Arial" w:eastAsia="Arial" w:hAnsi="Arial" w:cs="Arial" w:hint="cs"/>
          <w:b/>
          <w:bCs/>
          <w:color w:val="000000"/>
          <w:sz w:val="18"/>
          <w:szCs w:val="18"/>
          <w:rtl/>
        </w:rPr>
        <w:t xml:space="preserve"> על תקשורת </w:t>
      </w:r>
      <w:r>
        <w:rPr>
          <w:rFonts w:ascii="Arial" w:eastAsia="Arial" w:hAnsi="Arial" w:cs="Arial" w:hint="cs"/>
          <w:b/>
          <w:bCs/>
          <w:color w:val="000000"/>
          <w:sz w:val="18"/>
          <w:szCs w:val="18"/>
          <w:rtl/>
        </w:rPr>
        <w:t xml:space="preserve">יום יומית </w:t>
      </w:r>
      <w:r>
        <w:rPr>
          <w:rFonts w:ascii="Arial" w:eastAsia="Arial" w:hAnsi="Arial" w:cs="Arial" w:hint="cs"/>
          <w:b/>
          <w:bCs/>
          <w:color w:val="000000"/>
          <w:sz w:val="18"/>
          <w:szCs w:val="18"/>
          <w:rtl/>
        </w:rPr>
        <w:t xml:space="preserve">מולם.</w:t>
      </w:r>
    </w:p>
    <w:p>
      <w:pPr>
        <w:pStyle w:val="3"/>
        <w:numPr>
          <w:ilvl w:val="0"/>
          <w:numId w:val="3"/>
        </w:numPr>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הגדלת מחזור המכירות ע</w:t>
      </w:r>
      <w:r>
        <w:rPr>
          <w:rFonts w:ascii="Arial" w:eastAsia="Arial" w:hAnsi="Arial" w:cs="Arial" w:hint="cs"/>
          <w:b/>
          <w:bCs/>
          <w:color w:val="000000"/>
          <w:sz w:val="18"/>
          <w:szCs w:val="18"/>
          <w:rtl/>
        </w:rPr>
        <w:t xml:space="preserve">"י</w:t>
      </w:r>
      <w:r>
        <w:rPr>
          <w:rFonts w:ascii="Arial" w:eastAsia="Arial" w:hAnsi="Arial" w:cs="Arial" w:hint="cs"/>
          <w:b/>
          <w:bCs/>
          <w:color w:val="000000"/>
          <w:sz w:val="18"/>
          <w:szCs w:val="18"/>
          <w:rtl/>
        </w:rPr>
        <w:t xml:space="preserve"> העמקת והרחבת הקשרים</w:t>
      </w:r>
      <w:r>
        <w:rPr>
          <w:rFonts w:ascii="Arial" w:eastAsia="Arial" w:hAnsi="Arial" w:cs="Arial" w:hint="cs"/>
          <w:b/>
          <w:bCs/>
          <w:color w:val="000000"/>
          <w:sz w:val="18"/>
          <w:szCs w:val="18"/>
          <w:rtl/>
        </w:rPr>
        <w:t xml:space="preserve"> המסחריים מול הלקוחות </w:t>
      </w:r>
      <w:r>
        <w:rPr>
          <w:rFonts w:ascii="Arial" w:eastAsia="Arial" w:hAnsi="Arial" w:cs="Arial" w:hint="cs"/>
          <w:b/>
          <w:bCs/>
          <w:color w:val="000000"/>
          <w:sz w:val="18"/>
          <w:szCs w:val="18"/>
          <w:rtl/>
        </w:rPr>
        <w:t xml:space="preserve">הקיימים</w:t>
      </w:r>
      <w:r>
        <w:rPr>
          <w:rFonts w:ascii="Arial" w:eastAsia="Arial" w:hAnsi="Arial" w:cs="Arial" w:hint="cs"/>
          <w:b/>
          <w:bCs/>
          <w:color w:val="000000"/>
          <w:sz w:val="18"/>
          <w:szCs w:val="18"/>
          <w:rtl/>
        </w:rPr>
        <w:t xml:space="preserve">, איתור הזדמנויות </w:t>
      </w:r>
      <w:r>
        <w:rPr>
          <w:rFonts w:ascii="Arial" w:eastAsia="Arial" w:hAnsi="Arial" w:cs="Arial" w:hint="cs"/>
          <w:b/>
          <w:bCs/>
          <w:color w:val="000000"/>
          <w:sz w:val="18"/>
          <w:szCs w:val="18"/>
          <w:rtl/>
        </w:rPr>
        <w:t xml:space="preserve">והבאת לקוחות חדשים.</w:t>
      </w:r>
    </w:p>
    <w:p>
      <w:pPr>
        <w:pStyle w:val="3"/>
        <w:numPr>
          <w:ilvl w:val="0"/>
          <w:numId w:val="3"/>
        </w:numPr>
        <w:bidi/>
        <w:spacing/>
        <w:rPr>
          <w:rFonts w:ascii="Arial" w:eastAsia="Arial" w:hAnsi="Arial" w:cs="Arial"/>
          <w:b/>
          <w:bCs/>
          <w:color w:val="000000"/>
          <w:sz w:val="18"/>
          <w:szCs w:val="18"/>
          <w:rtl/>
        </w:rPr>
      </w:pPr>
      <w:r>
        <w:rPr>
          <w:rFonts w:ascii="Arial" w:eastAsia="Arial" w:hAnsi="Arial" w:cs="Arial" w:hint="cs"/>
          <w:b/>
          <w:bCs/>
          <w:color w:val="000000"/>
          <w:sz w:val="18"/>
          <w:szCs w:val="18"/>
          <w:rtl/>
        </w:rPr>
        <w:t xml:space="preserve">ליווי הלקוחות במהלך כל שלבי הפרויקט מרגע התכנון ועד לביצוע, איפיון מוצרים והדרכה טכנית בשטח.</w:t>
      </w:r>
    </w:p>
    <w:p>
      <w:pPr>
        <w:pStyle w:val="3"/>
        <w:bidi/>
        <w:spacing/>
        <w:rPr>
          <w:rFonts w:ascii="Arial" w:eastAsia="Arial" w:hAnsi="Arial" w:cs="Arial"/>
          <w:b/>
          <w:bCs/>
          <w:color w:val="000000"/>
          <w:sz w:val="18"/>
          <w:szCs w:val="18"/>
          <w:u w:val="single"/>
          <w:rtl/>
        </w:rPr>
      </w:pPr>
      <w:r>
        <w:rPr>
          <w:rFonts w:ascii="Arial" w:eastAsia="Arial" w:hAnsi="Arial" w:cs="Arial" w:hint="cs"/>
          <w:b/>
          <w:bCs/>
          <w:color w:val="000000"/>
          <w:sz w:val="18"/>
          <w:szCs w:val="18"/>
          <w:u w:val="single"/>
          <w:rtl/>
        </w:rPr>
        <w:t xml:space="preserve">2018</w:t>
      </w:r>
      <w:r>
        <w:rPr>
          <w:rFonts w:ascii="Arial" w:eastAsia="Arial" w:hAnsi="Arial" w:cs="Arial" w:hint="cs"/>
          <w:b/>
          <w:bCs/>
          <w:color w:val="000000"/>
          <w:sz w:val="18"/>
          <w:szCs w:val="18"/>
          <w:u w:val="single"/>
          <w:rtl/>
        </w:rPr>
        <w:t xml:space="preserve">- </w:t>
      </w:r>
      <w:r>
        <w:rPr>
          <w:rFonts w:ascii="Arial" w:eastAsia="Arial" w:hAnsi="Arial" w:cs="Arial" w:hint="cs"/>
          <w:b/>
          <w:bCs/>
          <w:color w:val="000000"/>
          <w:sz w:val="18"/>
          <w:szCs w:val="18"/>
          <w:u w:val="single"/>
          <w:rtl/>
        </w:rPr>
        <w:t xml:space="preserve">2020</w:t>
      </w:r>
      <w:r>
        <w:rPr>
          <w:rFonts w:ascii="Arial" w:eastAsia="Arial" w:hAnsi="Arial" w:cs="Arial" w:hint="cs"/>
          <w:b/>
          <w:bCs/>
          <w:color w:val="000000"/>
          <w:sz w:val="18"/>
          <w:szCs w:val="18"/>
          <w:u w:val="single"/>
          <w:rtl/>
        </w:rPr>
        <w:t xml:space="preserve"> מנהלת מכירות פרויקטים</w:t>
      </w:r>
      <w:r>
        <w:rPr>
          <w:rFonts w:ascii="Arial" w:eastAsia="Arial" w:hAnsi="Arial" w:cs="Arial" w:hint="cs"/>
          <w:b/>
          <w:color w:val="000000"/>
          <w:sz w:val="18"/>
          <w:szCs w:val="18"/>
          <w:u w:val="single"/>
        </w:rPr>
        <w:t xml:space="preserve"> </w:t>
      </w:r>
      <w:r>
        <w:rPr>
          <w:rFonts w:ascii="Arial" w:eastAsia="Arial" w:hAnsi="Arial" w:cs="Arial" w:hint="cs"/>
          <w:b/>
          <w:bCs/>
          <w:color w:val="000000"/>
          <w:sz w:val="18"/>
          <w:szCs w:val="18"/>
          <w:u w:val="single"/>
          <w:rtl/>
        </w:rPr>
        <w:t xml:space="preserve">קבוצת נגב</w:t>
      </w:r>
    </w:p>
    <w:p>
      <w:pPr>
        <w:pStyle w:val="3"/>
        <w:numPr>
          <w:ilvl w:val="0"/>
          <w:numId w:val="4"/>
        </w:numPr>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עבודת שטח הכוללת: </w:t>
      </w:r>
      <w:r>
        <w:rPr>
          <w:rFonts w:ascii="Arial" w:eastAsia="Arial" w:hAnsi="Arial" w:cs="Arial" w:hint="cs"/>
          <w:b/>
          <w:bCs/>
          <w:color w:val="000000"/>
          <w:sz w:val="18"/>
          <w:szCs w:val="18"/>
          <w:rtl/>
        </w:rPr>
        <w:t xml:space="preserve">איתור לקוחות פוטנציאליים</w:t>
      </w:r>
      <w:r>
        <w:rPr>
          <w:rFonts w:ascii="Arial" w:eastAsia="Arial" w:hAnsi="Arial" w:cs="Arial" w:hint="cs"/>
          <w:b/>
          <w:bCs/>
          <w:color w:val="000000"/>
          <w:sz w:val="18"/>
          <w:szCs w:val="18"/>
          <w:rtl/>
        </w:rPr>
        <w:t xml:space="preserve"> יזמים וקבלנים בענף הבניה.</w:t>
      </w:r>
      <w:r>
        <w:rPr>
          <w:rFonts w:ascii="Arial" w:eastAsia="Arial" w:hAnsi="Arial" w:cs="Arial" w:hint="cs"/>
          <w:b/>
          <w:bCs/>
          <w:color w:val="000000"/>
          <w:sz w:val="18"/>
          <w:szCs w:val="18"/>
          <w:rtl/>
        </w:rPr>
        <w:t xml:space="preserve"> </w:t>
      </w:r>
      <w:r>
        <w:rPr>
          <w:rFonts w:ascii="Arial" w:eastAsia="Arial" w:hAnsi="Arial" w:cs="Arial" w:hint="cs"/>
          <w:b/>
          <w:bCs/>
          <w:color w:val="000000"/>
          <w:sz w:val="18"/>
          <w:szCs w:val="18"/>
          <w:rtl/>
        </w:rPr>
        <w:t xml:space="preserve">מתן הצעות מחיר </w:t>
      </w:r>
      <w:r>
        <w:rPr>
          <w:rFonts w:ascii="Arial" w:eastAsia="Arial" w:hAnsi="Arial" w:cs="Arial" w:hint="cs"/>
          <w:b/>
          <w:bCs/>
          <w:color w:val="000000"/>
          <w:sz w:val="18"/>
          <w:szCs w:val="18"/>
          <w:rtl/>
        </w:rPr>
        <w:t xml:space="preserve">וניהול </w:t>
      </w:r>
      <w:r>
        <w:rPr>
          <w:rFonts w:ascii="Arial" w:eastAsia="Arial" w:hAnsi="Arial" w:cs="Arial" w:hint="cs"/>
          <w:b/>
          <w:bCs/>
          <w:color w:val="000000"/>
          <w:sz w:val="18"/>
          <w:szCs w:val="18"/>
          <w:rtl/>
        </w:rPr>
        <w:t xml:space="preserve">מו"מ </w:t>
      </w:r>
      <w:r>
        <w:rPr>
          <w:rFonts w:ascii="Arial" w:eastAsia="Arial" w:hAnsi="Arial" w:cs="Arial" w:hint="cs"/>
          <w:b/>
          <w:bCs/>
          <w:color w:val="000000"/>
          <w:sz w:val="18"/>
          <w:szCs w:val="18"/>
          <w:rtl/>
        </w:rPr>
        <w:t xml:space="preserve">מכירתו עד לגיוס הלקוח.</w:t>
      </w:r>
    </w:p>
    <w:p>
      <w:pPr>
        <w:pStyle w:val="3"/>
        <w:numPr>
          <w:ilvl w:val="0"/>
          <w:numId w:val="4"/>
        </w:numPr>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ליווי הפרויקט </w:t>
      </w:r>
      <w:r>
        <w:rPr>
          <w:rFonts w:ascii="Arial" w:eastAsia="Arial" w:hAnsi="Arial" w:cs="Arial" w:hint="cs"/>
          <w:b/>
          <w:bCs/>
          <w:color w:val="000000"/>
          <w:sz w:val="18"/>
          <w:szCs w:val="18"/>
          <w:rtl/>
        </w:rPr>
        <w:t xml:space="preserve">וה</w:t>
      </w:r>
      <w:r>
        <w:rPr>
          <w:rFonts w:ascii="Arial" w:eastAsia="Arial" w:hAnsi="Arial" w:cs="Arial" w:hint="cs"/>
          <w:b/>
          <w:bCs/>
          <w:color w:val="000000"/>
          <w:sz w:val="18"/>
          <w:szCs w:val="18"/>
          <w:rtl/>
        </w:rPr>
        <w:t xml:space="preserve">לקוח בכל שלבי </w:t>
      </w:r>
      <w:r>
        <w:rPr>
          <w:rFonts w:ascii="Arial" w:eastAsia="Arial" w:hAnsi="Arial" w:cs="Arial" w:hint="cs"/>
          <w:b/>
          <w:bCs/>
          <w:color w:val="000000"/>
          <w:sz w:val="18"/>
          <w:szCs w:val="18"/>
          <w:rtl/>
        </w:rPr>
        <w:t xml:space="preserve">הבניה, הכול</w:t>
      </w:r>
      <w:r>
        <w:rPr>
          <w:rFonts w:ascii="Arial" w:eastAsia="Arial" w:hAnsi="Arial" w:cs="Arial" w:hint="eastAsia"/>
          <w:b/>
          <w:bCs/>
          <w:color w:val="000000"/>
          <w:sz w:val="18"/>
          <w:szCs w:val="18"/>
          <w:rtl/>
        </w:rPr>
        <w:t xml:space="preserve">ל</w:t>
      </w:r>
      <w:r>
        <w:rPr>
          <w:rFonts w:ascii="Arial" w:eastAsia="Arial" w:hAnsi="Arial" w:cs="Arial" w:hint="cs"/>
          <w:b/>
          <w:bCs/>
          <w:color w:val="000000"/>
          <w:sz w:val="18"/>
          <w:szCs w:val="18"/>
          <w:rtl/>
        </w:rPr>
        <w:t xml:space="preserve">:</w:t>
      </w:r>
      <w:r>
        <w:rPr>
          <w:rFonts w:ascii="Arial" w:eastAsia="Arial" w:hAnsi="Arial" w:cs="Arial" w:hint="cs"/>
          <w:b/>
          <w:bCs/>
          <w:color w:val="000000"/>
          <w:sz w:val="18"/>
          <w:szCs w:val="18"/>
          <w:rtl/>
        </w:rPr>
        <w:t xml:space="preserve"> </w:t>
      </w:r>
      <w:r>
        <w:rPr>
          <w:rFonts w:ascii="Arial" w:eastAsia="Arial" w:hAnsi="Arial" w:cs="Arial" w:hint="cs"/>
          <w:b/>
          <w:bCs/>
          <w:color w:val="000000"/>
          <w:sz w:val="18"/>
          <w:szCs w:val="18"/>
          <w:rtl/>
        </w:rPr>
        <w:t xml:space="preserve">איפיון </w:t>
      </w:r>
      <w:r>
        <w:rPr>
          <w:rFonts w:ascii="Arial" w:eastAsia="Arial" w:hAnsi="Arial" w:cs="Arial" w:hint="cs"/>
          <w:b/>
          <w:bCs/>
          <w:color w:val="000000"/>
          <w:sz w:val="18"/>
          <w:szCs w:val="18"/>
          <w:rtl/>
        </w:rPr>
        <w:t xml:space="preserve"> </w:t>
      </w:r>
      <w:r>
        <w:rPr>
          <w:rFonts w:ascii="Arial" w:eastAsia="Arial" w:hAnsi="Arial" w:cs="Arial" w:hint="cs"/>
          <w:b/>
          <w:bCs/>
          <w:color w:val="000000"/>
          <w:sz w:val="18"/>
          <w:szCs w:val="18"/>
          <w:rtl/>
        </w:rPr>
        <w:t xml:space="preserve">צרכים, אחריות על </w:t>
      </w:r>
      <w:r>
        <w:rPr>
          <w:rFonts w:ascii="Arial" w:eastAsia="Arial" w:hAnsi="Arial" w:cs="Arial" w:hint="cs"/>
          <w:b/>
          <w:bCs/>
          <w:color w:val="000000"/>
          <w:sz w:val="18"/>
          <w:szCs w:val="18"/>
          <w:rtl/>
        </w:rPr>
        <w:t xml:space="preserve">אספקות</w:t>
      </w:r>
      <w:r>
        <w:rPr>
          <w:rFonts w:ascii="Arial" w:eastAsia="Arial" w:hAnsi="Arial" w:cs="Arial" w:hint="cs"/>
          <w:b/>
          <w:bCs/>
          <w:color w:val="000000"/>
          <w:sz w:val="18"/>
          <w:szCs w:val="18"/>
          <w:rtl/>
        </w:rPr>
        <w:t xml:space="preserve">, גבייה ושירות לקוחות.</w:t>
      </w:r>
    </w:p>
    <w:p>
      <w:pPr>
        <w:pStyle w:val="3"/>
        <w:numPr>
          <w:ilvl w:val="0"/>
          <w:numId w:val="4"/>
        </w:numPr>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הגדלת היקף המכירות ועמידה ביעדים </w:t>
      </w:r>
      <w:bookmarkStart w:colFirst="0" w:colLast="0" w:id="3" w:name="_30j0zll"/>
      <w:r>
        <w:rPr>
          <w:rFonts w:ascii="Arial" w:eastAsia="Arial" w:hAnsi="Arial" w:cs="Arial" w:hint="cs"/>
          <w:b/>
          <w:bCs/>
          <w:color w:val="000000"/>
          <w:sz w:val="18"/>
          <w:szCs w:val="18"/>
          <w:rtl/>
        </w:rPr>
        <w:t xml:space="preserve">אישיים.</w:t>
      </w:r>
    </w:p>
    <w:p>
      <w:pPr>
        <w:pStyle w:val="3"/>
        <w:bidi/>
        <w:spacing/>
        <w:rPr>
          <w:rFonts w:ascii="Arial" w:eastAsia="Arial" w:hAnsi="Arial" w:cs="Arial"/>
          <w:b/>
          <w:color w:val="000000"/>
          <w:sz w:val="18"/>
          <w:szCs w:val="18"/>
        </w:rPr>
      </w:pPr>
    </w:p>
    <w:p>
      <w:pPr>
        <w:pStyle w:val="3"/>
        <w:bidi/>
        <w:spacing/>
        <w:rPr>
          <w:rFonts w:ascii="Arial" w:eastAsia="Arial" w:hAnsi="Arial" w:cs="Arial"/>
          <w:b/>
          <w:color w:val="000000"/>
          <w:sz w:val="18"/>
          <w:szCs w:val="18"/>
        </w:rPr>
      </w:pPr>
      <w:r>
        <w:rPr>
          <w:rFonts w:ascii="Arial" w:eastAsia="Arial" w:hAnsi="Arial" w:cs="Arial" w:hint="cs"/>
          <w:b/>
          <w:bCs/>
          <w:color w:val="000000"/>
          <w:sz w:val="18"/>
          <w:szCs w:val="18"/>
          <w:rtl/>
        </w:rPr>
        <w:t xml:space="preserve">2016</w:t>
      </w:r>
      <w:r>
        <w:rPr>
          <w:rFonts w:ascii="Arial" w:eastAsia="Arial" w:hAnsi="Arial" w:cs="Arial" w:hint="cs"/>
          <w:b/>
          <w:bCs/>
          <w:color w:val="000000"/>
          <w:sz w:val="18"/>
          <w:szCs w:val="18"/>
          <w:rtl/>
        </w:rPr>
        <w:t xml:space="preserve">- </w:t>
      </w:r>
      <w:r>
        <w:rPr>
          <w:rFonts w:ascii="Arial" w:eastAsia="Arial" w:hAnsi="Arial" w:cs="Arial" w:hint="cs"/>
          <w:color w:val="000000"/>
          <w:sz w:val="18"/>
          <w:szCs w:val="18"/>
          <w:u w:val="single"/>
          <w:rtl/>
        </w:rPr>
        <w:t xml:space="preserve">2018</w:t>
      </w:r>
      <w:r>
        <w:rPr>
          <w:rFonts w:ascii="Arial" w:eastAsia="Arial" w:hAnsi="Arial" w:cs="Arial"/>
          <w:color w:val="000000"/>
          <w:sz w:val="18"/>
          <w:szCs w:val="18"/>
          <w:u w:val="single"/>
          <w:rtl/>
        </w:rPr>
        <w:t xml:space="preserve"> – </w:t>
      </w:r>
      <w:r>
        <w:rPr>
          <w:rFonts w:ascii="Arial" w:eastAsia="Arial" w:hAnsi="Arial" w:cs="Arial"/>
          <w:b/>
          <w:bCs/>
          <w:color w:val="000000"/>
          <w:sz w:val="18"/>
          <w:szCs w:val="18"/>
          <w:u w:val="single"/>
          <w:rtl/>
        </w:rPr>
        <w:t xml:space="preserve">מנהלת </w:t>
      </w:r>
      <w:r>
        <w:rPr>
          <w:rFonts w:ascii="Arial" w:eastAsia="Arial" w:hAnsi="Arial" w:cs="Arial" w:hint="cs"/>
          <w:b/>
          <w:bCs/>
          <w:color w:val="000000"/>
          <w:sz w:val="18"/>
          <w:szCs w:val="18"/>
          <w:u w:val="single"/>
          <w:rtl/>
        </w:rPr>
        <w:t xml:space="preserve">פעילות </w:t>
      </w:r>
      <w:r>
        <w:rPr>
          <w:rFonts w:ascii="Arial" w:eastAsia="Arial" w:hAnsi="Arial" w:cs="Arial"/>
          <w:b/>
          <w:bCs/>
          <w:color w:val="000000"/>
          <w:sz w:val="18"/>
          <w:szCs w:val="18"/>
          <w:u w:val="single"/>
          <w:rtl/>
        </w:rPr>
        <w:t xml:space="preserve">בתחום מועדוני לקוחות עירוניים</w:t>
      </w:r>
      <w:r>
        <w:rPr>
          <w:rFonts w:ascii="Arial" w:eastAsia="Arial" w:hAnsi="Arial" w:cs="Arial"/>
          <w:color w:val="000000"/>
          <w:sz w:val="18"/>
          <w:szCs w:val="18"/>
          <w:u w:val="single"/>
          <w:rtl/>
        </w:rPr>
        <w:t xml:space="preserve">, </w:t>
      </w:r>
      <w:r>
        <w:rPr>
          <w:rFonts w:ascii="Arial" w:eastAsia="Arial" w:hAnsi="Arial" w:cs="Arial" w:hint="cs"/>
          <w:color w:val="000000"/>
          <w:sz w:val="18"/>
          <w:szCs w:val="18"/>
          <w:u w:val="single"/>
          <w:rtl/>
        </w:rPr>
        <w:t xml:space="preserve">מילגם</w:t>
      </w:r>
      <w:r>
        <w:rPr>
          <w:rFonts w:ascii="Arial" w:eastAsia="Arial" w:hAnsi="Arial" w:cs="Arial"/>
          <w:color w:val="000000"/>
          <w:sz w:val="18"/>
          <w:szCs w:val="18"/>
          <w:rtl/>
        </w:rPr>
        <w:t xml:space="preserve">   </w:t>
      </w:r>
    </w:p>
    <w:p>
      <w:pPr>
        <w:pStyle w:val="3"/>
        <w:numPr>
          <w:ilvl w:val="0"/>
          <w:numId w:val="5"/>
        </w:numPr>
        <w:bidi/>
        <w:spacing/>
        <w:jc w:val="both"/>
        <w:rPr>
          <w:color w:val="000000"/>
          <w:sz w:val="18"/>
          <w:szCs w:val="18"/>
        </w:rPr>
      </w:pPr>
      <w:r>
        <w:rPr>
          <w:rFonts w:ascii="Arial" w:eastAsia="Arial" w:hAnsi="Arial" w:cs="Arial"/>
          <w:color w:val="000000"/>
          <w:sz w:val="18"/>
          <w:szCs w:val="18"/>
          <w:rtl/>
        </w:rPr>
        <w:t xml:space="preserve">ניהול פעילות כוללת של מועדון תושבים עירוני במס' רשויות הכולל: יצירת שת"פ מסחריים עם גופים עירוניים ועסקים מקומיים. בניית מהלכים שיווקיים חדשניים, כתיבת תכנית אסטרטגית</w:t>
      </w:r>
      <w:r>
        <w:rPr>
          <w:rFonts w:ascii="Arial" w:eastAsia="Arial" w:hAnsi="Arial" w:cs="Arial" w:hint="cs"/>
          <w:color w:val="000000"/>
          <w:sz w:val="18"/>
          <w:szCs w:val="18"/>
          <w:rtl/>
        </w:rPr>
        <w:t xml:space="preserve">,</w:t>
      </w:r>
      <w:r>
        <w:rPr>
          <w:rFonts w:ascii="Arial" w:eastAsia="Arial" w:hAnsi="Arial" w:cs="Arial"/>
          <w:color w:val="000000"/>
          <w:sz w:val="18"/>
          <w:szCs w:val="18"/>
          <w:rtl/>
        </w:rPr>
        <w:t xml:space="preserve"> הפקת דוחות וניתוח אנליטי של פעילויות המועדונים, ניהול תקציבי סבסוד עירוניים לפעילויות השונות.</w:t>
      </w:r>
    </w:p>
    <w:p>
      <w:pPr>
        <w:pStyle w:val="3"/>
        <w:numPr>
          <w:ilvl w:val="0"/>
          <w:numId w:val="5"/>
        </w:numPr>
        <w:bidi/>
        <w:spacing/>
        <w:jc w:val="both"/>
        <w:rPr>
          <w:color w:val="000000"/>
          <w:sz w:val="18"/>
          <w:szCs w:val="18"/>
        </w:rPr>
      </w:pPr>
      <w:r>
        <w:rPr>
          <w:rFonts w:ascii="Arial" w:eastAsia="Arial" w:hAnsi="Arial" w:cs="Arial"/>
          <w:color w:val="000000"/>
          <w:sz w:val="18"/>
          <w:szCs w:val="18"/>
          <w:rtl/>
        </w:rPr>
        <w:t xml:space="preserve">יזום פעילויות שיווקיות ומכירתיות: ניהול מו"מ עם עסקיים מקומיים לטובת גיוס הטבות אטרקטיביות לחברי המועדון, הפקת אירועים מקומיים, ניהול עובדי מוקד ושטח לטובת הגדלת משתמשי המועדון. ניהול הקשר עם הרשויות המקומיות והגדלת תקציבי הפעילות מטעם הרשות.</w:t>
      </w:r>
    </w:p>
    <w:p>
      <w:pPr>
        <w:pStyle w:val="3"/>
        <w:numPr>
          <w:ilvl w:val="0"/>
          <w:numId w:val="5"/>
        </w:numPr>
        <w:bidi/>
        <w:spacing/>
        <w:jc w:val="both"/>
        <w:rPr>
          <w:sz w:val="18"/>
          <w:szCs w:val="18"/>
        </w:rPr>
      </w:pPr>
      <w:r>
        <w:rPr>
          <w:rFonts w:ascii="Arial" w:eastAsia="Arial" w:hAnsi="Arial" w:cs="Arial"/>
          <w:color w:val="000000"/>
          <w:sz w:val="18"/>
          <w:szCs w:val="18"/>
          <w:rtl/>
        </w:rPr>
        <w:t xml:space="preserve">ניהול כלל הפעילות השיווקית של המועדונים הכולל ניהול אפליקציה עירונית: ניהול התוכן באפליקציה,שליחת  הודעות</w:t>
      </w:r>
      <w:r>
        <w:rPr>
          <w:rFonts w:ascii="Arial" w:eastAsia="Arial" w:hAnsi="Arial" w:cs="Arial"/>
          <w:sz w:val="18"/>
          <w:szCs w:val="18"/>
          <w:rtl/>
        </w:rPr>
        <w:t xml:space="preserve"> בדחיפה, ניהול מוקד שירות לתקלות ופניות. פרסום ושיווק פעילות המועדון : הפקות דפוס שונות, פרסומים בעיתונות הדיגיטלית והמודפסת, דיוור ישיר למחזיקי הכרטיס, ופרסומי ברשתות החברתיות והמדיה הדיגיטלית.</w:t>
      </w:r>
    </w:p>
    <w:p>
      <w:pPr>
        <w:pStyle w:val="3"/>
        <w:bidi/>
        <w:spacing w:before="240" w:after="120"/>
        <w:rPr>
          <w:rFonts w:ascii="Arial" w:eastAsia="Arial" w:hAnsi="Arial" w:cs="Arial"/>
          <w:sz w:val="18"/>
          <w:szCs w:val="18"/>
          <w:u w:val="single"/>
        </w:rPr>
      </w:pPr>
      <w:r>
        <w:rPr>
          <w:rFonts w:ascii="Arial" w:eastAsia="Arial" w:hAnsi="Arial" w:cs="Arial"/>
          <w:sz w:val="18"/>
          <w:szCs w:val="18"/>
          <w:u w:val="single"/>
        </w:rPr>
        <w:t xml:space="preserve">2013 – 2016 </w:t>
      </w:r>
      <w:r>
        <w:rPr>
          <w:rFonts w:ascii="Arial" w:eastAsia="Arial" w:hAnsi="Arial" w:cs="Arial" w:hint="cs"/>
          <w:b/>
          <w:bCs/>
          <w:sz w:val="18"/>
          <w:szCs w:val="18"/>
          <w:rtl/>
        </w:rPr>
        <w:t xml:space="preserve">- </w:t>
      </w:r>
      <w:r>
        <w:rPr>
          <w:rFonts w:ascii="Arial" w:eastAsia="Arial" w:hAnsi="Arial" w:cs="Arial"/>
          <w:b/>
          <w:bCs/>
          <w:sz w:val="18"/>
          <w:szCs w:val="18"/>
          <w:u w:val="single"/>
          <w:rtl/>
        </w:rPr>
        <w:t xml:space="preserve">מנהלת </w:t>
      </w:r>
      <w:r>
        <w:rPr>
          <w:rFonts w:ascii="Arial" w:eastAsia="Arial" w:hAnsi="Arial" w:cs="Arial" w:hint="cs"/>
          <w:b/>
          <w:bCs/>
          <w:sz w:val="18"/>
          <w:szCs w:val="18"/>
          <w:u w:val="single"/>
          <w:rtl/>
        </w:rPr>
        <w:t xml:space="preserve">תיקי לקוחות </w:t>
      </w:r>
      <w:r>
        <w:rPr>
          <w:rFonts w:ascii="Arial" w:eastAsia="Arial" w:hAnsi="Arial" w:cs="Arial"/>
          <w:sz w:val="18"/>
          <w:szCs w:val="18"/>
          <w:u w:val="single"/>
          <w:rtl/>
        </w:rPr>
        <w:t xml:space="preserve">, ל.ד. ישראל בע"מ   - חברה ליבוא, יצור ושיווק מערכות  לרכב</w:t>
      </w:r>
    </w:p>
    <w:p>
      <w:pPr>
        <w:pStyle w:val="3"/>
        <w:numPr>
          <w:ilvl w:val="0"/>
          <w:numId w:val="5"/>
        </w:numPr>
        <w:bidi/>
        <w:spacing/>
        <w:jc w:val="both"/>
        <w:rPr>
          <w:sz w:val="18"/>
          <w:szCs w:val="18"/>
        </w:rPr>
      </w:pPr>
      <w:r>
        <w:rPr>
          <w:rFonts w:ascii="Arial" w:eastAsia="Arial" w:hAnsi="Arial" w:cs="Arial"/>
          <w:sz w:val="18"/>
          <w:szCs w:val="18"/>
          <w:rtl/>
        </w:rPr>
        <w:t xml:space="preserve">ניהול תיק קיים, טיפול שוטף ושימור, העמקת פעילות ומכירות שירותים נוספים.</w:t>
      </w:r>
    </w:p>
    <w:p>
      <w:pPr>
        <w:pStyle w:val="3"/>
        <w:numPr>
          <w:ilvl w:val="0"/>
          <w:numId w:val="5"/>
        </w:numPr>
        <w:bidi/>
        <w:spacing/>
        <w:jc w:val="both"/>
        <w:rPr>
          <w:sz w:val="18"/>
          <w:szCs w:val="18"/>
        </w:rPr>
      </w:pPr>
      <w:r>
        <w:rPr>
          <w:rFonts w:ascii="Arial" w:eastAsia="Arial" w:hAnsi="Arial" w:cs="Arial"/>
          <w:sz w:val="18"/>
          <w:szCs w:val="18"/>
          <w:rtl/>
        </w:rPr>
        <w:t xml:space="preserve">התאמת פתרונות </w:t>
      </w:r>
      <w:r>
        <w:rPr>
          <w:rFonts w:ascii="Arial" w:eastAsia="Arial" w:hAnsi="Arial" w:cs="Arial" w:hint="cs"/>
          <w:sz w:val="18"/>
          <w:szCs w:val="18"/>
          <w:rtl/>
        </w:rPr>
        <w:t xml:space="preserve">יצירתיי</w:t>
      </w:r>
      <w:r>
        <w:rPr>
          <w:rFonts w:ascii="Arial" w:eastAsia="Arial" w:hAnsi="Arial" w:cs="Arial" w:hint="eastAsia"/>
          <w:sz w:val="18"/>
          <w:szCs w:val="18"/>
          <w:rtl/>
        </w:rPr>
        <w:t xml:space="preserve">ם</w:t>
      </w:r>
      <w:r>
        <w:rPr>
          <w:rFonts w:ascii="Arial" w:eastAsia="Arial" w:hAnsi="Arial" w:cs="Arial"/>
          <w:sz w:val="18"/>
          <w:szCs w:val="18"/>
          <w:rtl/>
        </w:rPr>
        <w:t xml:space="preserve"> לצרכי הלקוח</w:t>
      </w:r>
    </w:p>
    <w:p>
      <w:pPr>
        <w:pStyle w:val="3"/>
        <w:numPr>
          <w:ilvl w:val="0"/>
          <w:numId w:val="5"/>
        </w:numPr>
        <w:bidi/>
        <w:spacing/>
        <w:jc w:val="both"/>
        <w:rPr>
          <w:sz w:val="18"/>
          <w:szCs w:val="18"/>
        </w:rPr>
      </w:pPr>
      <w:r>
        <w:rPr>
          <w:rFonts w:ascii="Arial" w:eastAsia="Arial" w:hAnsi="Arial" w:cs="Arial"/>
          <w:sz w:val="18"/>
          <w:szCs w:val="18"/>
          <w:rtl/>
        </w:rPr>
        <w:t xml:space="preserve">אחריות על הגדלת הפוטנציאל העסקי והגדלת נפח פעילות הלקוחות תוך שמירה על רווחיות החברה</w:t>
      </w:r>
    </w:p>
    <w:p>
      <w:pPr>
        <w:pStyle w:val="3"/>
        <w:numPr>
          <w:ilvl w:val="0"/>
          <w:numId w:val="5"/>
        </w:numPr>
        <w:bidi/>
        <w:spacing/>
        <w:jc w:val="both"/>
        <w:rPr>
          <w:sz w:val="18"/>
          <w:szCs w:val="18"/>
        </w:rPr>
      </w:pPr>
      <w:r>
        <w:rPr>
          <w:rFonts w:ascii="Arial" w:eastAsia="Arial" w:hAnsi="Arial" w:cs="Arial"/>
          <w:sz w:val="18"/>
          <w:szCs w:val="18"/>
          <w:rtl/>
        </w:rPr>
        <w:t xml:space="preserve">ביצוע הדרכות פרונטליות על מוצרי  החברה</w:t>
      </w:r>
    </w:p>
    <w:p>
      <w:pPr>
        <w:pStyle w:val="3"/>
        <w:bidi/>
        <w:spacing w:before="240" w:after="120"/>
        <w:rPr>
          <w:rFonts w:ascii="Arial" w:eastAsia="Arial" w:hAnsi="Arial" w:cs="Arial"/>
          <w:sz w:val="18"/>
          <w:szCs w:val="18"/>
          <w:u w:val="single"/>
        </w:rPr>
      </w:pPr>
      <w:r>
        <w:rPr>
          <w:rFonts w:ascii="Arial" w:eastAsia="Arial" w:hAnsi="Arial" w:cs="Arial"/>
          <w:sz w:val="18"/>
          <w:szCs w:val="18"/>
          <w:u w:val="single"/>
        </w:rPr>
        <w:t xml:space="preserve">-2010- </w:t>
      </w:r>
      <w:r>
        <w:rPr>
          <w:rFonts w:ascii="Arial" w:eastAsia="Arial" w:hAnsi="Arial" w:cs="Arial"/>
          <w:sz w:val="18"/>
          <w:szCs w:val="18"/>
          <w:u w:val="single"/>
        </w:rPr>
        <w:t xml:space="preserve">2013  </w:t>
      </w:r>
      <w:r>
        <w:rPr>
          <w:rFonts w:ascii="Arial" w:eastAsia="Arial" w:hAnsi="Arial" w:cs="Arial" w:hint="cs"/>
          <w:b/>
          <w:bCs/>
          <w:sz w:val="18"/>
          <w:szCs w:val="18"/>
          <w:u w:val="single"/>
          <w:rtl/>
        </w:rPr>
        <w:t xml:space="preserve"> מנהלת</w:t>
      </w:r>
      <w:r>
        <w:rPr>
          <w:rFonts w:ascii="Arial" w:eastAsia="Arial" w:hAnsi="Arial" w:cs="Arial"/>
          <w:b/>
          <w:bCs/>
          <w:sz w:val="18"/>
          <w:szCs w:val="18"/>
          <w:u w:val="single"/>
          <w:rtl/>
        </w:rPr>
        <w:t xml:space="preserve"> מכירות</w:t>
      </w:r>
      <w:r>
        <w:rPr>
          <w:rFonts w:ascii="Arial" w:eastAsia="Arial" w:hAnsi="Arial" w:cs="Arial" w:hint="cs"/>
          <w:sz w:val="18"/>
          <w:szCs w:val="18"/>
          <w:u w:val="single"/>
          <w:rtl/>
        </w:rPr>
        <w:t xml:space="preserve"> ומפיקה</w:t>
      </w:r>
      <w:r>
        <w:rPr>
          <w:rFonts w:ascii="Arial" w:eastAsia="Arial" w:hAnsi="Arial" w:cs="Arial"/>
          <w:sz w:val="18"/>
          <w:szCs w:val="18"/>
          <w:u w:val="single"/>
          <w:rtl/>
        </w:rPr>
        <w:t xml:space="preserve">, ארנון פז (1985) בע"מ   - חברת הפקה</w:t>
      </w:r>
    </w:p>
    <w:p>
      <w:pPr>
        <w:pStyle w:val="3"/>
        <w:numPr>
          <w:ilvl w:val="0"/>
          <w:numId w:val="5"/>
        </w:numPr>
        <w:bidi/>
        <w:spacing/>
        <w:jc w:val="both"/>
        <w:rPr>
          <w:sz w:val="18"/>
          <w:szCs w:val="18"/>
        </w:rPr>
      </w:pPr>
      <w:r>
        <w:rPr>
          <w:rFonts w:ascii="Arial" w:eastAsia="Arial" w:hAnsi="Arial" w:cs="Arial" w:hint="cs"/>
          <w:sz w:val="18"/>
          <w:szCs w:val="18"/>
          <w:rtl/>
        </w:rPr>
        <w:t xml:space="preserve">איתור, </w:t>
      </w:r>
      <w:r>
        <w:rPr>
          <w:rFonts w:ascii="Arial" w:eastAsia="Arial" w:hAnsi="Arial" w:cs="Arial"/>
          <w:sz w:val="18"/>
          <w:szCs w:val="18"/>
          <w:rtl/>
        </w:rPr>
        <w:t xml:space="preserve">תכנון, ניהול ובניית אירועים  לחברות וארגונים מהגדולים במשק.</w:t>
      </w:r>
    </w:p>
    <w:p>
      <w:pPr>
        <w:pStyle w:val="3"/>
        <w:numPr>
          <w:ilvl w:val="0"/>
          <w:numId w:val="5"/>
        </w:numPr>
        <w:bidi/>
        <w:spacing/>
        <w:jc w:val="both"/>
        <w:rPr>
          <w:sz w:val="18"/>
          <w:szCs w:val="18"/>
        </w:rPr>
      </w:pPr>
      <w:r>
        <w:rPr>
          <w:rFonts w:ascii="Arial" w:eastAsia="Arial" w:hAnsi="Arial" w:cs="Arial"/>
          <w:sz w:val="18"/>
          <w:szCs w:val="18"/>
          <w:rtl/>
        </w:rPr>
        <w:t xml:space="preserve">איסוף הצעות מחיר, ניהול מו"מ מול ספקים שונים החל משלב המכרז ועד לשלב סגירת החוזה. </w:t>
      </w:r>
    </w:p>
    <w:p>
      <w:pPr>
        <w:pStyle w:val="3"/>
        <w:numPr>
          <w:ilvl w:val="0"/>
          <w:numId w:val="5"/>
        </w:numPr>
        <w:bidi/>
        <w:spacing/>
        <w:jc w:val="both"/>
        <w:rPr>
          <w:sz w:val="18"/>
          <w:szCs w:val="18"/>
        </w:rPr>
      </w:pPr>
      <w:r>
        <w:rPr>
          <w:rFonts w:ascii="Arial" w:eastAsia="Arial" w:hAnsi="Arial" w:cs="Arial"/>
          <w:sz w:val="18"/>
          <w:szCs w:val="18"/>
          <w:rtl/>
        </w:rPr>
        <w:t xml:space="preserve">ניהול שוטף מול הלקוח: ניהול התקציב, עמידה בלו"ז, צרכים טכניים וניהול שוטף של צוותי העבודה באירועים.</w:t>
      </w:r>
    </w:p>
    <w:p>
      <w:pPr>
        <w:pStyle w:val="3"/>
        <w:bidi/>
        <w:spacing w:before="240" w:after="120"/>
        <w:rPr>
          <w:rFonts w:ascii="Arial" w:eastAsia="Arial" w:hAnsi="Arial" w:cs="Arial"/>
          <w:sz w:val="18"/>
          <w:szCs w:val="18"/>
          <w:u w:val="single"/>
        </w:rPr>
      </w:pPr>
      <w:r>
        <w:rPr>
          <w:rFonts w:ascii="Arial" w:eastAsia="Arial" w:hAnsi="Arial" w:cs="Arial"/>
          <w:sz w:val="18"/>
          <w:szCs w:val="18"/>
          <w:u w:val="single"/>
        </w:rPr>
        <w:t xml:space="preserve">- </w:t>
      </w:r>
      <w:r>
        <w:rPr>
          <w:rFonts w:ascii="Arial" w:eastAsia="Arial" w:hAnsi="Arial" w:cs="Arial"/>
          <w:sz w:val="18"/>
          <w:szCs w:val="18"/>
          <w:u w:val="single"/>
        </w:rPr>
        <w:t xml:space="preserve">2005 – 2010  </w:t>
      </w:r>
      <w:r>
        <w:rPr>
          <w:rFonts w:ascii="Arial" w:eastAsia="Arial" w:hAnsi="Arial" w:cs="Arial" w:hint="cs"/>
          <w:b/>
          <w:bCs/>
          <w:sz w:val="18"/>
          <w:szCs w:val="18"/>
          <w:u w:val="single"/>
          <w:rtl/>
        </w:rPr>
        <w:t xml:space="preserve"> </w:t>
      </w:r>
      <w:r>
        <w:rPr>
          <w:rFonts w:ascii="Arial" w:eastAsia="Arial" w:hAnsi="Arial" w:cs="Arial"/>
          <w:b/>
          <w:bCs/>
          <w:sz w:val="18"/>
          <w:szCs w:val="18"/>
          <w:u w:val="single"/>
          <w:rtl/>
        </w:rPr>
        <w:t xml:space="preserve">מנהלת מועדוני רווחה ארצית בחברת אינט</w:t>
      </w:r>
      <w:r>
        <w:rPr>
          <w:rFonts w:ascii="Arial" w:eastAsia="Arial" w:hAnsi="Arial" w:cs="Arial" w:hint="cs"/>
          <w:b/>
          <w:bCs/>
          <w:sz w:val="18"/>
          <w:szCs w:val="18"/>
          <w:u w:val="single"/>
          <w:rtl/>
        </w:rPr>
        <w:t xml:space="preserve">ל</w:t>
      </w:r>
    </w:p>
    <w:p>
      <w:pPr>
        <w:pStyle w:val="3"/>
        <w:numPr>
          <w:ilvl w:val="0"/>
          <w:numId w:val="5"/>
        </w:numPr>
        <w:bidi/>
        <w:spacing/>
        <w:jc w:val="both"/>
        <w:rPr>
          <w:sz w:val="18"/>
          <w:szCs w:val="18"/>
        </w:rPr>
      </w:pPr>
      <w:r>
        <w:rPr>
          <w:rFonts w:ascii="Arial" w:eastAsia="Arial" w:hAnsi="Arial" w:cs="Arial"/>
          <w:sz w:val="18"/>
          <w:szCs w:val="18"/>
          <w:rtl/>
        </w:rPr>
        <w:t xml:space="preserve">ניהול מועדון המעניק הטבות והנחות בתחומי פנאי תיירות וצרכנות לעובדי החברה ובני משפחותיהם באמצעות אתר אינטרנטי ומועדוני שירות פרונטאליים</w:t>
      </w:r>
    </w:p>
    <w:p>
      <w:pPr>
        <w:pStyle w:val="3"/>
        <w:numPr>
          <w:ilvl w:val="0"/>
          <w:numId w:val="5"/>
        </w:numPr>
        <w:bidi/>
        <w:spacing/>
        <w:jc w:val="both"/>
        <w:rPr>
          <w:sz w:val="18"/>
          <w:szCs w:val="18"/>
        </w:rPr>
      </w:pPr>
      <w:r>
        <w:rPr>
          <w:rFonts w:ascii="Arial" w:eastAsia="Arial" w:hAnsi="Arial" w:cs="Arial"/>
          <w:sz w:val="18"/>
          <w:szCs w:val="18"/>
          <w:rtl/>
        </w:rPr>
        <w:t xml:space="preserve">ניהול יחידת רווח- אחריות על ניהול ומקב שוטף אחר תקציב הפעילות. ניהול, הפקה והזנת דוחות וחשבוניות.</w:t>
      </w:r>
    </w:p>
    <w:p>
      <w:pPr>
        <w:pStyle w:val="3"/>
        <w:numPr>
          <w:ilvl w:val="0"/>
          <w:numId w:val="5"/>
        </w:numPr>
        <w:bidi/>
        <w:spacing/>
        <w:jc w:val="both"/>
        <w:rPr>
          <w:sz w:val="18"/>
          <w:szCs w:val="18"/>
        </w:rPr>
      </w:pPr>
      <w:r>
        <w:rPr>
          <w:rFonts w:ascii="Arial" w:eastAsia="Arial" w:hAnsi="Arial" w:cs="Arial"/>
          <w:sz w:val="18"/>
          <w:szCs w:val="18"/>
          <w:rtl/>
        </w:rPr>
        <w:t xml:space="preserve">ניהול ותפעול של 8 עובדים קבועים ב-6 אתרים שונים של אינטל בארץ וכן עוד צוות של כ10 עובדים זמניים בפעילויות מזדמנות.</w:t>
      </w:r>
    </w:p>
    <w:p>
      <w:pPr>
        <w:pStyle w:val="3"/>
        <w:numPr>
          <w:ilvl w:val="0"/>
          <w:numId w:val="5"/>
        </w:numPr>
        <w:bidi/>
        <w:spacing/>
        <w:jc w:val="both"/>
        <w:rPr>
          <w:sz w:val="18"/>
          <w:szCs w:val="18"/>
        </w:rPr>
      </w:pPr>
      <w:r>
        <w:rPr>
          <w:rFonts w:ascii="Arial" w:eastAsia="Arial" w:hAnsi="Arial" w:cs="Arial"/>
          <w:sz w:val="18"/>
          <w:szCs w:val="18"/>
          <w:rtl/>
        </w:rPr>
        <w:t xml:space="preserve">הנעת והובלת תהליכים לשימור וקידום המועדונים, גיוס הטבות וספקים, תפעול וניהול שוטף של כלל פעילות הרווחה הכוללת בתוכה: פורטל רווחה אינטרנטי, תוכניות רווחה ארגוניות, הקמה ותפעול ירידים ואירועי רווחה בחברה. ייזום פעילויות להגדלת סל הרווחה לעובדים</w:t>
      </w:r>
    </w:p>
    <w:p>
      <w:pPr>
        <w:pStyle w:val="3"/>
        <w:bidi/>
        <w:spacing/>
        <w:rPr>
          <w:rFonts w:ascii="Arial" w:eastAsia="Arial" w:hAnsi="Arial" w:cs="Arial"/>
          <w:sz w:val="18"/>
          <w:szCs w:val="18"/>
          <w:u w:val="single"/>
        </w:rPr>
      </w:pPr>
      <w:r>
        <w:rPr>
          <w:rFonts w:ascii="Arial" w:eastAsia="Arial" w:hAnsi="Arial" w:cs="Arial"/>
          <w:sz w:val="18"/>
          <w:szCs w:val="18"/>
          <w:u w:val="single"/>
        </w:rPr>
        <w:t xml:space="preserve">2000 – 2005</w:t>
      </w:r>
      <w:r>
        <w:rPr>
          <w:rFonts w:ascii="Arial" w:eastAsia="Arial" w:hAnsi="Arial" w:cs="Arial" w:hint="cs"/>
          <w:b/>
          <w:bCs/>
          <w:sz w:val="18"/>
          <w:szCs w:val="18"/>
          <w:u w:val="single"/>
          <w:rtl/>
        </w:rPr>
        <w:t xml:space="preserve">- </w:t>
      </w:r>
      <w:r>
        <w:rPr>
          <w:rFonts w:ascii="Arial" w:eastAsia="Arial" w:hAnsi="Arial" w:cs="Arial"/>
          <w:b/>
          <w:bCs/>
          <w:sz w:val="18"/>
          <w:szCs w:val="18"/>
          <w:u w:val="single"/>
          <w:rtl/>
        </w:rPr>
        <w:t xml:space="preserve">מנהלת צוות במוקד מכירות</w:t>
      </w:r>
      <w:r>
        <w:rPr>
          <w:rFonts w:ascii="Arial" w:eastAsia="Arial" w:hAnsi="Arial" w:cs="Arial"/>
          <w:sz w:val="18"/>
          <w:szCs w:val="18"/>
          <w:u w:val="single"/>
          <w:rtl/>
        </w:rPr>
        <w:t xml:space="preserve">, פלאפון תקשורת   - חברת סלולר</w:t>
      </w:r>
    </w:p>
    <w:p>
      <w:pPr>
        <w:pStyle w:val="3"/>
        <w:numPr>
          <w:ilvl w:val="0"/>
          <w:numId w:val="5"/>
        </w:numPr>
        <w:bidi/>
        <w:spacing/>
        <w:jc w:val="both"/>
        <w:rPr>
          <w:sz w:val="18"/>
          <w:szCs w:val="18"/>
        </w:rPr>
      </w:pPr>
      <w:r>
        <w:rPr>
          <w:rFonts w:ascii="Arial" w:eastAsia="Arial" w:hAnsi="Arial" w:cs="Arial"/>
          <w:sz w:val="18"/>
          <w:szCs w:val="18"/>
          <w:rtl/>
        </w:rPr>
        <w:t xml:space="preserve">ניהול צוות של כ 25 אנשי מכירות במוקד</w:t>
      </w:r>
    </w:p>
    <w:p>
      <w:pPr>
        <w:pStyle w:val="3"/>
        <w:numPr>
          <w:ilvl w:val="0"/>
          <w:numId w:val="5"/>
        </w:numPr>
        <w:bidi/>
        <w:spacing/>
        <w:jc w:val="both"/>
        <w:rPr>
          <w:sz w:val="18"/>
          <w:szCs w:val="18"/>
        </w:rPr>
      </w:pPr>
      <w:r>
        <w:rPr>
          <w:rFonts w:ascii="Arial" w:eastAsia="Arial" w:hAnsi="Arial" w:cs="Arial"/>
          <w:sz w:val="18"/>
          <w:szCs w:val="18"/>
          <w:rtl/>
        </w:rPr>
        <w:t xml:space="preserve">הנעת אנשי הצוות לעמידה ביעדים</w:t>
      </w:r>
    </w:p>
    <w:p>
      <w:pPr>
        <w:pStyle w:val="3"/>
        <w:numPr>
          <w:ilvl w:val="0"/>
          <w:numId w:val="5"/>
        </w:numPr>
        <w:bidi/>
        <w:spacing/>
        <w:jc w:val="both"/>
        <w:rPr>
          <w:sz w:val="18"/>
          <w:szCs w:val="18"/>
          <w:rtl/>
        </w:rPr>
      </w:pPr>
      <w:r>
        <w:rPr>
          <w:rFonts w:ascii="Arial" w:eastAsia="Arial" w:hAnsi="Arial" w:cs="Arial"/>
          <w:sz w:val="18"/>
          <w:szCs w:val="18"/>
          <w:rtl/>
        </w:rPr>
        <w:t xml:space="preserve">אחריות על גיוס והדרכות לכלל העובדים החדשים במוקד</w:t>
      </w:r>
    </w:p>
    <w:p>
      <w:pPr>
        <w:pStyle w:val="3"/>
        <w:bidi/>
        <w:spacing/>
        <w:rPr>
          <w:rFonts w:ascii="Arial" w:eastAsia="Arial" w:hAnsi="Arial" w:cs="Arial"/>
          <w:b/>
          <w:color w:val="000000"/>
          <w:sz w:val="18"/>
          <w:szCs w:val="18"/>
        </w:rPr>
      </w:pPr>
      <w:r>
        <w:rPr>
          <w:rFonts w:ascii="Arial" w:eastAsia="Arial" w:hAnsi="Arial" w:cs="Arial"/>
          <w:b/>
          <w:bCs/>
          <w:color w:val="4F81BD"/>
          <w:sz w:val="18"/>
          <w:szCs w:val="18"/>
          <w:rtl/>
        </w:rPr>
        <w:t xml:space="preserve">מחשבים</w:t>
      </w:r>
      <w:r>
        <w:br/>
      </w:r>
      <w:r>
        <w:rPr>
          <w:rFonts w:ascii="Arial" w:eastAsia="Arial" w:hAnsi="Arial" w:cs="Arial"/>
          <w:sz w:val="18"/>
          <w:szCs w:val="18"/>
          <w:rtl/>
        </w:rPr>
        <w:t xml:space="preserve">ידע במחשבים בארגון (ניסיון וידע משרדי באופיס, אאוטלוק, מערכות מחשב ארגוניות,</w:t>
      </w:r>
      <w:r>
        <w:rPr>
          <w:rFonts w:ascii="Arial" w:eastAsia="Arial" w:hAnsi="Arial" w:cs="Arial" w:hint="cs"/>
          <w:sz w:val="18"/>
          <w:szCs w:val="18"/>
          <w:rtl/>
        </w:rPr>
        <w:t xml:space="preserve"> ניהול נכסים דיגיטליים, גוגל אנליטיקס, שיווק ברשתות חברתיות</w:t>
      </w:r>
      <w:r>
        <w:rPr>
          <w:rFonts w:ascii="Arial" w:eastAsia="Arial" w:hAnsi="Arial" w:cs="Arial"/>
          <w:sz w:val="18"/>
          <w:szCs w:val="18"/>
          <w:rtl/>
        </w:rPr>
        <w:t xml:space="preserve"> </w:t>
      </w:r>
      <w:r>
        <w:rPr>
          <w:rFonts w:ascii="Arial" w:eastAsia="Arial" w:hAnsi="Arial" w:cs="Arial" w:hint="cs"/>
          <w:sz w:val="18"/>
          <w:szCs w:val="18"/>
          <w:rtl/>
        </w:rPr>
        <w:t xml:space="preserve">ועוד</w:t>
      </w:r>
      <w:r>
        <w:rPr>
          <w:rFonts w:ascii="Arial" w:eastAsia="Arial" w:hAnsi="Arial" w:cs="Arial"/>
          <w:sz w:val="18"/>
          <w:szCs w:val="18"/>
          <w:rtl/>
        </w:rPr>
        <w:t xml:space="preserve">)</w:t>
      </w:r>
      <w:r>
        <w:rPr>
          <w:rFonts w:ascii="Arial" w:eastAsia="Arial" w:hAnsi="Arial" w:cs="Arial" w:hint="cs"/>
          <w:b/>
          <w:color w:val="000000"/>
          <w:sz w:val="18"/>
          <w:szCs w:val="18"/>
        </w:rPr>
        <w:t xml:space="preserve"> ERP,CRM</w:t>
      </w:r>
    </w:p>
    <w:sectPr>
      <w:headerReference w:type="first" r:id="rId1"/>
      <w:headerReference w:type="even" r:id="rId2"/>
      <w:headerReference w:type="default" r:id="rId3"/>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0">
        <w:col w:w="8640" w:space="0"/>
      </w:cols>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swiss"/>
    <w:pitch w:val="variable"/>
    <w:sig w:usb0="00000003" w:usb1="0200E0A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3"/>
      <w:tabs>
        <w:tab w:pos="4153" w:val="center"/>
        <w:tab w:pos="8306" w:val="right"/>
      </w:tabs>
      <w:spacing/>
      <w:rPr/>
    </w:pPr>
    <w:r>
      <w:rPr/>
    </w:r>
  </w:p>
  <w:p>
    <w:pPr>
      <w:pStyle w:val="3"/>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multilevel"/>
    <w:lvl w:ilvl="0">
      <w:start w:val="2"/>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65"/>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16F23141"/>
  <w15:docId xmlns:w15="http://schemas.microsoft.com/office/word/2012/wordml" w15:val="{03D114C7-31BB-2146-B680-6E49CAE8E488}"/>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paragraph" w:styleId="1">
    <w:name w:val="Heading 1"/>
    <w:basedOn w:val="3"/>
    <w:next w:val="רגיל3"/>
    <w:pPr>
      <w:keepNext/>
      <w:keepLines/>
      <w:spacing w:before="480" w:after="120"/>
      <w:outlineLvl w:val="0"/>
    </w:pPr>
    <w:rPr>
      <w:b/>
      <w:sz w:val="48"/>
      <w:szCs w:val="48"/>
    </w:rPr>
  </w:style>
  <w:style w:type="paragraph" w:styleId="2">
    <w:name w:val="Heading 2"/>
    <w:basedOn w:val="3"/>
    <w:next w:val="רגיל3"/>
    <w:pPr>
      <w:keepNext/>
      <w:keepLines/>
      <w:spacing w:before="360" w:after="80"/>
      <w:outlineLvl w:val="1"/>
    </w:pPr>
    <w:rPr>
      <w:b/>
      <w:sz w:val="36"/>
      <w:szCs w:val="36"/>
    </w:rPr>
  </w:style>
  <w:style w:type="paragraph" w:styleId="30">
    <w:name w:val="Heading 3"/>
    <w:basedOn w:val="3"/>
    <w:next w:val="רגיל3"/>
    <w:pPr>
      <w:keepNext/>
      <w:keepLines/>
      <w:spacing w:before="280" w:after="80"/>
      <w:outlineLvl w:val="2"/>
    </w:pPr>
    <w:rPr>
      <w:b/>
      <w:sz w:val="28"/>
      <w:szCs w:val="28"/>
    </w:rPr>
  </w:style>
  <w:style w:type="paragraph" w:styleId="4">
    <w:name w:val="Heading 4"/>
    <w:basedOn w:val="3"/>
    <w:next w:val="רגיל3"/>
    <w:pPr>
      <w:keepNext/>
      <w:keepLines/>
      <w:spacing w:before="240" w:after="40"/>
      <w:outlineLvl w:val="3"/>
    </w:pPr>
    <w:rPr>
      <w:b/>
    </w:rPr>
  </w:style>
  <w:style w:type="paragraph" w:styleId="5">
    <w:name w:val="Heading 5"/>
    <w:basedOn w:val="3"/>
    <w:next w:val="רגיל3"/>
    <w:pPr>
      <w:keepNext/>
      <w:keepLines/>
      <w:spacing w:before="220" w:after="40"/>
      <w:outlineLvl w:val="4"/>
    </w:pPr>
    <w:rPr>
      <w:b/>
      <w:sz w:val="22"/>
      <w:szCs w:val="22"/>
    </w:rPr>
  </w:style>
  <w:style w:type="paragraph" w:styleId="6">
    <w:name w:val="Heading 6"/>
    <w:basedOn w:val="3"/>
    <w:next w:val="רגיל3"/>
    <w:pPr>
      <w:keepNext/>
      <w:keepLines/>
      <w:spacing w:before="200" w:after="40"/>
      <w:outlineLvl w:val="5"/>
    </w:pPr>
    <w:rPr>
      <w:b/>
      <w:sz w:val="20"/>
      <w:szCs w:val="2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10" w:customStyle="1">
    <w:name w:val="רגיל1"/>
    <w:pPr>
      <w:spacing/>
    </w:pPr>
    <w:rPr/>
  </w:style>
  <w:style w:type="table" w:styleId="TableNormal" w:customStyle="1">
    <w:name w:val="Table Normal"/>
    <w:tblPr>
      <w:tblCellMar>
        <w:top w:w="0" w:type="dxa"/>
        <w:left w:w="0" w:type="dxa"/>
        <w:bottom w:w="0" w:type="dxa"/>
        <w:right w:w="0" w:type="dxa"/>
      </w:tblCellMar>
    </w:tblPr>
  </w:style>
  <w:style w:type="paragraph" w:styleId="a3">
    <w:name w:val="Title"/>
    <w:basedOn w:val="3"/>
    <w:next w:val="רגיל3"/>
    <w:pPr>
      <w:keepNext/>
      <w:keepLines/>
      <w:spacing w:before="480" w:after="120"/>
    </w:pPr>
    <w:rPr>
      <w:b/>
      <w:sz w:val="72"/>
      <w:szCs w:val="72"/>
    </w:rPr>
  </w:style>
  <w:style w:type="paragraph" w:styleId="20" w:customStyle="1">
    <w:name w:val="רגיל2"/>
    <w:pPr>
      <w:spacing/>
    </w:pPr>
    <w:rPr/>
  </w:style>
  <w:style w:type="table" w:styleId="TableNormal_0" w:customStyle="1">
    <w:name w:val="Table Normal_0"/>
    <w:tblPr>
      <w:tblCellMar>
        <w:top w:w="0" w:type="dxa"/>
        <w:left w:w="0" w:type="dxa"/>
        <w:bottom w:w="0" w:type="dxa"/>
        <w:right w:w="0" w:type="dxa"/>
      </w:tblCellMar>
    </w:tblPr>
  </w:style>
  <w:style w:type="paragraph" w:styleId="3" w:customStyle="1">
    <w:name w:val="רגיל3"/>
    <w:next w:val="רגיל3"/>
    <w:pPr>
      <w:spacing/>
    </w:pPr>
    <w:rPr/>
  </w:style>
  <w:style w:type="table" w:styleId="TableNormal_1" w:customStyle="1">
    <w:name w:val="Table Normal_1"/>
    <w:tblPr>
      <w:tblCellMar>
        <w:top w:w="0" w:type="dxa"/>
        <w:left w:w="0" w:type="dxa"/>
        <w:bottom w:w="0" w:type="dxa"/>
        <w:right w:w="0" w:type="dxa"/>
      </w:tblCellMar>
    </w:tblPr>
  </w:style>
  <w:style w:type="paragraph" w:styleId="a4">
    <w:name w:val="Subtitle"/>
    <w:basedOn w:val="3"/>
    <w:next w:val="רגיל3"/>
    <w:pPr>
      <w:keepNext/>
      <w:keepLines/>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EB63TM" Type="http://schemas.openxmlformats.org/officeDocument/2006/relationships/image" Target="media/3N4PY5.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561</Words>
  <Characters>2806</Characters>
  <Application>Microsoft Office Word</Application>
  <DocSecurity>0</DocSecurity>
  <Lines>23</Lines>
  <Paragraphs>6</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Meir</dc:creator>
  <cp:lastModifiedBy>tali zelig</cp:lastModifiedBy>
  <cp:lastPrinted>2018-04-09T14:28:00Z</cp:lastPrinted>
  <cp:revision>2</cp:revision>
  <dcterms:created xsi:type="dcterms:W3CDTF">2024-05-05T07:44:00Z</dcterms:created>
  <dcterms:modified xsi:type="dcterms:W3CDTF">2024-05-05T07:44:00Z</dcterms:modified>
</cp:coreProperties>
</file>