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385"/>
                    <pic:cNvPicPr/>
                  </pic:nvPicPr>
                  <pic:blipFill>
                    <a:blip xmlns:r="http://schemas.openxmlformats.org/officeDocument/2006/relationships" r:embed="rIdFTJ7F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ascii="Calibri" w:eastAsia="Calibri" w:hAnsi="Calibri" w:cs="Calibri"/>
          <w:sz w:val="36"/>
          <w:szCs w:val="36"/>
          <w:u w:val="single"/>
        </w:rPr>
      </w:pPr>
      <w:r>
        <w:rPr>
          <w:rFonts w:ascii="Calibri" w:eastAsia="Calibri" w:hAnsi="Calibri" w:cs="Times New Roman"/>
          <w:sz w:val="36"/>
          <w:szCs w:val="36"/>
          <w:u w:val="single"/>
          <w:rtl/>
        </w:rPr>
        <w:t xml:space="preserve">דנציס יאנה</w:t>
      </w:r>
    </w:p>
    <w:p>
      <w:pPr>
        <w:autoSpaceDE w:val="false"/>
        <w:autoSpaceDN w:val="false"/>
        <w:adjustRightInd w:val="false"/>
        <w:spacing w:after="0" w:line="240" w:lineRule="auto"/>
        <w:jc w:val="center"/>
        <w:rPr>
          <w:rFonts w:ascii="Calibri" w:eastAsia="Calibri" w:hAnsi="Calibri" w:cs="Times New Roman"/>
          <w:b/>
          <w:bCs/>
          <w:sz w:val="24"/>
          <w:szCs w:val="24"/>
          <w:rtl/>
        </w:rPr>
      </w:pPr>
      <w:hyperlink r:id="rId1" w:history="1">
        <w:r>
          <w:rPr>
            <w:rFonts w:ascii="Calibri" w:eastAsia="Calibri" w:hAnsi="Calibri" w:cs="Calibri"/>
            <w:b/>
            <w:bCs/>
            <w:color w:val="00B0F0"/>
            <w:sz w:val="24"/>
            <w:szCs w:val="24"/>
            <w:highlight w:val="white"/>
            <w:u w:val="single"/>
          </w:rPr>
          <w:t xml:space="preserve">yanadantzis@</w:t>
        </w:r>
      </w:hyperlink>
      <w:hyperlink r:id="rId2" w:history="1">
        <w:r>
          <w:rPr>
            <w:rFonts w:ascii="Calibri" w:eastAsia="Calibri" w:hAnsi="Calibri" w:cs="Calibri"/>
            <w:b/>
            <w:bCs/>
            <w:color w:val="00B0F0"/>
            <w:sz w:val="24"/>
            <w:szCs w:val="24"/>
            <w:highlight w:val="white"/>
            <w:u w:val="single"/>
          </w:rPr>
          <w:t xml:space="preserve">gmail.</w:t>
        </w:r>
      </w:hyperlink>
      <w:r>
        <w:rPr>
          <w:rFonts w:ascii="Calibri" w:eastAsia="Calibri" w:hAnsi="Calibri" w:cs="Calibri"/>
          <w:b/>
          <w:bCs/>
          <w:color w:val="00B0F0"/>
          <w:sz w:val="24"/>
          <w:szCs w:val="24"/>
        </w:rPr>
        <w:t xml:space="preserve">com</w:t>
      </w:r>
    </w:p>
    <w:p>
      <w:pPr>
        <w:autoSpaceDE w:val="false"/>
        <w:autoSpaceDN w:val="false"/>
        <w:adjustRightInd w:val="false"/>
        <w:spacing w:after="0" w:line="276" w:lineRule="auto"/>
        <w:jc w:val="both"/>
        <w:rPr>
          <w:rFonts w:ascii="Calibri" w:eastAsia="Calibri" w:hAnsi="Calibri" w:cs="Times New Roman"/>
          <w:b/>
          <w:bCs/>
          <w:rtl/>
        </w:rPr>
      </w:pPr>
      <w:r>
        <w:rPr>
          <w:rFonts w:ascii="Calibri" w:eastAsia="Calibri" w:hAnsi="Calibri" w:cs="Calibri"/>
          <w:b/>
          <w:bCs/>
          <w:rtl/>
        </w:rPr>
        <w:t xml:space="preserve">                                                           </w:t>
      </w:r>
      <w:r>
        <w:rPr>
          <w:rFonts w:ascii="Calibri" w:eastAsia="Calibri" w:hAnsi="Calibri" w:cs="Calibri"/>
          <w:b/>
          <w:bCs/>
          <w:rtl/>
        </w:rPr>
        <w:tab/>
      </w:r>
      <w:r>
        <w:rPr>
          <w:rFonts w:ascii="Calibri" w:eastAsia="Calibri" w:hAnsi="Calibri" w:cs="Times New Roman"/>
          <w:b/>
          <w:bCs/>
          <w:rtl/>
        </w:rPr>
        <w:t xml:space="preserve">יוקנעם עלית</w:t>
      </w:r>
      <w:r>
        <w:rPr>
          <w:rFonts w:ascii="Calibri" w:eastAsia="Calibri" w:hAnsi="Calibri" w:cs="Calibri"/>
          <w:b/>
          <w:bCs/>
          <w:rtl/>
        </w:rPr>
        <w:t xml:space="preserve">, </w:t>
      </w:r>
      <w:r>
        <w:rPr>
          <w:rFonts w:ascii="Calibri" w:eastAsia="Calibri" w:hAnsi="Calibri" w:cs="Times New Roman"/>
          <w:b/>
          <w:bCs/>
          <w:rtl/>
        </w:rPr>
        <w:t xml:space="preserve">נשואה</w:t>
      </w:r>
      <w:r>
        <w:rPr>
          <w:rFonts w:ascii="Calibri" w:eastAsia="Calibri" w:hAnsi="Calibri" w:cs="Calibri"/>
          <w:b/>
          <w:bCs/>
          <w:rtl/>
        </w:rPr>
        <w:t xml:space="preserve">+</w:t>
      </w:r>
      <w:r>
        <w:rPr>
          <w:rFonts w:ascii="Calibri" w:eastAsia="Calibri" w:hAnsi="Calibri" w:cs="Calibri"/>
          <w:b/>
          <w:bCs/>
        </w:rPr>
        <w:t xml:space="preserve">3</w:t>
      </w:r>
    </w:p>
    <w:p>
      <w:pPr>
        <w:autoSpaceDE w:val="false"/>
        <w:autoSpaceDN w:val="false"/>
        <w:adjustRightInd w:val="false"/>
        <w:spacing w:after="0" w:line="276" w:lineRule="auto"/>
        <w:jc w:val="both"/>
        <w:rPr>
          <w:rFonts w:ascii="Calibri" w:eastAsia="Calibri" w:hAnsi="Calibri" w:cs="Times New Roman"/>
          <w:u w:val="single"/>
          <w:rtl/>
        </w:rPr>
      </w:pPr>
      <w:r>
        <w:rPr>
          <w:rFonts w:ascii="Calibri" w:eastAsia="Calibri" w:hAnsi="Calibri" w:cs="Calibri"/>
          <w:b/>
          <w:bCs/>
          <w:rtl/>
        </w:rPr>
        <w:t xml:space="preserve">                                                          </w:t>
      </w:r>
      <w:r>
        <w:rPr>
          <w:rFonts w:ascii="Calibri" w:eastAsia="Calibri" w:hAnsi="Calibri" w:cs="Calibri"/>
          <w:b/>
          <w:bCs/>
          <w:rtl/>
        </w:rPr>
        <w:tab/>
      </w:r>
      <w:r>
        <w:rPr>
          <w:rFonts w:ascii="Calibri" w:eastAsia="Calibri" w:hAnsi="Calibri" w:cs="Calibri"/>
          <w:u w:val="single"/>
        </w:rPr>
        <w:t xml:space="preserve">0507735702</w:t>
      </w:r>
      <w:r>
        <w:rPr>
          <w:rFonts w:ascii="Calibri" w:eastAsia="Calibri" w:hAnsi="Calibri" w:cs="Calibri"/>
          <w:sz w:val="24"/>
          <w:szCs w:val="24"/>
          <w:rtl/>
        </w:rPr>
        <w:tab/>
      </w:r>
      <w:r>
        <w:rPr>
          <w:rFonts w:ascii="Calibri" w:eastAsia="Calibri" w:hAnsi="Calibri" w:cs="Calibri"/>
          <w:sz w:val="24"/>
          <w:szCs w:val="24"/>
          <w:rtl/>
        </w:rPr>
        <w:tab/>
      </w:r>
      <w:r>
        <w:rPr>
          <w:rFonts w:ascii="Calibri" w:eastAsia="Calibri" w:hAnsi="Calibri" w:cs="Calibri"/>
          <w:sz w:val="24"/>
          <w:szCs w:val="24"/>
          <w:rtl/>
        </w:rPr>
        <w:t xml:space="preserve">         </w:t>
      </w:r>
    </w:p>
    <w:p>
      <w:pPr>
        <w:autoSpaceDE w:val="false"/>
        <w:autoSpaceDN w:val="false"/>
        <w:adjustRightInd w:val="false"/>
        <w:tabs>
          <w:tab w:pos="748" w:val="left"/>
          <w:tab w:pos="928" w:val="left"/>
        </w:tabs>
        <w:spacing w:before="120" w:after="0" w:line="276" w:lineRule="auto"/>
        <w:ind w:left="1648" w:right="-180" w:hanging="1679"/>
        <w:jc w:val="both"/>
        <w:rPr>
          <w:rFonts w:ascii="Calibri" w:eastAsia="Calibri" w:hAnsi="Calibri" w:cs="Times New Roman"/>
          <w:color w:val="FF0000"/>
          <w:sz w:val="24"/>
          <w:szCs w:val="24"/>
          <w:rtl/>
        </w:rPr>
      </w:pPr>
      <w:r>
        <w:rPr>
          <w:rFonts w:ascii="Calibri" w:eastAsia="Calibri" w:hAnsi="Calibri" w:cs="Times New Roman"/>
          <w:color w:val="000080"/>
          <w:sz w:val="24"/>
          <w:szCs w:val="24"/>
          <w:rtl/>
        </w:rPr>
        <w:t xml:space="preserve">ניסיון תעסוקתי   </w:t>
      </w:r>
    </w:p>
    <w:p>
      <w:pPr>
        <w:autoSpaceDE w:val="false"/>
        <w:autoSpaceDN w:val="false"/>
        <w:adjustRightInd w:val="false"/>
        <w:spacing w:before="120" w:after="0" w:line="240" w:lineRule="auto"/>
        <w:ind w:left="-360"/>
        <w:rPr>
          <w:rFonts w:ascii="Calibri" w:eastAsia="Calibri" w:hAnsi="Calibri" w:cs="Times New Roman"/>
          <w:b/>
          <w:bCs/>
          <w:sz w:val="24"/>
          <w:szCs w:val="24"/>
          <w:rtl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2014</w:t>
      </w:r>
      <w:r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  <w:t xml:space="preserve">- </w:t>
      </w:r>
      <w:r>
        <w:rPr>
          <w:rFonts w:ascii="Calibri" w:eastAsia="Calibri" w:hAnsi="Calibri" w:cs="Calibri" w:hint="cs"/>
          <w:b/>
          <w:bCs/>
          <w:sz w:val="28"/>
          <w:szCs w:val="28"/>
          <w:u w:val="single"/>
          <w:rtl/>
        </w:rPr>
        <w:t xml:space="preserve">202</w:t>
      </w:r>
      <w:r>
        <w:rPr>
          <w:rFonts w:ascii="Calibri" w:eastAsia="Calibri" w:hAnsi="Calibri" w:cs="Calibri" w:hint="cs"/>
          <w:b/>
          <w:bCs/>
          <w:sz w:val="28"/>
          <w:szCs w:val="28"/>
          <w:u w:val="single"/>
          <w:rtl/>
        </w:rPr>
        <w:t xml:space="preserve">3</w:t>
      </w:r>
      <w:r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  <w:t xml:space="preserve">:</w:t>
      </w:r>
      <w:r>
        <w:rPr>
          <w:rFonts w:ascii="Calibri" w:eastAsia="Calibri" w:hAnsi="Calibri" w:cs="Calibri"/>
          <w:b/>
          <w:bCs/>
          <w:sz w:val="28"/>
          <w:szCs w:val="28"/>
          <w:rtl/>
        </w:rPr>
        <w:t xml:space="preserve"> </w:t>
      </w:r>
      <w:r>
        <w:rPr>
          <w:rFonts w:ascii="Calibri" w:eastAsia="Calibri" w:hAnsi="Calibri" w:cs="Times New Roman" w:hint="cs"/>
          <w:b/>
          <w:bCs/>
          <w:sz w:val="28"/>
          <w:szCs w:val="28"/>
          <w:rtl/>
        </w:rPr>
        <w:t xml:space="preserve"> מפעל זהר דליה</w:t>
      </w:r>
      <w:r>
        <w:rPr>
          <w:rFonts w:ascii="Calibri" w:eastAsia="Calibri" w:hAnsi="Calibri" w:cs="Calibri" w:hint="cs"/>
          <w:b/>
          <w:bCs/>
          <w:sz w:val="28"/>
          <w:szCs w:val="28"/>
          <w:rtl/>
        </w:rPr>
        <w:t xml:space="preserve">-</w:t>
      </w: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מנהלת </w:t>
      </w:r>
      <w:r>
        <w:rPr>
          <w:rFonts w:ascii="Calibri" w:eastAsia="Calibri" w:hAnsi="Calibri" w:cs="Times New Roman" w:hint="cs"/>
          <w:b/>
          <w:bCs/>
          <w:sz w:val="28"/>
          <w:szCs w:val="28"/>
          <w:rtl/>
        </w:rPr>
        <w:t xml:space="preserve">שיווק</w:t>
      </w:r>
      <w:r>
        <w:rPr>
          <w:rFonts w:ascii="Calibri" w:eastAsia="Calibri" w:hAnsi="Calibri" w:cs="Calibri"/>
          <w:b/>
          <w:bCs/>
          <w:sz w:val="28"/>
          <w:szCs w:val="28"/>
          <w:rtl/>
        </w:rPr>
        <w:t xml:space="preserve">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אחראית על פיתוח מוצרים חדשים </w:t>
      </w:r>
      <w:r>
        <w:rPr>
          <w:rFonts w:ascii="Calibri" w:eastAsia="Calibri" w:hAnsi="Calibri" w:cs="Calibri" w:hint="cs"/>
          <w:sz w:val="24"/>
          <w:szCs w:val="24"/>
          <w:rtl/>
        </w:rPr>
        <w:t xml:space="preserve">( </w:t>
      </w:r>
      <w:r>
        <w:rPr>
          <w:rFonts w:ascii="Calibri" w:eastAsia="Calibri" w:hAnsi="Calibri" w:cs="Times New Roman" w:hint="cs"/>
          <w:sz w:val="24"/>
          <w:szCs w:val="24"/>
          <w:rtl/>
        </w:rPr>
        <w:t xml:space="preserve">נראות</w:t>
      </w:r>
      <w:r>
        <w:rPr>
          <w:rFonts w:ascii="Calibri" w:eastAsia="Calibri" w:hAnsi="Calibri" w:cs="Calibri" w:hint="cs"/>
          <w:sz w:val="24"/>
          <w:szCs w:val="24"/>
          <w:rtl/>
        </w:rPr>
        <w:t xml:space="preserve">,</w:t>
      </w:r>
      <w:r>
        <w:rPr>
          <w:rFonts w:ascii="Calibri" w:eastAsia="Calibri" w:hAnsi="Calibri" w:cs="Times New Roman" w:hint="cs"/>
          <w:sz w:val="24"/>
          <w:szCs w:val="24"/>
          <w:rtl/>
        </w:rPr>
        <w:t xml:space="preserve">אריזות</w:t>
      </w:r>
      <w:r>
        <w:rPr>
          <w:rFonts w:ascii="Calibri" w:eastAsia="Calibri" w:hAnsi="Calibri" w:cs="Calibri" w:hint="cs"/>
          <w:sz w:val="24"/>
          <w:szCs w:val="24"/>
          <w:rtl/>
        </w:rPr>
        <w:t xml:space="preserve">,</w:t>
      </w:r>
      <w:r>
        <w:rPr>
          <w:rFonts w:ascii="Calibri" w:eastAsia="Calibri" w:hAnsi="Calibri" w:cs="Times New Roman" w:hint="cs"/>
          <w:sz w:val="24"/>
          <w:szCs w:val="24"/>
          <w:rtl/>
        </w:rPr>
        <w:t xml:space="preserve">גרפיקה</w:t>
      </w:r>
      <w:r>
        <w:rPr>
          <w:rFonts w:ascii="Calibri" w:eastAsia="Calibri" w:hAnsi="Calibri" w:cs="Calibri" w:hint="cs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 w:hint="cs"/>
          <w:sz w:val="24"/>
          <w:szCs w:val="24"/>
          <w:rtl/>
        </w:rPr>
        <w:t xml:space="preserve">גאנט ביצוע</w:t>
      </w:r>
      <w:r>
        <w:rPr>
          <w:rFonts w:ascii="Calibri" w:eastAsia="Calibri" w:hAnsi="Calibri" w:cs="Calibri" w:hint="cs"/>
          <w:sz w:val="24"/>
          <w:szCs w:val="24"/>
          <w:rtl/>
        </w:rPr>
        <w:t xml:space="preserve">,</w:t>
      </w:r>
      <w:r>
        <w:rPr>
          <w:rFonts w:ascii="Calibri" w:eastAsia="Calibri" w:hAnsi="Calibri" w:cs="Times New Roman" w:hint="cs"/>
          <w:sz w:val="24"/>
          <w:szCs w:val="24"/>
          <w:rtl/>
        </w:rPr>
        <w:t xml:space="preserve">תמחור</w:t>
      </w:r>
      <w:r>
        <w:rPr>
          <w:rFonts w:ascii="Calibri" w:eastAsia="Calibri" w:hAnsi="Calibri" w:cs="Calibri" w:hint="cs"/>
          <w:sz w:val="24"/>
          <w:szCs w:val="24"/>
          <w:rtl/>
        </w:rPr>
        <w:t xml:space="preserve">)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בניית אסטרטגיית המותג</w:t>
      </w:r>
      <w:r>
        <w:rPr>
          <w:rFonts w:ascii="Calibri" w:eastAsia="Calibri" w:hAnsi="Calibri" w:cs="Calibri"/>
          <w:sz w:val="24"/>
          <w:szCs w:val="24"/>
          <w:rtl/>
        </w:rPr>
        <w:t xml:space="preserve">/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מוצר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שיווק והמכירה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היכרות מעמיקה עם עולם הקמעונאות 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עבודה מול לקוחות הגדולים במשק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תכנון ומעקב אחר פעילות הסחר בקטגוריה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מהדורות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מבצעים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פיתוח מותג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ניהול מו</w:t>
      </w:r>
      <w:r>
        <w:rPr>
          <w:rFonts w:ascii="Calibri" w:eastAsia="Calibri" w:hAnsi="Calibri" w:cs="Calibri"/>
          <w:sz w:val="24"/>
          <w:szCs w:val="24"/>
          <w:rtl/>
        </w:rPr>
        <w:t xml:space="preserve">"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מ בסביבה עסקית קמעונאית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עבודה מרובת ממשקים הן פנים ארגוניים ומחוצה לו</w:t>
      </w:r>
      <w:r>
        <w:rPr>
          <w:rFonts w:ascii="Calibri" w:eastAsia="Calibri" w:hAnsi="Calibri" w:cs="Calibri"/>
          <w:sz w:val="24"/>
          <w:szCs w:val="24"/>
          <w:rtl/>
        </w:rPr>
        <w:t xml:space="preserve">- 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משרדי פרסום</w:t>
      </w:r>
      <w:r>
        <w:rPr>
          <w:rFonts w:ascii="Calibri" w:eastAsia="Calibri" w:hAnsi="Calibri" w:cs="Calibri"/>
          <w:sz w:val="24"/>
          <w:szCs w:val="24"/>
          <w:rtl/>
        </w:rPr>
        <w:t xml:space="preserve">, ,</w:t>
      </w:r>
      <w:r>
        <w:rPr>
          <w:rFonts w:ascii="Calibri" w:eastAsia="Calibri" w:hAnsi="Calibri" w:cs="Times New Roman"/>
          <w:color w:val="000000"/>
          <w:sz w:val="24"/>
          <w:szCs w:val="24"/>
          <w:rtl/>
        </w:rPr>
        <w:t xml:space="preserve">רכש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color w:val="000000"/>
          <w:sz w:val="24"/>
          <w:szCs w:val="24"/>
          <w:rtl/>
        </w:rPr>
        <w:t xml:space="preserve">יצור</w:t>
      </w:r>
      <w:r>
        <w:rPr>
          <w:rFonts w:ascii="Calibri" w:eastAsia="Calibri" w:hAnsi="Calibri" w:cs="Calibri"/>
          <w:color w:val="000000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color w:val="000000"/>
          <w:sz w:val="24"/>
          <w:szCs w:val="24"/>
          <w:rtl/>
        </w:rPr>
        <w:t xml:space="preserve">ספקים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ניהול מדיה ודיגיטל</w:t>
      </w:r>
      <w:r>
        <w:rPr>
          <w:rFonts w:ascii="Calibri" w:eastAsia="Calibri" w:hAnsi="Calibri" w:cs="Calibri"/>
          <w:sz w:val="24"/>
          <w:szCs w:val="24"/>
          <w:rtl/>
        </w:rPr>
        <w:t xml:space="preserve">-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קמפיינים</w:t>
      </w:r>
      <w:r>
        <w:rPr>
          <w:rFonts w:ascii="Calibri" w:eastAsia="Calibri" w:hAnsi="Calibri" w:cs="Calibri"/>
          <w:sz w:val="24"/>
          <w:szCs w:val="24"/>
          <w:rtl/>
        </w:rPr>
        <w:t xml:space="preserve">,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פניה ממוקדת</w:t>
      </w:r>
      <w:r>
        <w:rPr>
          <w:rFonts w:ascii="Calibri" w:eastAsia="Calibri" w:hAnsi="Calibri" w:cs="Times New Roman" w:hint="cs"/>
          <w:sz w:val="24"/>
          <w:szCs w:val="24"/>
          <w:rtl/>
        </w:rPr>
        <w:t xml:space="preserve"> ללקוח</w:t>
      </w:r>
      <w:r>
        <w:rPr>
          <w:rFonts w:ascii="Calibri" w:eastAsia="Calibri" w:hAnsi="Calibri" w:cs="Calibri" w:hint="cs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 w:hint="cs"/>
          <w:sz w:val="24"/>
          <w:szCs w:val="24"/>
          <w:rtl/>
        </w:rPr>
        <w:t xml:space="preserve">ניהול משפך לידים והזדמנויות מכירה</w:t>
      </w:r>
      <w:r>
        <w:rPr>
          <w:rFonts w:ascii="Calibri" w:eastAsia="Calibri" w:hAnsi="Calibri" w:cs="Calibri" w:hint="cs"/>
          <w:sz w:val="24"/>
          <w:szCs w:val="24"/>
          <w:rtl/>
        </w:rPr>
        <w:t xml:space="preserve">.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u w:val="single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אחריות מלאה להכנת מצגות ללקוחות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הנהלה והשקות מוצרים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פיתוח לקוחות חדשים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אחריות על עמידה ביעדי מכירות וריווחיות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3"/>
        </w:numPr>
        <w:spacing w:before="120" w:after="0" w:line="240" w:lineRule="auto"/>
        <w:rPr>
          <w:rFonts w:ascii="Calibri" w:eastAsia="Calibri" w:hAnsi="Calibri" w:cs="Times New Roman"/>
          <w:sz w:val="28"/>
          <w:szCs w:val="28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בניית הצעות מחיר והבנה בתמחיר המוצר</w:t>
      </w:r>
      <w:r>
        <w:rPr>
          <w:rFonts w:ascii="Calibri" w:eastAsia="Calibri" w:hAnsi="Calibri" w:cs="Calibri"/>
          <w:sz w:val="28"/>
          <w:szCs w:val="28"/>
          <w:rtl/>
        </w:rPr>
        <w:t xml:space="preserve"> </w:t>
      </w:r>
    </w:p>
    <w:p>
      <w:pPr>
        <w:autoSpaceDE w:val="false"/>
        <w:autoSpaceDN w:val="false"/>
        <w:adjustRightInd w:val="false"/>
        <w:spacing w:before="120" w:after="0" w:line="240" w:lineRule="auto"/>
        <w:rPr>
          <w:rFonts w:ascii="Calibri" w:eastAsia="Calibri" w:hAnsi="Calibri" w:cs="Times New Roman"/>
          <w:sz w:val="28"/>
          <w:szCs w:val="28"/>
          <w:rtl/>
        </w:rPr>
      </w:pPr>
    </w:p>
    <w:p>
      <w:pPr>
        <w:autoSpaceDE w:val="false"/>
        <w:autoSpaceDN w:val="false"/>
        <w:adjustRightInd w:val="false"/>
        <w:spacing w:before="120" w:after="0" w:line="240" w:lineRule="auto"/>
        <w:ind w:left="-360"/>
        <w:rPr>
          <w:rFonts w:ascii="Calibri" w:eastAsia="Calibri" w:hAnsi="Calibri" w:cs="Times New Roman"/>
          <w:b/>
          <w:bCs/>
          <w:sz w:val="28"/>
          <w:szCs w:val="28"/>
          <w:u w:val="single"/>
          <w:rtl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2014-2010</w:t>
      </w:r>
      <w:r>
        <w:rPr>
          <w:rFonts w:ascii="Calibri" w:eastAsia="Calibri" w:hAnsi="Calibri" w:cs="Calibri"/>
          <w:b/>
          <w:bCs/>
          <w:sz w:val="28"/>
          <w:szCs w:val="28"/>
          <w:rtl/>
        </w:rPr>
        <w:t xml:space="preserve">: </w:t>
      </w: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כתר פלסטיק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–</w:t>
      </w: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 מחלקת הנדסת יצור</w:t>
      </w:r>
    </w:p>
    <w:p>
      <w:pPr>
        <w:autoSpaceDE w:val="false"/>
        <w:autoSpaceDN w:val="false"/>
        <w:adjustRightInd w:val="false"/>
        <w:numPr>
          <w:ilvl w:val="0"/>
          <w:numId w:val="4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בניית עצי מוצר ותיקי אב למוצרים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תחזוקה ופתיחת ומפרטים חדשים</w:t>
      </w:r>
    </w:p>
    <w:p>
      <w:pPr>
        <w:autoSpaceDE w:val="false"/>
        <w:autoSpaceDN w:val="false"/>
        <w:adjustRightInd w:val="false"/>
        <w:numPr>
          <w:ilvl w:val="0"/>
          <w:numId w:val="4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תכנון ואשור המכלות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אישור הזמנות </w:t>
      </w:r>
    </w:p>
    <w:p>
      <w:pPr>
        <w:autoSpaceDE w:val="false"/>
        <w:autoSpaceDN w:val="false"/>
        <w:adjustRightInd w:val="false"/>
        <w:numPr>
          <w:ilvl w:val="0"/>
          <w:numId w:val="4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עבודה מול ספקי החברה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פתיחת הזמנות רכש</w:t>
      </w:r>
    </w:p>
    <w:p>
      <w:pPr>
        <w:autoSpaceDE w:val="false"/>
        <w:autoSpaceDN w:val="false"/>
        <w:adjustRightInd w:val="false"/>
        <w:numPr>
          <w:ilvl w:val="0"/>
          <w:numId w:val="4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הבנה וידע בניהול מלאי במחסן ממוחשב </w:t>
      </w:r>
    </w:p>
    <w:p>
      <w:pPr>
        <w:autoSpaceDE w:val="false"/>
        <w:autoSpaceDN w:val="false"/>
        <w:adjustRightInd w:val="false"/>
        <w:numPr>
          <w:ilvl w:val="0"/>
          <w:numId w:val="4"/>
        </w:numPr>
        <w:spacing w:before="120" w:after="0" w:line="240" w:lineRule="auto"/>
        <w:rPr>
          <w:rFonts w:ascii="Calibri" w:eastAsia="Calibri" w:hAnsi="Calibri" w:cs="Times New Roman"/>
          <w:sz w:val="28"/>
          <w:szCs w:val="28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מענה שוטף לכל מחלקות המפעל </w:t>
      </w:r>
    </w:p>
    <w:p>
      <w:pPr>
        <w:autoSpaceDE w:val="false"/>
        <w:autoSpaceDN w:val="false"/>
        <w:adjustRightInd w:val="false"/>
        <w:spacing w:before="120" w:after="0" w:line="240" w:lineRule="auto"/>
        <w:ind w:left="-360"/>
        <w:rPr>
          <w:rFonts w:ascii="Calibri" w:eastAsia="Calibri" w:hAnsi="Calibri" w:cs="Times New Roman"/>
          <w:b/>
          <w:bCs/>
          <w:sz w:val="28"/>
          <w:szCs w:val="28"/>
          <w:u w:val="single"/>
          <w:rtl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2005-2010</w:t>
      </w:r>
      <w:r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  <w:t xml:space="preserve">: </w:t>
      </w: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מגה</w:t>
      </w:r>
      <w:r>
        <w:rPr>
          <w:rFonts w:ascii="Calibri" w:eastAsia="Calibri" w:hAnsi="Calibri" w:cs="Calibri"/>
          <w:b/>
          <w:bCs/>
          <w:sz w:val="28"/>
          <w:szCs w:val="28"/>
          <w:rtl/>
        </w:rPr>
        <w:t xml:space="preserve">-</w:t>
      </w: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טק בע</w:t>
      </w:r>
      <w:r>
        <w:rPr>
          <w:rFonts w:ascii="Calibri" w:eastAsia="Calibri" w:hAnsi="Calibri" w:cs="Calibri"/>
          <w:b/>
          <w:bCs/>
          <w:sz w:val="28"/>
          <w:szCs w:val="28"/>
          <w:rtl/>
        </w:rPr>
        <w:t xml:space="preserve">"</w:t>
      </w: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מ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–</w:t>
      </w: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 חברה המשווקת מיכון וציוד משרדי</w:t>
      </w:r>
      <w:r>
        <w:rPr>
          <w:rFonts w:ascii="Calibri" w:eastAsia="Calibri" w:hAnsi="Calibri" w:cs="Calibri"/>
          <w:b/>
          <w:bCs/>
          <w:sz w:val="28"/>
          <w:szCs w:val="28"/>
          <w:u w:val="single"/>
          <w:rtl/>
        </w:rPr>
        <w:t xml:space="preserve"> </w:t>
      </w:r>
    </w:p>
    <w:p>
      <w:pPr>
        <w:autoSpaceDE w:val="false"/>
        <w:autoSpaceDN w:val="false"/>
        <w:adjustRightInd w:val="false"/>
        <w:numPr>
          <w:ilvl w:val="0"/>
          <w:numId w:val="5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ניהול אדמיניסטרטיבי של החברה</w:t>
      </w:r>
      <w:r>
        <w:rPr>
          <w:rFonts w:ascii="Calibri" w:eastAsia="Calibri" w:hAnsi="Calibri" w:cs="Calibri"/>
          <w:sz w:val="24"/>
          <w:szCs w:val="24"/>
          <w:rtl/>
        </w:rPr>
        <w:t xml:space="preserve">: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ניהול יומני הטכנאים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תיאום לוגיסטי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ביצוע הזמנות רכש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מעקב אחר חוזי שירות והענקת תמיכה לסוכנים בשטח</w:t>
      </w:r>
    </w:p>
    <w:p>
      <w:pPr>
        <w:autoSpaceDE w:val="false"/>
        <w:autoSpaceDN w:val="false"/>
        <w:adjustRightInd w:val="false"/>
        <w:numPr>
          <w:ilvl w:val="0"/>
          <w:numId w:val="5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 דוחות מכר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ניהול קופה קטנה</w:t>
      </w:r>
    </w:p>
    <w:p>
      <w:pPr>
        <w:autoSpaceDE w:val="false"/>
        <w:autoSpaceDN w:val="false"/>
        <w:adjustRightInd w:val="false"/>
        <w:numPr>
          <w:ilvl w:val="0"/>
          <w:numId w:val="5"/>
        </w:numPr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sz w:val="24"/>
          <w:szCs w:val="24"/>
          <w:rtl/>
        </w:rPr>
        <w:t xml:space="preserve">ארגון אירועים  ואחריות על רווחת עובדי החברה</w:t>
      </w:r>
    </w:p>
    <w:p>
      <w:pPr>
        <w:autoSpaceDE w:val="false"/>
        <w:autoSpaceDN w:val="false"/>
        <w:adjustRightInd w:val="false"/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ידע בסביבה ממוחשבת</w:t>
      </w:r>
      <w:r>
        <w:rPr>
          <w:rFonts w:ascii="Calibri" w:eastAsia="Calibri" w:hAnsi="Calibri" w:cs="Calibri"/>
          <w:sz w:val="24"/>
          <w:szCs w:val="24"/>
          <w:rtl/>
        </w:rPr>
        <w:t xml:space="preserve">-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שליטה מלאה ב</w:t>
      </w:r>
      <w:r>
        <w:rPr>
          <w:rFonts w:ascii="Calibri" w:eastAsia="Calibri" w:hAnsi="Calibri" w:cs="Calibri"/>
          <w:sz w:val="24"/>
          <w:szCs w:val="24"/>
        </w:rPr>
        <w:t xml:space="preserve">office</w:t>
      </w:r>
      <w:r>
        <w:rPr>
          <w:rFonts w:ascii="Calibri" w:eastAsia="Calibri" w:hAnsi="Calibri" w:cs="Calibri"/>
          <w:sz w:val="24"/>
          <w:szCs w:val="24"/>
          <w:rtl/>
        </w:rPr>
        <w:t xml:space="preserve">;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תוכנת ה</w:t>
      </w:r>
      <w:r>
        <w:rPr>
          <w:rFonts w:ascii="Calibri" w:eastAsia="Calibri" w:hAnsi="Calibri" w:cs="Calibri"/>
          <w:sz w:val="24"/>
          <w:szCs w:val="24"/>
          <w:rtl/>
        </w:rPr>
        <w:t xml:space="preserve">-</w:t>
      </w:r>
      <w:r>
        <w:rPr>
          <w:rFonts w:ascii="Calibri" w:eastAsia="Calibri" w:hAnsi="Calibri" w:cs="Calibri"/>
          <w:sz w:val="24"/>
          <w:szCs w:val="24"/>
        </w:rPr>
        <w:t xml:space="preserve">SAP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פריוריטי </w:t>
      </w:r>
    </w:p>
    <w:p>
      <w:pPr>
        <w:autoSpaceDE w:val="false"/>
        <w:autoSpaceDN w:val="false"/>
        <w:adjustRightInd w:val="false"/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שפות</w:t>
      </w:r>
      <w:r>
        <w:rPr>
          <w:rFonts w:ascii="Calibri" w:eastAsia="Calibri" w:hAnsi="Calibri" w:cs="Calibri"/>
          <w:sz w:val="24"/>
          <w:szCs w:val="24"/>
          <w:rtl/>
        </w:rPr>
        <w:tab/>
      </w:r>
      <w:r>
        <w:rPr>
          <w:rFonts w:ascii="Calibri" w:eastAsia="Calibri" w:hAnsi="Calibri" w:cs="Times New Roman"/>
          <w:sz w:val="24"/>
          <w:szCs w:val="24"/>
          <w:rtl/>
        </w:rPr>
        <w:t xml:space="preserve">עברית  </w:t>
      </w:r>
      <w:r>
        <w:rPr>
          <w:rFonts w:ascii="Calibri" w:eastAsia="Calibri" w:hAnsi="Calibri" w:cs="Calibri"/>
          <w:sz w:val="24"/>
          <w:szCs w:val="24"/>
        </w:rPr>
        <w:t xml:space="preserve">–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  שפת אם </w:t>
      </w:r>
      <w:r>
        <w:rPr>
          <w:rFonts w:ascii="Calibri" w:eastAsia="Calibri" w:hAnsi="Calibri" w:cs="Calibri"/>
          <w:sz w:val="24"/>
          <w:szCs w:val="24"/>
          <w:rtl/>
        </w:rPr>
        <w:t xml:space="preserve">,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אנגלית </w:t>
      </w:r>
      <w:r>
        <w:rPr>
          <w:rFonts w:ascii="Calibri" w:eastAsia="Calibri" w:hAnsi="Calibri" w:cs="Calibri"/>
          <w:sz w:val="24"/>
          <w:szCs w:val="24"/>
          <w:rtl/>
        </w:rPr>
        <w:t xml:space="preserve">,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רוסית    </w:t>
      </w:r>
    </w:p>
    <w:p>
      <w:pPr>
        <w:autoSpaceDE w:val="false"/>
        <w:autoSpaceDN w:val="false"/>
        <w:adjustRightInd w:val="false"/>
        <w:spacing w:before="120" w:after="0" w:line="240" w:lineRule="auto"/>
        <w:rPr>
          <w:rFonts w:ascii="Calibri" w:eastAsia="Calibri" w:hAnsi="Calibri" w:cs="Times New Roman"/>
          <w:sz w:val="24"/>
          <w:szCs w:val="24"/>
          <w:rtl/>
        </w:rPr>
      </w:pPr>
      <w:r>
        <w:rPr>
          <w:rFonts w:ascii="Calibri" w:eastAsia="Calibri" w:hAnsi="Calibri" w:cs="Times New Roman"/>
          <w:b/>
          <w:bCs/>
          <w:sz w:val="28"/>
          <w:szCs w:val="28"/>
          <w:rtl/>
        </w:rPr>
        <w:t xml:space="preserve">השכלה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 הנדסאית תעשייה וניהול </w:t>
      </w:r>
    </w:p>
    <w:p>
      <w:pPr>
        <w:autoSpaceDE w:val="false"/>
        <w:autoSpaceDN w:val="false"/>
        <w:adjustRightInd w:val="false"/>
        <w:tabs>
          <w:tab w:pos="686" w:val="left"/>
          <w:tab w:pos="765" w:val="left"/>
          <w:tab w:pos="958" w:val="left"/>
          <w:tab w:pos="1440" w:val="left"/>
        </w:tabs>
        <w:spacing w:after="0" w:line="276" w:lineRule="auto"/>
        <w:ind w:right="-180"/>
        <w:rPr>
          <w:rFonts w:ascii="Calibri" w:eastAsia="Calibri" w:hAnsi="Calibri" w:cs="Times New Roman"/>
          <w:color w:val="000080"/>
          <w:rtl/>
        </w:rPr>
      </w:pPr>
      <w:r>
        <w:rPr>
          <w:rFonts w:ascii="Calibri" w:eastAsia="Calibri" w:hAnsi="Calibri" w:cs="Times New Roman"/>
          <w:color w:val="000080"/>
          <w:rtl/>
        </w:rPr>
        <w:t xml:space="preserve">שירות צבאי</w:t>
      </w:r>
    </w:p>
    <w:p>
      <w:pPr>
        <w:autoSpaceDE w:val="false"/>
        <w:autoSpaceDN w:val="false"/>
        <w:adjustRightInd w:val="false"/>
        <w:tabs>
          <w:tab w:pos="186" w:val="left"/>
          <w:tab w:pos="1086" w:val="left"/>
          <w:tab w:pos="1440" w:val="left"/>
        </w:tabs>
        <w:spacing w:after="0" w:line="276" w:lineRule="auto"/>
        <w:ind w:left="360"/>
        <w:rPr>
          <w:rFonts w:ascii="Calibri" w:eastAsia="Calibri" w:hAnsi="Calibri" w:cs="Times New Roman"/>
          <w:color w:val="000080"/>
          <w:sz w:val="24"/>
          <w:szCs w:val="24"/>
          <w:rtl/>
        </w:rPr>
      </w:pPr>
      <w:r>
        <w:rPr>
          <w:rFonts w:ascii="Calibri" w:eastAsia="Calibri" w:hAnsi="Calibri" w:cs="Calibri"/>
          <w:sz w:val="28"/>
          <w:szCs w:val="28"/>
        </w:rPr>
        <w:t xml:space="preserve">1999-1997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 שרות</w:t>
      </w:r>
      <w:r>
        <w:rPr>
          <w:rFonts w:ascii="Calibri" w:eastAsia="Calibri" w:hAnsi="Calibri" w:cs="Times New Roman"/>
          <w:color w:val="000000"/>
          <w:sz w:val="24"/>
          <w:szCs w:val="24"/>
          <w:rtl/>
        </w:rPr>
        <w:t xml:space="preserve"> צבאי </w:t>
      </w:r>
      <w:r>
        <w:rPr>
          <w:rFonts w:ascii="Calibri" w:eastAsia="Calibri" w:hAnsi="Calibri" w:cs="Times New Roman"/>
          <w:sz w:val="24"/>
          <w:szCs w:val="24"/>
          <w:rtl/>
        </w:rPr>
        <w:t xml:space="preserve">מלא בבסיס חיפה חיל הים</w:t>
      </w:r>
      <w:r>
        <w:rPr>
          <w:rFonts w:ascii="Calibri" w:eastAsia="Calibri" w:hAnsi="Calibri" w:cs="Calibri"/>
          <w:sz w:val="24"/>
          <w:szCs w:val="24"/>
          <w:rtl/>
        </w:rPr>
        <w:tab/>
      </w:r>
    </w:p>
    <w:p>
      <w:pPr>
        <w:autoSpaceDE w:val="false"/>
        <w:autoSpaceDN w:val="false"/>
        <w:adjustRightInd w:val="false"/>
        <w:spacing w:after="0" w:line="276" w:lineRule="auto"/>
        <w:jc w:val="both"/>
        <w:rPr>
          <w:rFonts w:ascii="Calibri" w:eastAsia="Calibri" w:hAnsi="Calibri" w:cs="Times New Roman"/>
          <w:color w:val="FF0000"/>
          <w:sz w:val="24"/>
          <w:szCs w:val="24"/>
          <w:rtl/>
        </w:rPr>
      </w:pPr>
    </w:p>
    <w:p>
      <w:pPr>
        <w:spacing/>
        <w:rPr/>
      </w:pPr>
    </w:p>
    <w:p>
      <w:pPr>
        <w:spacing/>
        <w:rPr/>
      </w:pPr>
    </w:p>
    <w:sectPr>
      <w:headerReference w:type="first" r:id="rId3"/>
      <w:headerReference w:type="even" r:id="rId4"/>
      <w:headerReference w:type="default" r:id="rId5"/>
      <w:type w:val="nextPage"/>
      <w:pgSz w:w="12240" w:h="15840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91B4AB86-A49C-2443-9529-1051661FB1E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yanadantzis@gmail.com" TargetMode="External" /><Relationship Id="rId2" Type="http://schemas.openxmlformats.org/officeDocument/2006/relationships/hyperlink" Target="mailto:yanadantzis@gmail.com" TargetMode="External" /><Relationship Id="rIdFTJ7FT" Type="http://schemas.openxmlformats.org/officeDocument/2006/relationships/image" Target="media/RWRWHA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270</Words>
  <Characters>1351</Characters>
  <Application>Microsoft Office Word</Application>
  <DocSecurity>0</DocSecurity>
  <Lines>11</Lines>
  <Paragraphs>3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yanadantzis@gmail.com</cp:lastModifiedBy>
  <cp:revision>2</cp:revision>
  <dcterms:created xsi:type="dcterms:W3CDTF">2023-09-06T08:39:00Z</dcterms:created>
  <dcterms:modified xsi:type="dcterms:W3CDTF">2023-09-06T08:39:00Z</dcterms:modified>
</cp:coreProperties>
</file>