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695"/>
                    <pic:cNvPicPr/>
                  </pic:nvPicPr>
                  <pic:blipFill>
                    <a:blip xmlns:r="http://schemas.openxmlformats.org/officeDocument/2006/relationships" r:embed="rId42X7L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992" w:val="left"/>
          <w:tab w:pos="3134" w:val="left"/>
        </w:tabs>
        <w:spacing w:line="240" w:lineRule="auto"/>
        <w:jc w:val="center"/>
        <w:rPr>
          <w:rFonts w:hAnsiTheme="minorBidi" w:cstheme="minorBidi" w:ascii="Arial" w:eastAsia="Arial"/>
          <w:b/>
          <w:bCs/>
          <w:rtl/>
        </w:rPr>
      </w:pPr>
    </w:p>
    <w:p>
      <w:pPr>
        <w:tabs>
          <w:tab w:pos="2992" w:val="left"/>
          <w:tab w:pos="3134" w:val="left"/>
        </w:tabs>
        <w:spacing w:line="240" w:lineRule="auto"/>
        <w:jc w:val="center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 w:hint="cs"/>
          <w:b/>
          <w:bCs/>
          <w:rtl/>
        </w:rPr>
        <w:t xml:space="preserve">-אישי-</w:t>
      </w:r>
    </w:p>
    <w:p>
      <w:pPr>
        <w:tabs>
          <w:tab w:pos="2992" w:val="left"/>
          <w:tab w:pos="3134" w:val="left"/>
        </w:tabs>
        <w:spacing w:line="240" w:lineRule="auto"/>
        <w:jc w:val="center"/>
        <w:rPr>
          <w:rFonts w:hAnsiTheme="minorBidi" w:cstheme="minorBidi" w:ascii="Arial" w:eastAsia="Arial"/>
          <w:b/>
          <w:bCs/>
          <w:rtl/>
        </w:rPr>
      </w:pPr>
    </w:p>
    <w:p>
      <w:pPr>
        <w:tabs>
          <w:tab w:pos="2992" w:val="left"/>
          <w:tab w:pos="3134" w:val="left"/>
        </w:tabs>
        <w:spacing w:line="240" w:lineRule="auto"/>
        <w:jc w:val="center"/>
        <w:rPr>
          <w:rFonts w:hAnsiTheme="minorBidi" w:cstheme="minorBidi" w:ascii="Arial" w:eastAsia="Arial"/>
          <w:b/>
          <w:bCs/>
          <w:sz w:val="32"/>
          <w:szCs w:val="32"/>
          <w:rtl/>
        </w:rPr>
      </w:pPr>
      <w:r>
        <w:rPr>
          <w:rFonts w:hAnsiTheme="minorBidi" w:cstheme="minorBidi" w:ascii="Arial" w:eastAsia="Arial"/>
          <w:b/>
          <w:bCs/>
          <w:sz w:val="32"/>
          <w:szCs w:val="32"/>
          <w:rtl/>
        </w:rPr>
        <w:t xml:space="preserve">יוסי</w:t>
      </w:r>
      <w:r>
        <w:rPr>
          <w:rFonts w:hAnsiTheme="minorBidi" w:cstheme="minorBidi" w:ascii="Arial" w:eastAsia="Arial"/>
          <w:b/>
          <w:bCs/>
          <w:sz w:val="32"/>
          <w:szCs w:val="32"/>
          <w:rtl/>
        </w:rPr>
        <w:t xml:space="preserve"> רוזנפלד</w:t>
      </w:r>
    </w:p>
    <w:p>
      <w:pPr>
        <w:spacing w:line="240" w:lineRule="auto"/>
        <w:rPr>
          <w:rFonts w:hAnsiTheme="minorBidi" w:cstheme="minorBidi" w:ascii="Arial" w:eastAsia="Arial"/>
          <w:rtl/>
        </w:rPr>
      </w:pPr>
    </w:p>
    <w:p>
      <w:pPr>
        <w:tabs>
          <w:tab w:pos="299" w:val="left"/>
        </w:tabs>
        <w:spacing w:line="240" w:lineRule="auto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    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דוא"ל: </w:t>
      </w:r>
      <w:hyperlink r:id="rId1" w:history="1">
        <w:r>
          <w:rPr>
            <w:rStyle w:val="Hyperlink"/>
            <w:rFonts w:hAnsiTheme="minorBidi" w:cstheme="minorBidi" w:ascii="Arial" w:eastAsia="Arial"/>
            <w:b/>
            <w:bCs/>
            <w:color w:val="000000"/>
            <w:sz w:val="22"/>
            <w:szCs w:val="22"/>
          </w:rPr>
          <w:t xml:space="preserve">yosirosn@gmail.com</w:t>
        </w:r>
      </w:hyperlink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טלפון: 052-3678421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 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עיר מגורים: תל אביב</w:t>
      </w:r>
    </w:p>
    <w:p>
      <w:pPr>
        <w:spacing w:line="240" w:lineRule="auto"/>
        <w:jc w:val="center"/>
        <w:rPr>
          <w:rFonts w:hAnsiTheme="minorBidi" w:cstheme="minorBidi" w:ascii="Arial" w:eastAsia="Arial"/>
          <w:sz w:val="22"/>
          <w:szCs w:val="22"/>
          <w:rtl/>
        </w:rPr>
      </w:pPr>
    </w:p>
    <w:p>
      <w:pPr>
        <w:pStyle w:val="a3"/>
        <w:numPr>
          <w:ilvl w:val="0"/>
          <w:numId w:val="7"/>
        </w:numPr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ניסיון 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רב </w:t>
      </w:r>
      <w:r>
        <w:rPr>
          <w:rFonts w:ascii="David" w:eastAsia="David" w:hAnsi="David" w:cs="David"/>
          <w:rtl/>
        </w:rPr>
        <w:t xml:space="preserve">בתחום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הב</w:t>
      </w:r>
      <w:r>
        <w:rPr>
          <w:rFonts w:ascii="David" w:eastAsia="David" w:hAnsi="David" w:cs="David" w:hint="cs"/>
          <w:rtl/>
        </w:rPr>
        <w:t xml:space="preserve">י</w:t>
      </w:r>
      <w:r>
        <w:rPr>
          <w:rFonts w:ascii="David" w:eastAsia="David" w:hAnsi="David" w:cs="David"/>
          <w:rtl/>
        </w:rPr>
        <w:t xml:space="preserve">טחוני</w:t>
      </w:r>
      <w:r>
        <w:rPr>
          <w:rFonts w:ascii="David" w:eastAsia="David" w:hAnsi="David" w:cs="David" w:hint="cs"/>
          <w:rtl/>
        </w:rPr>
        <w:t xml:space="preserve">,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האדמינ</w:t>
      </w:r>
      <w:r>
        <w:rPr>
          <w:rFonts w:ascii="David" w:eastAsia="David" w:hAnsi="David" w:cs="David"/>
          <w:rtl/>
        </w:rPr>
        <w:t xml:space="preserve">י</w:t>
      </w:r>
      <w:r>
        <w:rPr>
          <w:rFonts w:ascii="David" w:eastAsia="David" w:hAnsi="David" w:cs="David"/>
          <w:rtl/>
        </w:rPr>
        <w:t xml:space="preserve">סטרטיבי </w:t>
      </w:r>
      <w:r>
        <w:rPr>
          <w:rFonts w:ascii="David" w:eastAsia="David" w:hAnsi="David" w:cs="David" w:hint="cs"/>
          <w:rtl/>
        </w:rPr>
        <w:t xml:space="preserve">ו</w:t>
      </w:r>
      <w:r>
        <w:rPr>
          <w:rFonts w:ascii="David" w:eastAsia="David" w:hAnsi="David" w:cs="David"/>
          <w:rtl/>
        </w:rPr>
        <w:t xml:space="preserve">דומה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3"/>
        <w:numPr>
          <w:ilvl w:val="0"/>
          <w:numId w:val="7"/>
        </w:numPr>
        <w:spacing w:line="276" w:lineRule="auto"/>
        <w:rPr>
          <w:rFonts w:ascii="David" w:eastAsia="David" w:hAnsi="David" w:cs="David"/>
          <w:u w:val="single"/>
        </w:rPr>
      </w:pPr>
      <w:r>
        <w:rPr>
          <w:rFonts w:ascii="David" w:eastAsia="David" w:hAnsi="David" w:cs="David"/>
          <w:rtl/>
        </w:rPr>
        <w:t xml:space="preserve">זמינות לעבודה במשרד ובשטח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3"/>
        <w:numPr>
          <w:ilvl w:val="0"/>
          <w:numId w:val="7"/>
        </w:numPr>
        <w:spacing w:line="276" w:lineRule="auto"/>
        <w:rPr>
          <w:rFonts w:ascii="David" w:eastAsia="David" w:hAnsi="David" w:cs="David"/>
          <w:u w:val="single"/>
        </w:rPr>
      </w:pPr>
      <w:r>
        <w:rPr>
          <w:rFonts w:ascii="David" w:eastAsia="David" w:hAnsi="David" w:cs="David"/>
          <w:rtl/>
        </w:rPr>
        <w:t xml:space="preserve">יכול</w:t>
      </w:r>
      <w:r>
        <w:rPr>
          <w:rFonts w:ascii="David" w:eastAsia="David" w:hAnsi="David" w:cs="David"/>
          <w:rtl/>
        </w:rPr>
        <w:t xml:space="preserve">ו</w:t>
      </w:r>
      <w:r>
        <w:rPr>
          <w:rFonts w:ascii="David" w:eastAsia="David" w:hAnsi="David" w:cs="David"/>
          <w:rtl/>
        </w:rPr>
        <w:t xml:space="preserve">ת</w:t>
      </w:r>
      <w:r>
        <w:rPr>
          <w:rFonts w:ascii="David" w:eastAsia="David" w:hAnsi="David" w:cs="David"/>
          <w:rtl/>
        </w:rPr>
        <w:t xml:space="preserve">:</w:t>
      </w:r>
    </w:p>
    <w:p>
      <w:pPr>
        <w:pStyle w:val="a3"/>
        <w:numPr>
          <w:ilvl w:val="1"/>
          <w:numId w:val="18"/>
        </w:numPr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למידה והתאמה למגוון תפקידים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3"/>
        <w:numPr>
          <w:ilvl w:val="1"/>
          <w:numId w:val="18"/>
        </w:numPr>
        <w:spacing w:line="276" w:lineRule="auto"/>
        <w:jc w:val="both"/>
        <w:rPr>
          <w:rFonts w:ascii="David" w:eastAsia="David" w:hAnsi="David" w:cs="David"/>
          <w:u w:val="single"/>
        </w:rPr>
      </w:pPr>
      <w:r>
        <w:rPr>
          <w:rFonts w:ascii="David" w:eastAsia="David" w:hAnsi="David" w:cs="David"/>
          <w:rtl/>
        </w:rPr>
        <w:t xml:space="preserve">טכני</w:t>
      </w:r>
      <w:r>
        <w:rPr>
          <w:rFonts w:ascii="David" w:eastAsia="David" w:hAnsi="David" w:cs="David"/>
          <w:rtl/>
        </w:rPr>
        <w:t xml:space="preserve">ו</w:t>
      </w:r>
      <w:r>
        <w:rPr>
          <w:rFonts w:ascii="David" w:eastAsia="David" w:hAnsi="David" w:cs="David"/>
          <w:rtl/>
        </w:rPr>
        <w:t xml:space="preserve">ת</w:t>
      </w:r>
      <w:r>
        <w:rPr>
          <w:rFonts w:ascii="David" w:eastAsia="David" w:hAnsi="David" w:cs="David" w:hint="cs"/>
          <w:rtl/>
        </w:rPr>
        <w:t xml:space="preserve">.</w:t>
      </w:r>
      <w:r>
        <w:rPr>
          <w:rFonts w:ascii="David" w:eastAsia="David" w:hAnsi="David" w:cs="David"/>
          <w:rtl/>
        </w:rPr>
        <w:t xml:space="preserve"> </w:t>
      </w:r>
    </w:p>
    <w:p>
      <w:pPr>
        <w:pStyle w:val="a3"/>
        <w:numPr>
          <w:ilvl w:val="1"/>
          <w:numId w:val="18"/>
        </w:numPr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ניהול משימות מורכבות במגבלות זמן ותקציב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3"/>
        <w:numPr>
          <w:ilvl w:val="1"/>
          <w:numId w:val="18"/>
        </w:numPr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אחראי, משימתי, יסודי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3"/>
        <w:numPr>
          <w:ilvl w:val="1"/>
          <w:numId w:val="18"/>
        </w:numPr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ביטוי בכתב ובע"פ</w:t>
      </w:r>
      <w:r>
        <w:rPr>
          <w:rFonts w:ascii="David" w:eastAsia="David" w:hAnsi="David" w:cs="David"/>
          <w:rtl/>
        </w:rPr>
        <w:t xml:space="preserve">.</w:t>
      </w:r>
    </w:p>
    <w:p>
      <w:pPr>
        <w:spacing w:line="276" w:lineRule="auto"/>
        <w:rPr>
          <w:rFonts w:ascii="David" w:eastAsia="David" w:hAnsi="David" w:cs="David"/>
          <w:b/>
          <w:bCs/>
          <w:u w:val="single"/>
        </w:rPr>
      </w:pPr>
    </w:p>
    <w:p>
      <w:pPr>
        <w:spacing w:line="240" w:lineRule="auto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ניסיון מקצועי</w:t>
      </w:r>
      <w:r>
        <w:rPr>
          <w:rFonts w:ascii="David" w:eastAsia="David" w:hAnsi="David" w:cs="David"/>
          <w:b/>
          <w:bCs/>
          <w:rtl/>
        </w:rPr>
        <w:t xml:space="preserve">:</w:t>
      </w:r>
    </w:p>
    <w:p>
      <w:pPr>
        <w:spacing w:line="240" w:lineRule="auto"/>
        <w:rPr>
          <w:rFonts w:ascii="David" w:eastAsia="David" w:hAnsi="David" w:cs="David"/>
          <w:b/>
          <w:bCs/>
          <w:rtl/>
        </w:rPr>
      </w:pPr>
    </w:p>
    <w:p>
      <w:pPr>
        <w:spacing w:line="240" w:lineRule="auto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    2023 – רכז אדמ</w:t>
      </w:r>
      <w:r>
        <w:rPr>
          <w:rFonts w:ascii="David" w:eastAsia="David" w:hAnsi="David" w:cs="David"/>
          <w:b/>
          <w:bCs/>
          <w:rtl/>
        </w:rPr>
        <w:t xml:space="preserve">י</w:t>
      </w:r>
      <w:r>
        <w:rPr>
          <w:rFonts w:ascii="David" w:eastAsia="David" w:hAnsi="David" w:cs="David"/>
          <w:b/>
          <w:bCs/>
          <w:rtl/>
        </w:rPr>
        <w:t xml:space="preserve">נ</w:t>
      </w:r>
      <w:r>
        <w:rPr>
          <w:rFonts w:ascii="David" w:eastAsia="David" w:hAnsi="David" w:cs="David"/>
          <w:b/>
          <w:bCs/>
          <w:rtl/>
        </w:rPr>
        <w:t xml:space="preserve">י</w:t>
      </w:r>
      <w:r>
        <w:rPr>
          <w:rFonts w:ascii="David" w:eastAsia="David" w:hAnsi="David" w:cs="David"/>
          <w:b/>
          <w:bCs/>
          <w:rtl/>
        </w:rPr>
        <w:t xml:space="preserve">סטרציה בחברה גדולה.</w:t>
      </w:r>
    </w:p>
    <w:p>
      <w:pPr>
        <w:spacing w:line="240" w:lineRule="auto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    </w:t>
      </w:r>
    </w:p>
    <w:p>
      <w:pPr>
        <w:spacing w:line="24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     </w:t>
      </w:r>
      <w:r>
        <w:rPr>
          <w:rFonts w:ascii="David" w:eastAsia="David" w:hAnsi="David" w:cs="David"/>
          <w:b/>
          <w:bCs/>
          <w:rtl/>
        </w:rPr>
        <w:t xml:space="preserve">2022</w:t>
      </w:r>
      <w:r>
        <w:rPr>
          <w:rFonts w:ascii="David" w:eastAsia="David" w:hAnsi="David" w:cs="David"/>
          <w:rtl/>
        </w:rPr>
        <w:t xml:space="preserve"> – </w:t>
      </w:r>
      <w:r>
        <w:rPr>
          <w:rFonts w:ascii="David" w:eastAsia="David" w:hAnsi="David" w:cs="David"/>
          <w:rtl/>
        </w:rPr>
        <w:t xml:space="preserve">מתאם</w:t>
      </w:r>
      <w:r>
        <w:rPr>
          <w:rFonts w:ascii="David" w:eastAsia="David" w:hAnsi="David" w:cs="David"/>
          <w:rtl/>
        </w:rPr>
        <w:t xml:space="preserve"> רכש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("קדם רכש") ב</w:t>
      </w:r>
      <w:r>
        <w:rPr>
          <w:rFonts w:ascii="David" w:eastAsia="David" w:hAnsi="David" w:cs="David"/>
          <w:rtl/>
        </w:rPr>
        <w:t xml:space="preserve">מפעל</w:t>
      </w:r>
      <w:r>
        <w:rPr>
          <w:rFonts w:ascii="David" w:eastAsia="David" w:hAnsi="David" w:cs="David"/>
          <w:rtl/>
        </w:rPr>
        <w:t xml:space="preserve"> (בו הייתי ממונה ביטחון)</w:t>
      </w:r>
      <w:r>
        <w:rPr>
          <w:rFonts w:ascii="David" w:eastAsia="David" w:hAnsi="David" w:cs="David"/>
          <w:rtl/>
        </w:rPr>
        <w:t xml:space="preserve">.</w:t>
      </w:r>
      <w:r>
        <w:rPr>
          <w:rFonts w:ascii="David" w:eastAsia="David" w:hAnsi="David" w:cs="David"/>
          <w:rtl/>
        </w:rPr>
        <w:t xml:space="preserve"> </w:t>
      </w:r>
    </w:p>
    <w:p>
      <w:pPr>
        <w:pStyle w:val="a3"/>
        <w:numPr>
          <w:ilvl w:val="0"/>
          <w:numId w:val="12"/>
        </w:numPr>
        <w:spacing w:line="24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תיאום בין גורמי ההנהלה, הכספים, הנדסה, </w:t>
      </w:r>
      <w:r>
        <w:rPr>
          <w:rFonts w:ascii="David" w:eastAsia="David" w:hAnsi="David" w:cs="David"/>
          <w:rtl/>
        </w:rPr>
        <w:t xml:space="preserve">תפ"י</w:t>
      </w:r>
      <w:r>
        <w:rPr>
          <w:rFonts w:ascii="David" w:eastAsia="David" w:hAnsi="David" w:cs="David"/>
          <w:rtl/>
        </w:rPr>
        <w:t xml:space="preserve"> ורכש.</w:t>
      </w:r>
    </w:p>
    <w:p>
      <w:pPr>
        <w:pStyle w:val="a3"/>
        <w:numPr>
          <w:ilvl w:val="0"/>
          <w:numId w:val="10"/>
        </w:numPr>
        <w:spacing w:line="24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מעקב, בקרה ופתרון בעיות בתהליך משלב </w:t>
      </w:r>
      <w:r>
        <w:rPr>
          <w:rFonts w:ascii="David" w:eastAsia="David" w:hAnsi="David" w:cs="David" w:hint="cs"/>
          <w:rtl/>
        </w:rPr>
        <w:t xml:space="preserve">האפיון/ </w:t>
      </w:r>
      <w:r>
        <w:rPr>
          <w:rFonts w:ascii="David" w:eastAsia="David" w:hAnsi="David" w:cs="David"/>
          <w:rtl/>
        </w:rPr>
        <w:t xml:space="preserve">הצורך עד האספקה.</w:t>
      </w:r>
    </w:p>
    <w:p>
      <w:pPr>
        <w:pStyle w:val="a3"/>
        <w:numPr>
          <w:ilvl w:val="0"/>
          <w:numId w:val="10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בקרה על לו"ז בהתאם לצרכי </w:t>
      </w:r>
      <w:r>
        <w:rPr>
          <w:rFonts w:ascii="David" w:eastAsia="David" w:hAnsi="David" w:cs="David" w:hint="cs"/>
          <w:rtl/>
        </w:rPr>
        <w:t xml:space="preserve">המפעל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3"/>
        <w:numPr>
          <w:ilvl w:val="0"/>
          <w:numId w:val="10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מענה לבעיות,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פערים וכדומה </w:t>
      </w:r>
      <w:r>
        <w:rPr>
          <w:rFonts w:ascii="David" w:eastAsia="David" w:hAnsi="David" w:cs="David"/>
          <w:rtl/>
        </w:rPr>
        <w:t xml:space="preserve">ב</w:t>
      </w:r>
      <w:r>
        <w:rPr>
          <w:rFonts w:ascii="David" w:eastAsia="David" w:hAnsi="David" w:cs="David"/>
          <w:rtl/>
        </w:rPr>
        <w:t xml:space="preserve">תהליך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spacing w:line="240" w:lineRule="auto"/>
        <w:rPr>
          <w:rFonts w:ascii="David" w:eastAsia="David" w:hAnsi="David" w:cs="David"/>
          <w:b/>
          <w:bCs/>
          <w:rtl/>
        </w:rPr>
      </w:pPr>
    </w:p>
    <w:p>
      <w:pPr>
        <w:spacing w:line="240" w:lineRule="auto"/>
        <w:ind w:left="360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עד 20</w:t>
      </w:r>
      <w:r>
        <w:rPr>
          <w:rFonts w:ascii="David" w:eastAsia="David" w:hAnsi="David" w:cs="David"/>
          <w:b/>
          <w:bCs/>
          <w:rtl/>
        </w:rPr>
        <w:t xml:space="preserve">2</w:t>
      </w:r>
      <w:r>
        <w:rPr>
          <w:rFonts w:ascii="David" w:eastAsia="David" w:hAnsi="David" w:cs="David"/>
          <w:b/>
          <w:bCs/>
          <w:rtl/>
        </w:rPr>
        <w:t xml:space="preserve">2</w:t>
      </w:r>
      <w:r>
        <w:rPr>
          <w:rFonts w:ascii="David" w:eastAsia="David" w:hAnsi="David" w:cs="David"/>
          <w:b/>
          <w:bCs/>
          <w:rtl/>
        </w:rPr>
        <w:t xml:space="preserve"> - </w:t>
      </w:r>
      <w:r>
        <w:rPr>
          <w:rFonts w:ascii="David" w:eastAsia="David" w:hAnsi="David" w:cs="David"/>
          <w:b/>
          <w:bCs/>
          <w:rtl/>
        </w:rPr>
        <w:t xml:space="preserve">ממונה ב</w:t>
      </w:r>
      <w:r>
        <w:rPr>
          <w:rFonts w:ascii="David" w:eastAsia="David" w:hAnsi="David" w:cs="David"/>
          <w:b/>
          <w:bCs/>
          <w:rtl/>
        </w:rPr>
        <w:t xml:space="preserve">י</w:t>
      </w:r>
      <w:r>
        <w:rPr>
          <w:rFonts w:ascii="David" w:eastAsia="David" w:hAnsi="David" w:cs="David"/>
          <w:b/>
          <w:bCs/>
          <w:rtl/>
        </w:rPr>
        <w:t xml:space="preserve">טחון </w:t>
      </w:r>
      <w:r>
        <w:rPr>
          <w:rFonts w:ascii="David" w:eastAsia="David" w:hAnsi="David" w:cs="David"/>
          <w:b/>
          <w:bCs/>
          <w:rtl/>
        </w:rPr>
        <w:t xml:space="preserve">במפעל בטחוני </w:t>
      </w:r>
      <w:r>
        <w:rPr>
          <w:rFonts w:ascii="David" w:eastAsia="David" w:hAnsi="David" w:cs="David"/>
          <w:b/>
          <w:bCs/>
          <w:rtl/>
        </w:rPr>
        <w:t xml:space="preserve">מהמובילים בתחום</w:t>
      </w:r>
      <w:r>
        <w:rPr>
          <w:rFonts w:ascii="David" w:eastAsia="David" w:hAnsi="David" w:cs="David"/>
          <w:b/>
          <w:bCs/>
          <w:rtl/>
        </w:rPr>
        <w:t xml:space="preserve"> </w:t>
      </w:r>
    </w:p>
    <w:p>
      <w:pPr>
        <w:pStyle w:val="a3"/>
        <w:numPr>
          <w:ilvl w:val="0"/>
          <w:numId w:val="15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אחר</w:t>
      </w:r>
      <w:r>
        <w:rPr>
          <w:rFonts w:ascii="David" w:eastAsia="David" w:hAnsi="David" w:cs="David"/>
          <w:rtl/>
        </w:rPr>
        <w:t xml:space="preserve">א</w:t>
      </w:r>
      <w:r>
        <w:rPr>
          <w:rFonts w:ascii="David" w:eastAsia="David" w:hAnsi="David" w:cs="David"/>
          <w:rtl/>
        </w:rPr>
        <w:t xml:space="preserve">י על </w:t>
      </w:r>
      <w:r>
        <w:rPr>
          <w:rFonts w:ascii="David" w:eastAsia="David" w:hAnsi="David" w:cs="David" w:hint="cs"/>
          <w:rtl/>
        </w:rPr>
        <w:t xml:space="preserve">פעילויות </w:t>
      </w:r>
      <w:r>
        <w:rPr>
          <w:rFonts w:ascii="David" w:eastAsia="David" w:hAnsi="David" w:cs="David"/>
          <w:rtl/>
        </w:rPr>
        <w:t xml:space="preserve">כגון:</w:t>
      </w:r>
    </w:p>
    <w:p>
      <w:pPr>
        <w:spacing w:line="240" w:lineRule="auto"/>
        <w:ind w:left="724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אבטחה פי</w:t>
      </w:r>
      <w:r>
        <w:rPr>
          <w:rFonts w:ascii="David" w:eastAsia="David" w:hAnsi="David" w:cs="David"/>
          <w:rtl/>
        </w:rPr>
        <w:t xml:space="preserve">ז</w:t>
      </w:r>
      <w:r>
        <w:rPr>
          <w:rFonts w:ascii="David" w:eastAsia="David" w:hAnsi="David" w:cs="David"/>
          <w:rtl/>
        </w:rPr>
        <w:t xml:space="preserve">ית</w:t>
      </w:r>
      <w:r>
        <w:rPr>
          <w:rFonts w:ascii="David" w:eastAsia="David" w:hAnsi="David" w:cs="David"/>
          <w:rtl/>
        </w:rPr>
        <w:t xml:space="preserve">,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אבטחת</w:t>
      </w:r>
      <w:r>
        <w:rPr>
          <w:rFonts w:ascii="David" w:eastAsia="David" w:hAnsi="David" w:cs="David"/>
          <w:rtl/>
        </w:rPr>
        <w:t xml:space="preserve"> מידע,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מהימנות</w:t>
      </w:r>
      <w:r>
        <w:rPr>
          <w:rFonts w:ascii="David" w:eastAsia="David" w:hAnsi="David" w:cs="David"/>
          <w:rtl/>
        </w:rPr>
        <w:t xml:space="preserve">, ראיון</w:t>
      </w:r>
      <w:r>
        <w:rPr>
          <w:rFonts w:ascii="David" w:eastAsia="David" w:hAnsi="David" w:cs="David"/>
          <w:rtl/>
        </w:rPr>
        <w:t xml:space="preserve">,</w:t>
      </w:r>
      <w:r>
        <w:rPr>
          <w:rFonts w:ascii="David" w:eastAsia="David" w:hAnsi="David" w:cs="David"/>
          <w:rtl/>
        </w:rPr>
        <w:t xml:space="preserve"> תשאול, הדרכה, בקרה, כתיבת נהלים </w:t>
      </w:r>
      <w:r>
        <w:rPr>
          <w:rFonts w:ascii="David" w:eastAsia="David" w:hAnsi="David" w:cs="David"/>
          <w:rtl/>
        </w:rPr>
        <w:t xml:space="preserve">וה</w:t>
      </w:r>
      <w:r>
        <w:rPr>
          <w:rFonts w:ascii="David" w:eastAsia="David" w:hAnsi="David" w:cs="David"/>
          <w:rtl/>
        </w:rPr>
        <w:t xml:space="preserve">וראות</w:t>
      </w:r>
      <w:r>
        <w:rPr>
          <w:rFonts w:ascii="David" w:eastAsia="David" w:hAnsi="David" w:cs="David"/>
          <w:rtl/>
        </w:rPr>
        <w:t xml:space="preserve">.</w:t>
      </w:r>
      <w:r>
        <w:rPr>
          <w:rFonts w:ascii="David" w:eastAsia="David" w:hAnsi="David" w:cs="David"/>
          <w:rtl/>
        </w:rPr>
        <w:t xml:space="preserve"> </w:t>
      </w:r>
    </w:p>
    <w:p>
      <w:pPr>
        <w:spacing w:line="240" w:lineRule="auto"/>
        <w:ind w:left="724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יישום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והתאמה של ה</w:t>
      </w:r>
      <w:r>
        <w:rPr>
          <w:rFonts w:ascii="David" w:eastAsia="David" w:hAnsi="David" w:cs="David"/>
          <w:rtl/>
        </w:rPr>
        <w:t xml:space="preserve">רגולציה </w:t>
      </w:r>
      <w:r>
        <w:rPr>
          <w:rFonts w:ascii="David" w:eastAsia="David" w:hAnsi="David" w:cs="David"/>
          <w:rtl/>
        </w:rPr>
        <w:t xml:space="preserve">והוראות הרשויות ב</w:t>
      </w:r>
      <w:r>
        <w:rPr>
          <w:rFonts w:ascii="David" w:eastAsia="David" w:hAnsi="David" w:cs="David" w:hint="cs"/>
          <w:rtl/>
        </w:rPr>
        <w:t xml:space="preserve">מפעל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קביעת מדיניות</w:t>
      </w:r>
      <w:r>
        <w:rPr>
          <w:rFonts w:ascii="David" w:eastAsia="David" w:hAnsi="David" w:cs="David" w:hint="cs"/>
          <w:rtl/>
        </w:rPr>
        <w:t xml:space="preserve">,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הכנת תיקי מתקן.</w:t>
      </w:r>
      <w:r>
        <w:rPr>
          <w:rFonts w:ascii="David" w:eastAsia="David" w:hAnsi="David" w:cs="David"/>
          <w:rtl/>
        </w:rPr>
        <w:t xml:space="preserve"> </w:t>
      </w:r>
    </w:p>
    <w:p>
      <w:pPr>
        <w:pStyle w:val="a3"/>
        <w:numPr>
          <w:ilvl w:val="0"/>
          <w:numId w:val="15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מענה אבטחתי לפעילויות בשטח ובמטה בטווח זמן מידי וארוך.</w:t>
      </w:r>
    </w:p>
    <w:p>
      <w:pPr>
        <w:pStyle w:val="a3"/>
        <w:numPr>
          <w:ilvl w:val="0"/>
          <w:numId w:val="15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פעילות מול ממשקים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בתוך ומחוץ ל</w:t>
      </w:r>
      <w:r>
        <w:rPr>
          <w:rFonts w:ascii="David" w:eastAsia="David" w:hAnsi="David" w:cs="David" w:hint="cs"/>
          <w:rtl/>
        </w:rPr>
        <w:t xml:space="preserve">מפעל</w:t>
      </w:r>
      <w:r>
        <w:rPr>
          <w:rFonts w:ascii="David" w:eastAsia="David" w:hAnsi="David" w:cs="David"/>
          <w:rtl/>
        </w:rPr>
        <w:t xml:space="preserve"> כגון:</w:t>
      </w:r>
    </w:p>
    <w:p>
      <w:pPr>
        <w:spacing w:line="240" w:lineRule="auto"/>
        <w:ind w:left="720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הנהלה, יצור, מטה, שיווק, אורחים, משרדי ממשלה, משטר</w:t>
      </w:r>
      <w:r>
        <w:rPr>
          <w:rFonts w:ascii="David" w:eastAsia="David" w:hAnsi="David" w:cs="David" w:hint="cs"/>
          <w:rtl/>
        </w:rPr>
        <w:t xml:space="preserve">ה</w:t>
      </w:r>
      <w:r>
        <w:rPr>
          <w:rFonts w:ascii="David" w:eastAsia="David" w:hAnsi="David" w:cs="David"/>
          <w:rtl/>
        </w:rPr>
        <w:t xml:space="preserve">, רישוי עסקים.  </w:t>
      </w:r>
    </w:p>
    <w:p>
      <w:pPr>
        <w:pStyle w:val="a3"/>
        <w:numPr>
          <w:ilvl w:val="0"/>
          <w:numId w:val="15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שרות בטחוני לעובדים, הנהלה, מבקרים, קבלנים וכדומה.</w:t>
      </w:r>
    </w:p>
    <w:p>
      <w:pPr>
        <w:pStyle w:val="a3"/>
        <w:numPr>
          <w:ilvl w:val="0"/>
          <w:numId w:val="15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יישום תהליכי ביטחון  במהלך שינוי ארגוני והקמת מפעל.</w:t>
      </w:r>
    </w:p>
    <w:p>
      <w:pPr>
        <w:pStyle w:val="a3"/>
        <w:numPr>
          <w:ilvl w:val="0"/>
          <w:numId w:val="15"/>
        </w:numPr>
        <w:spacing w:line="24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אדמיניסטרציה, ניהול משרד</w:t>
      </w:r>
      <w:r>
        <w:rPr>
          <w:rFonts w:ascii="David" w:eastAsia="David" w:hAnsi="David" w:cs="David"/>
          <w:rtl/>
        </w:rPr>
        <w:t xml:space="preserve">, כ"א, ציוד, לו"ז, תכניות עבודה ועוד.</w:t>
      </w:r>
      <w:r>
        <w:rPr>
          <w:rFonts w:ascii="David" w:eastAsia="David" w:hAnsi="David" w:cs="David"/>
          <w:rtl/>
        </w:rPr>
        <w:t xml:space="preserve"> </w:t>
      </w:r>
    </w:p>
    <w:p>
      <w:pPr>
        <w:spacing w:line="240" w:lineRule="auto"/>
        <w:rPr>
          <w:rFonts w:ascii="David" w:eastAsia="David" w:hAnsi="David" w:cs="David"/>
          <w:rtl/>
        </w:rPr>
      </w:pPr>
    </w:p>
    <w:p>
      <w:pPr>
        <w:spacing w:line="240" w:lineRule="auto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השכלה</w:t>
      </w:r>
      <w:r>
        <w:rPr>
          <w:rFonts w:ascii="David" w:eastAsia="David" w:hAnsi="David" w:cs="David"/>
          <w:b/>
          <w:bCs/>
          <w:rtl/>
        </w:rPr>
        <w:t xml:space="preserve">:</w:t>
      </w:r>
    </w:p>
    <w:p>
      <w:pPr>
        <w:spacing w:line="240" w:lineRule="auto"/>
        <w:rPr>
          <w:rFonts w:ascii="David" w:eastAsia="David" w:hAnsi="David" w:cs="David"/>
          <w:b/>
          <w:bCs/>
          <w:rtl/>
        </w:rPr>
      </w:pPr>
    </w:p>
    <w:p>
      <w:pPr>
        <w:pStyle w:val="a3"/>
        <w:numPr>
          <w:ilvl w:val="0"/>
          <w:numId w:val="6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אוניברסיטת תל אביב - </w:t>
      </w:r>
      <w:r>
        <w:rPr>
          <w:rFonts w:ascii="David" w:eastAsia="David" w:hAnsi="David" w:cs="David"/>
          <w:rtl/>
        </w:rPr>
        <w:t xml:space="preserve">תואר ראשון</w:t>
      </w:r>
      <w:r>
        <w:rPr>
          <w:rFonts w:ascii="David" w:eastAsia="David" w:hAnsi="David" w:cs="David"/>
          <w:rtl/>
        </w:rPr>
        <w:t xml:space="preserve"> בסוציולוגיה ולימודי עבודה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line="24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הטכניון – לימודי תעודה במנהל עסקים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קורסים שונים בתחום </w:t>
      </w:r>
      <w:r>
        <w:rPr>
          <w:rFonts w:ascii="David" w:eastAsia="David" w:hAnsi="David" w:cs="David"/>
          <w:rtl/>
        </w:rPr>
        <w:t xml:space="preserve">האבטחה, </w:t>
      </w:r>
      <w:r>
        <w:rPr>
          <w:rFonts w:ascii="David" w:eastAsia="David" w:hAnsi="David" w:cs="David"/>
          <w:rtl/>
        </w:rPr>
        <w:t xml:space="preserve">ניהול ו</w:t>
      </w:r>
      <w:r>
        <w:rPr>
          <w:rFonts w:ascii="David" w:eastAsia="David" w:hAnsi="David" w:cs="David"/>
          <w:rtl/>
        </w:rPr>
        <w:t xml:space="preserve">העשרה. </w:t>
      </w:r>
    </w:p>
    <w:p>
      <w:pPr>
        <w:spacing w:line="240" w:lineRule="auto"/>
        <w:rPr>
          <w:rFonts w:ascii="David" w:eastAsia="David" w:hAnsi="David" w:cs="David"/>
          <w:rtl/>
        </w:rPr>
      </w:pPr>
    </w:p>
    <w:p>
      <w:pPr>
        <w:spacing w:line="240" w:lineRule="auto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שרות צבאי</w:t>
      </w:r>
      <w:r>
        <w:rPr>
          <w:rFonts w:ascii="David" w:eastAsia="David" w:hAnsi="David" w:cs="David"/>
          <w:b/>
          <w:bCs/>
          <w:rtl/>
        </w:rPr>
        <w:t xml:space="preserve">:</w:t>
      </w:r>
    </w:p>
    <w:p>
      <w:pPr>
        <w:spacing w:line="240" w:lineRule="auto"/>
        <w:rPr>
          <w:rFonts w:ascii="David" w:eastAsia="David" w:hAnsi="David" w:cs="David"/>
          <w:b/>
          <w:bCs/>
          <w:rtl/>
        </w:rPr>
      </w:pPr>
    </w:p>
    <w:p>
      <w:pPr>
        <w:spacing w:line="240" w:lineRule="auto"/>
        <w:ind w:left="36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      </w:t>
      </w:r>
      <w:r>
        <w:rPr>
          <w:rFonts w:ascii="David" w:eastAsia="David" w:hAnsi="David" w:cs="David"/>
          <w:rtl/>
        </w:rPr>
        <w:t xml:space="preserve">שירות צבאי </w:t>
      </w:r>
      <w:r>
        <w:rPr>
          <w:rFonts w:ascii="David" w:eastAsia="David" w:hAnsi="David" w:cs="David"/>
          <w:rtl/>
        </w:rPr>
        <w:t xml:space="preserve">יר ומילואים </w:t>
      </w:r>
      <w:r>
        <w:rPr>
          <w:rFonts w:ascii="David" w:eastAsia="David" w:hAnsi="David" w:cs="David"/>
          <w:rtl/>
        </w:rPr>
        <w:t xml:space="preserve">כלוחם ומ</w:t>
      </w:r>
      <w:r>
        <w:rPr>
          <w:rFonts w:ascii="David" w:eastAsia="David" w:hAnsi="David" w:cs="David"/>
          <w:rtl/>
        </w:rPr>
        <w:t xml:space="preserve">ש"ק</w:t>
      </w:r>
      <w:r>
        <w:rPr>
          <w:rFonts w:ascii="David" w:eastAsia="David" w:hAnsi="David" w:cs="David"/>
          <w:rtl/>
        </w:rPr>
        <w:t xml:space="preserve"> חי"ר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3"/>
        <w:spacing w:line="240" w:lineRule="auto"/>
        <w:rPr>
          <w:rFonts w:ascii="David" w:eastAsia="David" w:hAnsi="David" w:cs="David"/>
          <w:rtl/>
        </w:rPr>
      </w:pPr>
    </w:p>
    <w:p>
      <w:pPr>
        <w:spacing w:line="240" w:lineRule="auto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יישומי מחשב:</w:t>
      </w:r>
    </w:p>
    <w:p>
      <w:pPr>
        <w:spacing w:line="240" w:lineRule="auto"/>
        <w:ind w:left="360"/>
        <w:rPr>
          <w:rFonts w:ascii="David" w:eastAsia="David" w:hAnsi="David" w:cs="David"/>
          <w:b/>
          <w:bCs/>
          <w:u w:val="single"/>
          <w:rtl/>
        </w:rPr>
      </w:pPr>
    </w:p>
    <w:p>
      <w:pPr>
        <w:spacing w:line="24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           </w:t>
      </w:r>
      <w:r>
        <w:rPr>
          <w:rFonts w:ascii="David" w:eastAsia="David" w:hAnsi="David" w:cs="David"/>
          <w:rtl/>
        </w:rPr>
        <w:t xml:space="preserve">ניסיון עם </w:t>
      </w:r>
      <w:r>
        <w:rPr>
          <w:rFonts w:ascii="David" w:eastAsia="David" w:hAnsi="David" w:cs="David"/>
          <w:rtl/>
        </w:rPr>
        <w:t xml:space="preserve">מערכות מחשוב ייעודיות</w:t>
      </w:r>
      <w:r>
        <w:rPr>
          <w:rFonts w:ascii="David" w:eastAsia="David" w:hAnsi="David" w:cs="David"/>
          <w:rtl/>
        </w:rPr>
        <w:t xml:space="preserve"> למעקב</w:t>
      </w:r>
      <w:r>
        <w:rPr>
          <w:rFonts w:ascii="David" w:eastAsia="David" w:hAnsi="David" w:cs="David"/>
          <w:rtl/>
        </w:rPr>
        <w:t xml:space="preserve">,</w:t>
      </w:r>
      <w:r>
        <w:rPr>
          <w:rFonts w:ascii="David" w:eastAsia="David" w:hAnsi="David" w:cs="David"/>
          <w:rtl/>
        </w:rPr>
        <w:t xml:space="preserve"> בקרה וניהול משימות</w:t>
      </w:r>
      <w:r>
        <w:rPr>
          <w:rFonts w:ascii="David" w:eastAsia="David" w:hAnsi="David" w:cs="David"/>
        </w:rPr>
        <w:t xml:space="preserve">ERP </w:t>
      </w:r>
      <w:r>
        <w:rPr>
          <w:rFonts w:ascii="David" w:eastAsia="David" w:hAnsi="David" w:cs="David"/>
          <w:rtl/>
        </w:rPr>
        <w:t xml:space="preserve">,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</w:rPr>
        <w:t xml:space="preserve">O</w:t>
      </w:r>
      <w:r>
        <w:rPr>
          <w:rFonts w:ascii="David" w:eastAsia="David" w:hAnsi="David" w:cs="David"/>
        </w:rPr>
        <w:t xml:space="preserve">ffice</w:t>
      </w:r>
      <w:r>
        <w:rPr>
          <w:rFonts w:ascii="David" w:eastAsia="David" w:hAnsi="David" w:cs="David"/>
          <w:rtl/>
        </w:rPr>
        <w:t xml:space="preserve"> וכדומה.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540" w:right="926" w:bottom="1440" w:left="9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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2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CEBA8F3A-FED0-414F-B766-52E521CAE22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semiHidden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osirosn@gmail.com" TargetMode="External" /><Relationship Id="rId42X7L4" Type="http://schemas.openxmlformats.org/officeDocument/2006/relationships/image" Target="media/K56NKS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257</Words>
  <Characters>1286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yossi</dc:creator>
  <cp:lastModifiedBy>yosirosn@gmail.com</cp:lastModifiedBy>
  <cp:lastPrinted>2023-03-14T06:24:00Z</cp:lastPrinted>
  <cp:revision>2</cp:revision>
  <dcterms:created xsi:type="dcterms:W3CDTF">2023-06-03T06:30:00Z</dcterms:created>
  <dcterms:modified xsi:type="dcterms:W3CDTF">2023-06-03T06:30:00Z</dcterms:modified>
</cp:coreProperties>
</file>