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718"/>
                    <pic:cNvPicPr/>
                  </pic:nvPicPr>
                  <pic:blipFill>
                    <a:blip xmlns:r="http://schemas.openxmlformats.org/officeDocument/2006/relationships" r:embed="rIdGB5M3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val="en-US" w:eastAsia="ru-RU"/>
        </w:rPr>
        <w:t xml:space="preserve">Klenkov Konstantin</w:t>
      </w:r>
    </w:p>
    <w:p>
      <w:pPr>
        <w:pStyle w:val="Heading1"/>
        <w:spacing w:line="240" w:lineRule="auto"/>
        <w:rPr>
          <w:rStyle w:val="resume-blocktitle-text"/>
          <w:sz w:val="22"/>
          <w:szCs w:val="22"/>
          <w:lang w:val="en-US"/>
        </w:rPr>
      </w:pPr>
      <w:r>
        <w:rPr>
          <w:rStyle w:val="resume-blocktitle-text"/>
          <w:sz w:val="22"/>
          <w:szCs w:val="22"/>
          <w:lang w:val="en-US"/>
        </w:rPr>
        <w:t xml:space="preserve">Network engineer, System administrato</w:t>
      </w:r>
      <w:r>
        <w:rPr>
          <w:rStyle w:val="resume-blocktitle-text"/>
          <w:sz w:val="22"/>
          <w:szCs w:val="22"/>
          <w:lang w:val="en-US"/>
        </w:rPr>
        <w:t xml:space="preserve">r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5"/>
      </w:tblGrid>
      <w:tr>
        <w:trPr/>
        <w:tc>
          <w:tcPr>
            <w:tcW w:type="dxa" w:w="311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40" w:lineRule="auto"/>
              <w:outlineLvl w:val="0"/>
              <w:rPr>
                <w:rStyle w:val="resume-blocktitle-text"/>
                <w:b w:val="0"/>
                <w:sz w:val="22"/>
                <w:szCs w:val="22"/>
                <w:lang w:val="en-GB" w:eastAsia="ru-RU" w:bidi="he-IL"/>
              </w:rPr>
            </w:pPr>
            <w:r>
              <w:rPr>
                <w:rStyle w:val="resume-blocktitle-text"/>
                <w:b w:val="0"/>
                <w:sz w:val="22"/>
                <w:szCs w:val="22"/>
                <w:lang w:val="en-US"/>
              </w:rPr>
              <w:t xml:space="preserve">tel. +</w:t>
            </w:r>
            <w:r>
              <w:rPr>
                <w:rStyle w:val="resume-blocktitle-text"/>
                <w:b w:val="0"/>
                <w:sz w:val="22"/>
                <w:szCs w:val="22"/>
                <w:lang w:val="en-US"/>
              </w:rPr>
              <w:t xml:space="preserve">972 55</w:t>
            </w:r>
            <w:r>
              <w:rPr>
                <w:rStyle w:val="resume-blocktitle-text"/>
                <w:b w:val="0"/>
                <w:sz w:val="22"/>
                <w:szCs w:val="22"/>
                <w:lang w:val="en-GB" w:eastAsia="ru-RU" w:bidi="he-IL"/>
              </w:rPr>
              <w:t xml:space="preserve"> 7707607</w:t>
            </w:r>
          </w:p>
        </w:tc>
        <w:tc>
          <w:tcPr>
            <w:tcW w:type="dxa" w:w="311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40" w:lineRule="auto"/>
              <w:outlineLvl w:val="0"/>
              <w:rPr>
                <w:rStyle w:val="resume-blocktitle-text"/>
                <w:b w:val="0"/>
                <w:sz w:val="22"/>
                <w:szCs w:val="22"/>
                <w:lang w:val="en-US"/>
              </w:rPr>
            </w:pPr>
            <w:r>
              <w:rPr>
                <w:rStyle w:val="resume-blocktitle-text"/>
                <w:b w:val="0"/>
                <w:sz w:val="22"/>
                <w:szCs w:val="22"/>
                <w:lang w:val="en-US"/>
              </w:rPr>
              <w:t xml:space="preserve">email: klenkovk@gmail.com</w:t>
            </w:r>
          </w:p>
        </w:tc>
        <w:tc>
          <w:tcPr>
            <w:tcW w:type="dxa" w:w="311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40" w:lineRule="auto"/>
              <w:outlineLvl w:val="0"/>
              <w:rPr>
                <w:rStyle w:val="resume-blocktitle-text"/>
                <w:sz w:val="22"/>
                <w:szCs w:val="22"/>
                <w:lang w:val="en-US"/>
              </w:rPr>
            </w:pPr>
            <w:r>
              <w:rPr>
                <w:rStyle w:val="resume-blocktitle-text"/>
                <w:sz w:val="22"/>
                <w:szCs w:val="22"/>
                <w:lang w:val="en-US"/>
              </w:rPr>
              <w:t xml:space="preserve">North </w:t>
            </w:r>
          </w:p>
        </w:tc>
      </w:tr>
    </w:tbl>
    <w:p>
      <w:pPr>
        <w:pStyle w:val="Heading1"/>
        <w:spacing w:line="240" w:lineRule="auto"/>
        <w:rPr>
          <w:rStyle w:val="resume-blocktitle-text"/>
          <w:sz w:val="22"/>
          <w:szCs w:val="22"/>
          <w:lang w:val="en-US"/>
        </w:rPr>
      </w:pPr>
      <w:r>
        <w:rPr>
          <w:rStyle w:val="resume-blocktitle-text"/>
          <w:sz w:val="22"/>
          <w:szCs w:val="22"/>
          <w:lang w:val="en-US"/>
        </w:rPr>
        <w:t xml:space="preserve">Summary</w:t>
      </w:r>
    </w:p>
    <w:p>
      <w:pPr>
        <w:pStyle w:val="Heading1"/>
        <w:spacing w:line="240" w:lineRule="auto"/>
        <w:rPr>
          <w:b w:val="0"/>
          <w:sz w:val="22"/>
          <w:szCs w:val="22"/>
          <w:lang w:val="en-US"/>
        </w:rPr>
      </w:pPr>
      <w:r>
        <w:rPr>
          <w:b w:val="0"/>
          <w:sz w:val="22"/>
          <w:szCs w:val="22"/>
          <w:lang w:val="en-US"/>
        </w:rPr>
        <w:t xml:space="preserve">Solid practice experience in wired and wireless network design, telecommunications.</w:t>
      </w:r>
    </w:p>
    <w:p>
      <w:pPr>
        <w:pStyle w:val="Heading1"/>
        <w:spacing w:line="240" w:lineRule="auto"/>
        <w:rPr>
          <w:b w:val="0"/>
          <w:sz w:val="22"/>
          <w:szCs w:val="22"/>
          <w:lang w:val="en-US"/>
        </w:rPr>
      </w:pPr>
      <w:r>
        <w:rPr>
          <w:b w:val="0"/>
          <w:sz w:val="22"/>
          <w:szCs w:val="22"/>
          <w:lang w:val="en-US"/>
        </w:rPr>
        <w:t xml:space="preserve">Deep knowledge of Microsoft services.(AD, DNS, DHCP, Group Policy, File Print, MS Exchange Server, ISA / TMG,WSUS,SCCM,SCUP, MS Lync, Remote Desktop)</w:t>
      </w:r>
    </w:p>
    <w:p>
      <w:pPr>
        <w:pStyle w:val="Heading1"/>
        <w:spacing w:line="240" w:lineRule="auto"/>
        <w:rPr>
          <w:rStyle w:val="tlid-translation"/>
          <w:b w:val="0"/>
          <w:sz w:val="22"/>
          <w:szCs w:val="22"/>
          <w:lang w:val="en-US"/>
        </w:rPr>
      </w:pPr>
      <w:r>
        <w:rPr>
          <w:b w:val="0"/>
          <w:sz w:val="22"/>
          <w:szCs w:val="22"/>
          <w:lang w:val="en-US"/>
        </w:rPr>
        <w:t xml:space="preserve">Strong background in Citrix XenApp, Network Monitoring (SNMP, </w:t>
      </w:r>
      <w:r>
        <w:rPr>
          <w:b w:val="0"/>
          <w:sz w:val="22"/>
          <w:szCs w:val="22"/>
          <w:lang w:val="en-US"/>
        </w:rPr>
        <w:t xml:space="preserve">Netflow</w:t>
      </w:r>
      <w:r>
        <w:rPr>
          <w:b w:val="0"/>
          <w:sz w:val="22"/>
          <w:szCs w:val="22"/>
          <w:lang w:val="en-US"/>
        </w:rPr>
        <w:t xml:space="preserve">, Syslog, IP SLA), Network Security.</w:t>
      </w:r>
    </w:p>
    <w:p>
      <w:pPr>
        <w:pStyle w:val="Heading1"/>
        <w:spacing w:line="240" w:lineRule="auto"/>
        <w:rPr>
          <w:rStyle w:val="resume-blocktitle-text"/>
          <w:sz w:val="22"/>
          <w:szCs w:val="22"/>
          <w:lang w:val="en-US"/>
        </w:rPr>
      </w:pPr>
      <w:r>
        <w:rPr>
          <w:rStyle w:val="resume-blocktitle-text"/>
          <w:sz w:val="22"/>
          <w:szCs w:val="22"/>
          <w:lang w:val="en-US"/>
        </w:rPr>
        <w:t xml:space="preserve">Work experience 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11057" w:type="dxa"/>
        <w:jc w:val="left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0"/>
        <w:gridCol w:w="2977"/>
      </w:tblGrid>
      <w:tr>
        <w:trPr/>
        <w:tc>
          <w:tcPr>
            <w:tcW w:type="dxa" w:w="80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40" w:lineRule="auto"/>
              <w:outlineLvl w:val="0"/>
              <w:rPr>
                <w:rStyle w:val="resume-blocktitle-text"/>
                <w:sz w:val="22"/>
                <w:szCs w:val="22"/>
                <w:lang w:val="en-US"/>
              </w:rPr>
            </w:pPr>
            <w:r>
              <w:rPr>
                <w:rStyle w:val="resume-blocktitle-text"/>
                <w:sz w:val="22"/>
                <w:szCs w:val="22"/>
                <w:lang w:val="en-US"/>
              </w:rPr>
              <w:t xml:space="preserve">LLC Integra Management Moscow, www.integra.ru</w:t>
            </w:r>
          </w:p>
        </w:tc>
        <w:tc>
          <w:tcPr>
            <w:tcW w:type="dxa" w:w="297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July 2013 — currently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ab/>
            </w:r>
          </w:p>
          <w:p>
            <w:pPr>
              <w:pStyle w:val="Heading1"/>
              <w:spacing w:line="240" w:lineRule="auto"/>
              <w:outlineLvl w:val="0"/>
              <w:rPr>
                <w:rStyle w:val="resume-blocktitle-text"/>
                <w:sz w:val="22"/>
                <w:szCs w:val="22"/>
                <w:lang w:val="en-US"/>
              </w:rPr>
            </w:pPr>
          </w:p>
        </w:tc>
      </w:tr>
      <w:tr>
        <w:trPr/>
        <w:tc>
          <w:tcPr>
            <w:tcW w:type="dxa" w:w="11057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Network engineer</w:t>
            </w:r>
          </w:p>
          <w:p>
            <w:pPr>
              <w:spacing/>
              <w:rPr>
                <w:rFonts w:ascii="Times New Roman" w:eastAsia="Times New Roman" w:hAnsi="Times New Roman" w:cs="Times New Roman"/>
                <w:lang w:val="en-US" w:eastAsia="en-US" w:bidi="he-IL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Methodical advising of regional engineers. Participation in the interview of new specialists.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Design of communication systems at remote sites.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Setting up, management and maintenance of switches (2950 - 6509), routers, C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isco (881 - 3845), Cisco ASA, Cisco WLC.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Network services management BGP, NAT, IP SLA, EIGRP, RSTP, 802.1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q (VLAN), COS, QOS, PBR, DMVPN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, Radius,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Tacacs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+.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Designing highly available solutions of connectivity branches (18 locations).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Implementation and administration of the network device management and monitoring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systems ,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Cisco Prime LMS 4.2 (100 units)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, Cisco Prime Infrastructure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, PRTG. 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Netflow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, Syslog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.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SNMP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collectors. </w:t>
            </w:r>
          </w:p>
          <w:p>
            <w:pPr>
              <w:spacing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Setting up and maintenance 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HaProxy</w:t>
            </w:r>
            <w:r>
              <w:rPr>
                <w:rFonts w:ascii="Times New Roman" w:eastAsia="Times New Roman" w:hAnsi="Times New Roman" w:cs="Times New Roman"/>
                <w:lang w:val="en-US" w:eastAsia="en-US" w:bidi="he-IL"/>
              </w:rPr>
              <w:t xml:space="preserve"> balancer in DMZ network segment.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Administration of the Telecommunication Cisco Call Manager subsystem (CUCM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, UCCX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), Cisco Call Manager Express.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Administration MS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Lync, MS ISA, SCCM 2012 R2, MS NPS, Cisco ACS, </w:t>
            </w:r>
            <w:bookmarkStart w:id="2" w:name="_GoBack"/>
            <w:bookmarkEnd w:id="2"/>
            <w:r>
              <w:rPr>
                <w:rFonts w:ascii="Times New Roman" w:eastAsia="Times New Roman" w:hAnsi="Times New Roman" w:cs="Times New Roman"/>
                <w:lang w:val="en-US"/>
              </w:rPr>
              <w:t xml:space="preserve">DPM.</w:t>
            </w:r>
          </w:p>
          <w:p>
            <w:pPr>
              <w:spacing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>
        <w:trPr/>
        <w:tc>
          <w:tcPr>
            <w:tcW w:type="dxa" w:w="80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40" w:lineRule="auto"/>
              <w:outlineLvl w:val="0"/>
              <w:rPr>
                <w:rStyle w:val="resume-blocktitle-text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OJSC SPA </w:t>
            </w:r>
            <w:r>
              <w:rPr>
                <w:sz w:val="22"/>
                <w:szCs w:val="22"/>
                <w:lang w:val="en-US"/>
              </w:rPr>
              <w:t xml:space="preserve">Burovaya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Technica</w:t>
            </w:r>
            <w:r>
              <w:rPr>
                <w:sz w:val="22"/>
                <w:szCs w:val="22"/>
                <w:lang w:val="en-US"/>
              </w:rPr>
              <w:tab/>
            </w:r>
            <w:r>
              <w:rPr>
                <w:sz w:val="22"/>
                <w:szCs w:val="22"/>
                <w:lang w:val="en-US"/>
              </w:rPr>
              <w:t xml:space="preserve">Moscow, </w:t>
            </w:r>
            <w:hyperlink r:id="rId1" w:history="1">
              <w:r>
                <w:rPr>
                  <w:rStyle w:val="Hyperlink"/>
                  <w:sz w:val="22"/>
                  <w:szCs w:val="22"/>
                  <w:lang w:val="en-US"/>
                </w:rPr>
                <w:t xml:space="preserve">www.vniibt.ru</w:t>
              </w:r>
            </w:hyperlink>
          </w:p>
        </w:tc>
        <w:tc>
          <w:tcPr>
            <w:tcW w:type="dxa" w:w="297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40" w:lineRule="auto"/>
              <w:outlineLvl w:val="0"/>
              <w:rPr>
                <w:rStyle w:val="resume-blocktitle-text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May 2008 — </w:t>
            </w:r>
            <w:r>
              <w:rPr>
                <w:rStyle w:val="resume-blockexperience-mount-last"/>
                <w:sz w:val="22"/>
                <w:szCs w:val="22"/>
                <w:lang w:val="en-US"/>
              </w:rPr>
              <w:t xml:space="preserve">July</w:t>
            </w:r>
            <w:r>
              <w:rPr>
                <w:sz w:val="22"/>
                <w:szCs w:val="22"/>
                <w:lang w:val="en-US"/>
              </w:rPr>
              <w:t xml:space="preserve"> 2013</w:t>
            </w:r>
          </w:p>
        </w:tc>
      </w:tr>
      <w:tr>
        <w:trPr/>
        <w:tc>
          <w:tcPr>
            <w:tcW w:type="dxa" w:w="11057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System administrator</w:t>
            </w:r>
          </w:p>
          <w:p>
            <w:pPr>
              <w:spacing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Design and maintenance of network and telecommunications infrastructure based on the Cisco equipment.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Setting up and supporting servers (HP DL360-380 7 pcs.)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Implementing and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Administraton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of services: DC, AD, DHCP, MS ISA, MS Exchange 2003, WSUS, SCCM 2012, SCUP, Citrix XenApp, Landmark, phone system Cisco CCME.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Printers and copiers support.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Scripting and drafting of group policies.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Accounting of movements of goods and materials. Maintenance of the database records for the equipment.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Purchase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equipments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Contracts support (communications, electronics, information systems, equipment suppliers).</w:t>
            </w:r>
          </w:p>
        </w:tc>
      </w:tr>
      <w:tr>
        <w:trPr/>
        <w:tc>
          <w:tcPr>
            <w:tcW w:type="dxa" w:w="80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40" w:lineRule="auto"/>
              <w:outlineLvl w:val="0"/>
              <w:rPr>
                <w:rStyle w:val="resume-blocktitle-text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IG Holdings Ltd.</w:t>
            </w:r>
            <w:r>
              <w:rPr>
                <w:sz w:val="22"/>
                <w:szCs w:val="22"/>
                <w:lang w:val="en-US"/>
              </w:rPr>
              <w:tab/>
            </w:r>
            <w:r>
              <w:rPr>
                <w:sz w:val="22"/>
                <w:szCs w:val="22"/>
                <w:lang w:val="en-US"/>
              </w:rPr>
              <w:t xml:space="preserve">Cyprus</w:t>
            </w:r>
          </w:p>
        </w:tc>
        <w:tc>
          <w:tcPr>
            <w:tcW w:type="dxa" w:w="297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 w:line="240" w:lineRule="auto"/>
              <w:outlineLvl w:val="0"/>
              <w:rPr>
                <w:rStyle w:val="resume-blocktitle-text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June 2004 — </w:t>
            </w:r>
            <w:r>
              <w:rPr>
                <w:rStyle w:val="resume-blockexperience-mount-last"/>
                <w:sz w:val="22"/>
                <w:szCs w:val="22"/>
                <w:lang w:val="en-US"/>
              </w:rPr>
              <w:t xml:space="preserve">May</w:t>
            </w:r>
            <w:r>
              <w:rPr>
                <w:sz w:val="22"/>
                <w:szCs w:val="22"/>
                <w:lang w:val="en-US"/>
              </w:rPr>
              <w:t xml:space="preserve"> 2008</w:t>
            </w:r>
          </w:p>
        </w:tc>
      </w:tr>
      <w:tr>
        <w:trPr>
          <w:trHeight w:val="359" w:hRule="atLeast"/>
        </w:trPr>
        <w:tc>
          <w:tcPr>
            <w:tcW w:type="dxa" w:w="11057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System administrator</w:t>
            </w:r>
          </w:p>
          <w:p>
            <w:pPr>
              <w:spacing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Contracts support (communications, electronics, information systems, equipment suppliers).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Design and implementation of Network and telecommunications infrastructure,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Accounting of movements of goods and materials. Purchase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equipments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Setting up VOIP based calling.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Administration of servers and databases.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Administration and support of 1C databases in the Headquarters and branches (48 bases), replication of databases. </w:t>
            </w:r>
            <w:r>
              <w:br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Setting up an internal phone billing system.</w:t>
            </w:r>
          </w:p>
        </w:tc>
      </w:tr>
    </w:tbl>
    <w:p>
      <w:pPr>
        <w:pStyle w:val="Heading1"/>
        <w:spacing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About me</w:t>
      </w:r>
    </w:p>
    <w:p>
      <w:pPr>
        <w:pStyle w:val="Heading1"/>
        <w:spacing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Education</w:t>
      </w:r>
    </w:p>
    <w:p>
      <w:pPr>
        <w:pStyle w:val="Heading1"/>
        <w:spacing w:line="240" w:lineRule="auto"/>
        <w:rPr>
          <w:b w:val="0"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2006</w:t>
      </w:r>
      <w:r>
        <w:rPr>
          <w:sz w:val="22"/>
          <w:szCs w:val="22"/>
          <w:lang w:val="en-US"/>
        </w:rPr>
        <w:tab/>
      </w:r>
      <w:r>
        <w:rPr>
          <w:b w:val="0"/>
          <w:sz w:val="22"/>
          <w:szCs w:val="22"/>
          <w:lang w:val="en-US"/>
        </w:rPr>
        <w:t xml:space="preserve">Institute of Oil and Gas Problems of the Russian Academy of Sciences</w:t>
      </w:r>
    </w:p>
    <w:p>
      <w:pPr>
        <w:pStyle w:val="Heading1"/>
        <w:spacing w:line="240" w:lineRule="auto"/>
        <w:rPr>
          <w:b w:val="0"/>
          <w:sz w:val="22"/>
          <w:szCs w:val="22"/>
          <w:lang w:val="en-US"/>
        </w:rPr>
      </w:pPr>
      <w:r>
        <w:rPr>
          <w:b w:val="0"/>
          <w:sz w:val="22"/>
          <w:szCs w:val="22"/>
          <w:lang w:val="en-US"/>
        </w:rPr>
        <w:t xml:space="preserve">post graduate courses, Development and Operation of Oil and Gas Fields</w:t>
      </w:r>
    </w:p>
    <w:p>
      <w:pPr>
        <w:pStyle w:val="Heading1"/>
        <w:spacing w:line="240" w:lineRule="auto"/>
        <w:rPr>
          <w:b w:val="0"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2002</w:t>
      </w:r>
      <w:r>
        <w:rPr>
          <w:sz w:val="22"/>
          <w:szCs w:val="22"/>
          <w:lang w:val="en-US"/>
        </w:rPr>
        <w:tab/>
      </w:r>
      <w:r>
        <w:rPr>
          <w:b w:val="0"/>
          <w:sz w:val="22"/>
          <w:szCs w:val="22"/>
          <w:lang w:val="en-US"/>
        </w:rPr>
        <w:t xml:space="preserve">Lomonosov Moscow State University</w:t>
      </w:r>
    </w:p>
    <w:p>
      <w:pPr>
        <w:pStyle w:val="Heading1"/>
        <w:spacing w:line="240" w:lineRule="auto"/>
        <w:rPr>
          <w:b w:val="0"/>
          <w:sz w:val="22"/>
          <w:szCs w:val="22"/>
          <w:lang w:val="en-US"/>
        </w:rPr>
      </w:pPr>
      <w:r>
        <w:rPr>
          <w:b w:val="0"/>
          <w:sz w:val="22"/>
          <w:szCs w:val="22"/>
          <w:lang w:val="en-US"/>
        </w:rPr>
        <w:t xml:space="preserve">Faculty of Computational Mathematics and </w:t>
      </w:r>
      <w:r>
        <w:rPr>
          <w:b w:val="0"/>
          <w:sz w:val="22"/>
          <w:szCs w:val="22"/>
          <w:lang w:val="en-US"/>
        </w:rPr>
        <w:t xml:space="preserve">Cybernetics</w:t>
      </w:r>
      <w:r>
        <w:rPr>
          <w:b w:val="0"/>
          <w:sz w:val="22"/>
          <w:szCs w:val="22"/>
          <w:lang w:val="en-US"/>
        </w:rPr>
        <w:t xml:space="preserve">, Applied Mathematics and Informatics</w:t>
      </w:r>
    </w:p>
    <w:p>
      <w:pPr>
        <w:pStyle w:val="Heading1"/>
        <w:spacing w:line="240" w:lineRule="auto"/>
        <w:rPr>
          <w:rStyle w:val="tlid-translation"/>
          <w:sz w:val="22"/>
          <w:szCs w:val="22"/>
        </w:rPr>
      </w:pPr>
      <w:r>
        <w:rPr>
          <w:rStyle w:val="tlid-translation"/>
          <w:sz w:val="22"/>
          <w:szCs w:val="22"/>
        </w:rPr>
        <w:t xml:space="preserve">Skills</w:t>
      </w:r>
    </w:p>
    <w:p>
      <w:pPr>
        <w:pStyle w:val="Heading1"/>
        <w:spacing w:line="240" w:lineRule="auto"/>
        <w:rPr>
          <w:rStyle w:val="resume-blocktitle-text"/>
          <w:b w:val="0"/>
          <w:sz w:val="22"/>
          <w:szCs w:val="22"/>
          <w:lang w:val="en-US"/>
        </w:rPr>
      </w:pPr>
      <w:r>
        <w:rPr>
          <w:rStyle w:val="resume-blocktitle-text"/>
          <w:b w:val="0"/>
          <w:sz w:val="22"/>
          <w:szCs w:val="22"/>
          <w:lang w:val="en-US"/>
        </w:rPr>
        <w:t xml:space="preserve">Network Design, Drawing up of equipment specification, </w:t>
      </w:r>
      <w:r>
        <w:rPr>
          <w:rStyle w:val="resume-blocktitle-text"/>
          <w:b w:val="0"/>
          <w:sz w:val="22"/>
          <w:szCs w:val="22"/>
          <w:lang w:val="en-US"/>
        </w:rPr>
        <w:t xml:space="preserve">Setting</w:t>
      </w:r>
      <w:r>
        <w:rPr>
          <w:rStyle w:val="resume-blocktitle-text"/>
          <w:b w:val="0"/>
          <w:sz w:val="22"/>
          <w:szCs w:val="22"/>
          <w:lang w:val="en-US"/>
        </w:rPr>
        <w:t xml:space="preserve"> up of network and telecommunication equipment, Enterprise network documentation</w:t>
      </w:r>
    </w:p>
    <w:p>
      <w:pPr>
        <w:pStyle w:val="Heading1"/>
        <w:spacing w:line="240" w:lineRule="auto"/>
        <w:rPr>
          <w:b w:val="0"/>
          <w:sz w:val="22"/>
          <w:szCs w:val="22"/>
          <w:lang w:val="en-US"/>
        </w:rPr>
      </w:pPr>
    </w:p>
    <w:p>
      <w:pPr>
        <w:pStyle w:val="Heading1"/>
        <w:spacing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Languages </w:t>
      </w:r>
    </w:p>
    <w:p>
      <w:pPr>
        <w:pStyle w:val="Heading1"/>
        <w:spacing w:line="240" w:lineRule="auto"/>
        <w:rPr>
          <w:b w:val="0"/>
          <w:sz w:val="22"/>
          <w:szCs w:val="22"/>
          <w:lang w:val="en-US"/>
        </w:rPr>
      </w:pPr>
      <w:r>
        <w:rPr>
          <w:b w:val="0"/>
          <w:sz w:val="22"/>
          <w:szCs w:val="22"/>
          <w:lang w:val="en-US"/>
        </w:rPr>
        <w:t xml:space="preserve">Russian - native</w:t>
      </w:r>
    </w:p>
    <w:p>
      <w:pPr>
        <w:pStyle w:val="Heading1"/>
        <w:spacing w:line="240" w:lineRule="auto"/>
        <w:rPr>
          <w:b w:val="0"/>
          <w:sz w:val="22"/>
          <w:szCs w:val="22"/>
          <w:lang w:val="en-US"/>
        </w:rPr>
      </w:pPr>
      <w:r>
        <w:rPr>
          <w:b w:val="0"/>
          <w:sz w:val="22"/>
          <w:szCs w:val="22"/>
          <w:lang w:val="en-US"/>
        </w:rPr>
        <w:t xml:space="preserve">English </w:t>
      </w:r>
      <w:r>
        <w:rPr>
          <w:b w:val="0"/>
          <w:sz w:val="22"/>
          <w:szCs w:val="22"/>
          <w:lang w:val="en-US"/>
        </w:rPr>
        <w:t xml:space="preserve">– full working proficiency </w:t>
      </w:r>
    </w:p>
    <w:p>
      <w:pPr>
        <w:pStyle w:val="Heading1"/>
        <w:spacing w:line="240" w:lineRule="auto"/>
        <w:rPr>
          <w:b w:val="0"/>
          <w:sz w:val="22"/>
          <w:szCs w:val="22"/>
          <w:lang w:val="en-US"/>
        </w:rPr>
      </w:pPr>
      <w:r>
        <w:rPr>
          <w:b w:val="0"/>
          <w:sz w:val="22"/>
          <w:szCs w:val="22"/>
          <w:lang w:val="en-US"/>
        </w:rPr>
        <w:t xml:space="preserve">Hebre</w:t>
      </w:r>
      <w:r>
        <w:rPr>
          <w:b w:val="0"/>
          <w:sz w:val="22"/>
          <w:szCs w:val="22"/>
          <w:lang w:val="en-US"/>
        </w:rPr>
        <w:t xml:space="preserve">w</w:t>
      </w:r>
      <w:r>
        <w:rPr>
          <w:b w:val="0"/>
          <w:sz w:val="22"/>
          <w:szCs w:val="22"/>
          <w:lang w:val="en-US"/>
        </w:rPr>
        <w:t xml:space="preserve"> </w:t>
      </w:r>
      <w:r>
        <w:rPr>
          <w:b w:val="0"/>
          <w:sz w:val="22"/>
          <w:szCs w:val="22"/>
          <w:lang w:val="en-US"/>
        </w:rPr>
        <w:t xml:space="preserve">- </w:t>
      </w:r>
      <w:r>
        <w:rPr>
          <w:b w:val="0"/>
          <w:sz w:val="22"/>
          <w:szCs w:val="22"/>
          <w:lang w:val="en-US"/>
        </w:rPr>
        <w:t xml:space="preserve">Bas</w:t>
      </w:r>
      <w:r>
        <w:rPr>
          <w:b w:val="0"/>
          <w:sz w:val="22"/>
          <w:szCs w:val="22"/>
          <w:lang w:val="en-US"/>
        </w:rPr>
        <w:t xml:space="preserve">ic</w:t>
      </w:r>
    </w:p>
    <w:p>
      <w:pPr>
        <w:pStyle w:val="Heading1"/>
        <w:spacing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Additional courses 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2018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Troubleshooting and Maintaining Cisco IP Networks (TSHOOT) 2.0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2017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20696. Administering System Center Configuration Manager and Intune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2014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Enterprise Networking Self Drive (EN-BYOD)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2011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Interconnecting Cisco Networking Devices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(CCNA)</w:t>
      </w:r>
    </w:p>
    <w:p>
      <w:pPr>
        <w:pStyle w:val="Heading1"/>
        <w:spacing w:line="240" w:lineRule="auto"/>
        <w:rPr>
          <w:sz w:val="22"/>
          <w:szCs w:val="22"/>
          <w:lang w:val="en-US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134" w:right="850" w:bottom="1134" w:left="1701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60"/>
  <w:proofState w:spelling="clean" w:grammar="clean"/>
  <w:defaultTabStop w:val="708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243F514"/>
  <w15:chartTrackingRefBased xmlns:w15="http://schemas.microsoft.com/office/word/2012/wordml"/>
  <w15:docId xmlns:w15="http://schemas.microsoft.com/office/word/2012/wordml" w15:val="{48474E85-8175-4F59-A442-81E4574D2B7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link w:val="Heading1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styleId="resume-blocktitle-text" w:customStyle="1">
    <w:name w:val="resume-block__title-text"/>
    <w:basedOn w:val="DefaultParagraphFont"/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tlid-translation" w:customStyle="1">
    <w:name w:val="tlid-translation"/>
    <w:basedOn w:val="DefaultParagraphFont"/>
    <w:rPr/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resume-industriesopen" w:customStyle="1">
    <w:name w:val="resume-industries__open"/>
    <w:basedOn w:val="DefaultParagraphFont"/>
    <w:rPr/>
  </w:style>
  <w:style w:type="character" w:styleId="resume-blockexperience-mount-last" w:customStyle="1">
    <w:name w:val="resume-block__experience-mount-last"/>
    <w:basedOn w:val="DefaultParagraphFont"/>
    <w:rPr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http://www.vniibt.ru" TargetMode="External" /><Relationship Id="rIdGB5M3Q" Type="http://schemas.openxmlformats.org/officeDocument/2006/relationships/image" Target="media/NTW6FC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885</TotalTime>
  <Pages>2</Pages>
  <Words>527</Words>
  <Characters>3005</Characters>
  <Application>Microsoft Office Word</Application>
  <DocSecurity>0</DocSecurity>
  <Lines>25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Klenkov Konstantin A.</dc:creator>
  <cp:keywords/>
  <dc:description/>
  <cp:lastModifiedBy>kklenkov</cp:lastModifiedBy>
  <cp:revision>7</cp:revision>
  <dcterms:created xsi:type="dcterms:W3CDTF">2024-04-25T10:59:00Z</dcterms:created>
  <dcterms:modified xsi:type="dcterms:W3CDTF">2024-05-05T09:06:00Z</dcterms:modified>
</cp:coreProperties>
</file>