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309"/>
                    <pic:cNvPicPr/>
                  </pic:nvPicPr>
                  <pic:blipFill>
                    <a:blip xmlns:r="http://schemas.openxmlformats.org/officeDocument/2006/relationships" r:embed="rId8JYNC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:b/>
          <w:bCs/>
          <w14:ligatures w14:val="none"/>
        </w:rPr>
        <w:t xml:space="preserve">Ofir Yavetz</w:t>
      </w:r>
    </w:p>
    <w:p>
      <w:p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Kfar Saba | 054-5329604 | </w:t>
      </w:r>
      <w:r>
        <w:rPr>
          <w:rFonts w:ascii="Arial" w:eastAsia="Times New Roman" w:hAnsi="Arial" w:cs="Arial"/>
          <w14:ligatures w14:val="none"/>
        </w:rPr>
        <w:t xml:space="preserve">yavetzofir@gmail.com</w:t>
      </w:r>
    </w:p>
    <w:p>
      <w:p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:b/>
          <w:bCs/>
          <w14:ligatures w14:val="none"/>
        </w:rPr>
        <w:t xml:space="preserve">Summary of Qualifications</w:t>
      </w:r>
    </w:p>
    <w:p>
      <w:pPr>
        <w:numPr>
          <w:ilvl w:val="0"/>
          <w:numId w:val="5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 (LLB)</w:t>
      </w:r>
      <w:r>
        <w:rPr>
          <w:rFonts w:ascii="Arial" w:eastAsia="Times New Roman" w:hAnsi="Arial" w:cs="Arial"/>
          <w14:ligatures w14:val="none"/>
        </w:rPr>
        <w:t xml:space="preserve"> in law,</w:t>
      </w:r>
      <w:r>
        <w:rPr>
          <w:rFonts w:ascii="Arial" w:eastAsia="Times New Roman" w:hAnsi="Arial" w:cs="Arial"/>
          <w14:ligatures w14:val="none"/>
        </w:rPr>
        <w:t xml:space="preserve"> with a proven track record in sales and marketing, seeking a challenging role in telephone sales and marketing that leverages my legal background and interpersonal skills.</w:t>
      </w:r>
    </w:p>
    <w:p>
      <w:pPr>
        <w:numPr>
          <w:ilvl w:val="0"/>
          <w:numId w:val="5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Demonstrated ability to initiate and cultivate robust, long-term professional relationships with clients, vendors, and stakeholders across diverse industries.</w:t>
      </w:r>
    </w:p>
    <w:p>
      <w:pPr>
        <w:numPr>
          <w:ilvl w:val="0"/>
          <w:numId w:val="5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Native English proficiency with extensive experience in translating and editing complex legal, academic, and marketing materials for a global audience.</w:t>
      </w:r>
    </w:p>
    <w:p>
      <w:pPr>
        <w:numPr>
          <w:ilvl w:val="0"/>
          <w:numId w:val="5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Highly motivated self-starter with exceptional project management, problem-solving, communication, and negotiation skills, and a passion for achieving results in a fast-paced environment.</w:t>
      </w:r>
    </w:p>
    <w:p>
      <w:p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:b/>
          <w:bCs/>
          <w14:ligatures w14:val="none"/>
        </w:rPr>
        <w:t xml:space="preserve">Education</w:t>
      </w:r>
    </w:p>
    <w:p>
      <w:pPr>
        <w:numPr>
          <w:ilvl w:val="0"/>
          <w:numId w:val="4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:b/>
          <w:bCs/>
          <w14:ligatures w14:val="none"/>
        </w:rPr>
        <w:t xml:space="preserve">LLB in Law,</w:t>
      </w:r>
      <w:r>
        <w:rPr>
          <w:rFonts w:ascii="Arial" w:eastAsia="Times New Roman" w:hAnsi="Arial" w:cs="Arial"/>
          <w14:ligatures w14:val="none"/>
        </w:rPr>
        <w:t xml:space="preserve"> Ono Academic College (2007-2011). Completed internship at Herman </w:t>
      </w:r>
      <w:r>
        <w:rPr>
          <w:rFonts w:ascii="Arial" w:eastAsia="Times New Roman" w:hAnsi="Arial" w:cs="Arial"/>
          <w14:ligatures w14:val="none"/>
        </w:rPr>
        <w:t xml:space="preserve">Makov</w:t>
      </w:r>
      <w:r>
        <w:rPr>
          <w:rFonts w:ascii="Arial" w:eastAsia="Times New Roman" w:hAnsi="Arial" w:cs="Arial"/>
          <w14:ligatures w14:val="none"/>
        </w:rPr>
        <w:t xml:space="preserve"> Law Firm.</w:t>
      </w:r>
    </w:p>
    <w:p>
      <w:pPr>
        <w:numPr>
          <w:ilvl w:val="0"/>
          <w:numId w:val="4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:b/>
          <w:bCs/>
          <w14:ligatures w14:val="none"/>
        </w:rPr>
        <w:t xml:space="preserve">Comprehensive Training Program for Sales Managers in High-Tech and IT,</w:t>
      </w:r>
      <w:r>
        <w:rPr>
          <w:rFonts w:ascii="Arial" w:eastAsia="Times New Roman" w:hAnsi="Arial" w:cs="Arial"/>
          <w14:ligatures w14:val="none"/>
        </w:rPr>
        <w:t xml:space="preserve"> John Bryce College (2013-2014).</w:t>
      </w:r>
    </w:p>
    <w:p>
      <w:p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:b/>
          <w:bCs/>
          <w14:ligatures w14:val="none"/>
        </w:rPr>
        <w:t xml:space="preserve">Professional Experience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:b/>
          <w:bCs/>
          <w14:ligatures w14:val="none"/>
        </w:rPr>
        <w:t xml:space="preserve">Freelance Translator and Editor (Hebrew-English)</w:t>
      </w:r>
      <w:r>
        <w:rPr>
          <w:rFonts w:ascii="Arial" w:eastAsia="Times New Roman" w:hAnsi="Arial" w:cs="Arial"/>
          <w14:ligatures w14:val="none"/>
        </w:rPr>
        <w:t xml:space="preserve"> (2010-Present) </w:t>
      </w:r>
    </w:p>
    <w:p>
      <w:pPr>
        <w:numPr>
          <w:ilvl w:val="1"/>
          <w:numId w:val="7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Deliver high-quality translations of a wide range of materials, including marketing collateral, academic papers, technical documents, and resumes, for diverse clients across various sectors.</w:t>
      </w:r>
    </w:p>
    <w:p>
      <w:pPr>
        <w:numPr>
          <w:ilvl w:val="1"/>
          <w:numId w:val="7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Ensure accurate and culturally appropriate translations that effectively communicate the intended message to the target audience.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:b/>
          <w:bCs/>
          <w14:ligatures w14:val="none"/>
        </w:rPr>
        <w:t xml:space="preserve">Sales and Marketing Representative, Home Guard</w:t>
      </w:r>
      <w:r>
        <w:rPr>
          <w:rFonts w:ascii="Arial" w:eastAsia="Times New Roman" w:hAnsi="Arial" w:cs="Arial"/>
          <w14:ligatures w14:val="none"/>
        </w:rPr>
        <w:t xml:space="preserve"> (2021-2023) </w:t>
      </w:r>
    </w:p>
    <w:p>
      <w:pPr>
        <w:numPr>
          <w:ilvl w:val="1"/>
          <w:numId w:val="7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Successfully marketed and sold advanced security solutions to public and private sector clients, exceeding sales targets and generating new business opportunities.</w:t>
      </w:r>
    </w:p>
    <w:p>
      <w:pPr>
        <w:numPr>
          <w:ilvl w:val="1"/>
          <w:numId w:val="7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Conducted extensive telephone outreach to prospective clients, scheduled and led client meetings, and delivered persuasive product demonstrations.</w:t>
      </w:r>
    </w:p>
    <w:p>
      <w:pPr>
        <w:numPr>
          <w:ilvl w:val="1"/>
          <w:numId w:val="7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Negotiated and closed complex sales agreements, managed post-sale customer relationships, and ensured timely delivery and installation of products.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:b/>
          <w:bCs/>
          <w14:ligatures w14:val="none"/>
        </w:rPr>
        <w:t xml:space="preserve">Youth Counselor, Beit Ekstein</w:t>
      </w:r>
      <w:r>
        <w:rPr>
          <w:rFonts w:ascii="Arial" w:eastAsia="Times New Roman" w:hAnsi="Arial" w:cs="Arial"/>
          <w14:ligatures w14:val="none"/>
        </w:rPr>
        <w:t xml:space="preserve"> (2018-2020) </w:t>
      </w:r>
    </w:p>
    <w:p>
      <w:pPr>
        <w:numPr>
          <w:ilvl w:val="1"/>
          <w:numId w:val="7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Provided guidance, support, and mentorship to at-risk youth from diverse backgrounds, facilitating their personal and emotional development.</w:t>
      </w:r>
    </w:p>
    <w:p>
      <w:pPr>
        <w:numPr>
          <w:ilvl w:val="1"/>
          <w:numId w:val="7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Conducted individual and group counseling sessions, developed personalized intervention plans, and collaborated with multidisciplinary teams to ensure comprehensive care.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:b/>
          <w:bCs/>
          <w14:ligatures w14:val="none"/>
        </w:rPr>
        <w:t xml:space="preserve">Business Development Consultant, Tama 38/2 Projects</w:t>
      </w:r>
      <w:r>
        <w:rPr>
          <w:rFonts w:ascii="Arial" w:eastAsia="Times New Roman" w:hAnsi="Arial" w:cs="Arial"/>
          <w14:ligatures w14:val="none"/>
        </w:rPr>
        <w:t xml:space="preserve"> (2013-2017) </w:t>
      </w:r>
    </w:p>
    <w:p>
      <w:pPr>
        <w:numPr>
          <w:ilvl w:val="1"/>
          <w:numId w:val="7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Spearheaded marketing and outreach initiatives to promote Tama 38/2 urban renewal projects to building committees and residents.</w:t>
      </w:r>
    </w:p>
    <w:p>
      <w:pPr>
        <w:numPr>
          <w:ilvl w:val="1"/>
          <w:numId w:val="7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Negotiated and finalized agreements between building residents and developers, ensuring compliance with legal and regulatory requirements.</w:t>
      </w:r>
    </w:p>
    <w:p>
      <w:pPr>
        <w:numPr>
          <w:ilvl w:val="0"/>
          <w:numId w:val="7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:b/>
          <w:bCs/>
          <w14:ligatures w14:val="none"/>
        </w:rPr>
        <w:t xml:space="preserve">Administrative Manager, Medical Services Company</w:t>
      </w:r>
      <w:r>
        <w:rPr>
          <w:rFonts w:ascii="Arial" w:eastAsia="Times New Roman" w:hAnsi="Arial" w:cs="Arial"/>
          <w14:ligatures w14:val="none"/>
        </w:rPr>
        <w:t xml:space="preserve"> (2006-2010) </w:t>
      </w:r>
    </w:p>
    <w:p>
      <w:pPr>
        <w:numPr>
          <w:ilvl w:val="1"/>
          <w:numId w:val="7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Oversaw administrative operations, financial management, and profitability analysis for a leading medical services provider.</w:t>
      </w:r>
    </w:p>
    <w:p>
      <w:pPr>
        <w:numPr>
          <w:ilvl w:val="1"/>
          <w:numId w:val="7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Negotiated contracts with key stakeholders, including hospitals and healthcare professionals, and identified new business opportunities to drive growth.</w:t>
      </w:r>
    </w:p>
    <w:p>
      <w:p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:b/>
          <w:bCs/>
          <w14:ligatures w14:val="none"/>
        </w:rPr>
        <w:t xml:space="preserve">Technical Skills</w:t>
      </w:r>
    </w:p>
    <w:p>
      <w:pPr>
        <w:numPr>
          <w:ilvl w:val="0"/>
          <w:numId w:val="8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Proficient in Microsoft Office Suite, Adobe Acrobat, and various digital media platforms.</w:t>
      </w:r>
    </w:p>
    <w:p>
      <w:pPr>
        <w:numPr>
          <w:ilvl w:val="0"/>
          <w:numId w:val="8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Strong technological aptitude and adaptability to new software and tools.</w:t>
      </w:r>
    </w:p>
    <w:p>
      <w:p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:b/>
          <w:bCs/>
          <w14:ligatures w14:val="none"/>
        </w:rPr>
        <w:t xml:space="preserve">Languages</w:t>
      </w:r>
    </w:p>
    <w:p>
      <w:pPr>
        <w:numPr>
          <w:ilvl w:val="0"/>
          <w:numId w:val="3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Hebrew (Native)</w:t>
      </w:r>
    </w:p>
    <w:p>
      <w:pPr>
        <w:numPr>
          <w:ilvl w:val="0"/>
          <w:numId w:val="3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English (Native)</w:t>
      </w:r>
    </w:p>
    <w:p>
      <w:p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:b/>
          <w:bCs/>
          <w14:ligatures w14:val="none"/>
        </w:rPr>
        <w:t xml:space="preserve">Military Service</w:t>
      </w:r>
    </w:p>
    <w:p>
      <w:pPr>
        <w:numPr>
          <w:ilvl w:val="0"/>
          <w:numId w:val="6"/>
        </w:num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14:ligatures w14:val="none"/>
        </w:rPr>
        <w:t xml:space="preserve">Unit 8200, Israeli Military Intelligence </w:t>
      </w:r>
    </w:p>
    <w:p>
      <w:pPr>
        <w:bidi w:val="false"/>
        <w:spacing w:before="100" w:beforeAutospacing="1" w:after="100" w:afterAutospacing="1" w:line="276" w:lineRule="auto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  <w:b/>
          <w:bCs/>
          <w14:ligatures w14:val="none"/>
        </w:rPr>
        <w:t xml:space="preserve">References available upon request.</w:t>
      </w:r>
    </w:p>
    <w:p>
      <w:pPr>
        <w:bidi w:val="false"/>
        <w:spacing w:line="276" w:lineRule="auto"/>
        <w:rPr>
          <w:rFonts w:ascii="Arial" w:eastAsia="Arial" w:hAnsi="Arial" w:cs="Arial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AEA2962"/>
  <w15:chartTrackingRefBased xmlns:w15="http://schemas.microsoft.com/office/word/2012/wordml"/>
  <w15:docId xmlns:w15="http://schemas.microsoft.com/office/word/2012/wordml" w15:val="{657A12DB-F44A-4792-A3F3-9016200C94C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Aptos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paragraph" w:styleId="Heading1">
    <w:name w:val="Heading 1"/>
    <w:basedOn w:val="Normal"/>
    <w:link w:val="Heading1Char"/>
    <w:next w:val="Normal"/>
    <w:qFormat/>
    <w:pPr>
      <w:keepNext/>
      <w:keepLines/>
      <w:spacing w:before="360" w:after="80"/>
      <w:outlineLvl w:val="0"/>
    </w:pPr>
    <w:rPr>
      <w:rFonts w:eastAsiaTheme="majorEastAsia" w:hAnsiTheme="majorHAnsi" w:cstheme="majorBidi" w:ascii="Aptos Display"/>
      <w:color w:val="0F4761"/>
      <w:sz w:val="40"/>
      <w:szCs w:val="40"/>
    </w:rPr>
  </w:style>
  <w:style w:type="paragraph" w:styleId="Heading2">
    <w:name w:val="Heading 2"/>
    <w:basedOn w:val="Normal"/>
    <w:link w:val="Heading2Char"/>
    <w:next w:val="Normal"/>
    <w:semiHidden/>
    <w:unhideWhenUsed/>
    <w:qFormat/>
    <w:pPr>
      <w:keepNext/>
      <w:keepLines/>
      <w:spacing w:before="160" w:after="80"/>
      <w:outlineLvl w:val="1"/>
    </w:pPr>
    <w:rPr>
      <w:rFonts w:eastAsiaTheme="majorEastAsia" w:hAnsiTheme="majorHAnsi" w:cstheme="majorBidi" w:ascii="Aptos Display"/>
      <w:color w:val="0F4761"/>
      <w:sz w:val="32"/>
      <w:szCs w:val="32"/>
    </w:rPr>
  </w:style>
  <w:style w:type="paragraph" w:styleId="Heading3">
    <w:name w:val="Heading 3"/>
    <w:basedOn w:val="Normal"/>
    <w:link w:val="Heading3Char"/>
    <w:next w:val="Normal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link w:val="Heading4Char"/>
    <w:next w:val="Normal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link w:val="Heading5Char"/>
    <w:next w:val="Normal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link w:val="Heading6Char"/>
    <w:next w:val="Normal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link w:val="Heading7Char"/>
    <w:next w:val="Normal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link w:val="Heading8Char"/>
    <w:next w:val="Normal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link w:val="Heading9Char"/>
    <w:next w:val="Normal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1Char" w:customStyle="1">
    <w:name w:val="Heading 1 Char"/>
    <w:basedOn w:val="DefaultParagraphFont"/>
    <w:link w:val="Heading1"/>
    <w:rPr>
      <w:rFonts w:eastAsiaTheme="majorEastAsia" w:hAnsiTheme="majorHAnsi" w:cstheme="majorBidi" w:ascii="Aptos Display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semiHidden/>
    <w:rPr>
      <w:rFonts w:eastAsiaTheme="majorEastAsia" w:hAnsiTheme="majorHAnsi" w:cstheme="majorBidi" w:ascii="Aptos Display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semiHidden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semiHidden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semiHidden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link w:val="TitleChar"/>
    <w:next w:val="Normal"/>
    <w:qFormat/>
    <w:pPr>
      <w:spacing w:after="80" w:line="240" w:lineRule="auto"/>
      <w:contextualSpacing/>
    </w:pPr>
    <w:rPr>
      <w:rFonts w:eastAsiaTheme="majorEastAsia" w:hAnsiTheme="majorHAnsi" w:cstheme="majorBidi" w:ascii="Aptos Display"/>
      <w:spacing w:val="-10"/>
      <w:sz w:val="56"/>
      <w:szCs w:val="56"/>
    </w:rPr>
  </w:style>
  <w:style w:type="character" w:styleId="TitleChar" w:customStyle="1">
    <w:name w:val="Title Char"/>
    <w:basedOn w:val="DefaultParagraphFont"/>
    <w:link w:val="Title"/>
    <w:rPr>
      <w:rFonts w:eastAsiaTheme="majorEastAsia" w:hAnsiTheme="majorHAnsi" w:cstheme="majorBidi" w:ascii="Aptos Display"/>
      <w:spacing w:val="-10"/>
      <w:sz w:val="56"/>
      <w:szCs w:val="56"/>
    </w:rPr>
  </w:style>
  <w:style w:type="paragraph" w:styleId="Subtitle">
    <w:name w:val="Subtitle"/>
    <w:basedOn w:val="Normal"/>
    <w:link w:val="SubtitleChar"/>
    <w:next w:val="Normal"/>
    <w:qFormat/>
    <w:pPr>
      <w:numPr>
        <w:ilvl w:val="1"/>
      </w:numPr>
      <w:spacing/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rPr>
      <w:rFonts w:eastAsiaTheme="majorEastAsia" w:cstheme="majorBidi"/>
      <w:color w:val="595959"/>
      <w:spacing w:val="15"/>
      <w:sz w:val="28"/>
      <w:szCs w:val="28"/>
    </w:rPr>
  </w:style>
  <w:style w:type="paragraph" w:styleId="Quote" w:customStyle="1">
    <w:name w:val="Quote"/>
    <w:basedOn w:val="Normal"/>
    <w:link w:val="QuoteChar"/>
    <w:next w:val="Normal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rPr>
      <w:i/>
      <w:iCs/>
      <w:color w:val="404040"/>
    </w:r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character" w:styleId="IntenseEmphasis" w:customStyle="1">
    <w:name w:val="Intense Emphasis"/>
    <w:basedOn w:val="DefaultParagraphFont"/>
    <w:qFormat/>
    <w:rPr>
      <w:i/>
      <w:iCs/>
      <w:color w:val="0F4761"/>
    </w:rPr>
  </w:style>
  <w:style w:type="paragraph" w:styleId="IntenseQuote" w:customStyle="1">
    <w:name w:val="Intense Quote"/>
    <w:basedOn w:val="Normal"/>
    <w:link w:val="IntenseQuoteChar"/>
    <w:next w:val="Normal"/>
    <w:qFormat/>
    <w:pPr>
      <w:pBdr>
        <w:top w:val="single" w:sz="4" w:space="8" w:color="0F4761"/>
        <w:bottom w:val="single" w:sz="4" w:space="8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QuoteChar" w:customStyle="1">
    <w:name w:val="Intense Quote Char"/>
    <w:basedOn w:val="DefaultParagraphFont"/>
    <w:link w:val="IntenseQuote"/>
    <w:rPr>
      <w:i/>
      <w:iCs/>
      <w:color w:val="0F4761"/>
    </w:rPr>
  </w:style>
  <w:style w:type="character" w:styleId="IntenseReference" w:customStyle="1">
    <w:name w:val="Intense Reference"/>
    <w:basedOn w:val="DefaultParagraphFont"/>
    <w:qFormat/>
    <w:rPr>
      <w:b/>
      <w:bCs/>
      <w:smallCaps/>
      <w:color w:val="0F4761"/>
      <w:spacing w:val="5"/>
    </w:rPr>
  </w:style>
  <w:style w:type="paragraph" w:styleId="NormalWeb">
    <w:name w:val="Normal (Web)"/>
    <w:basedOn w:val="Normal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character" w:styleId="Strong">
    <w:name w:val="Strong"/>
    <w:basedOn w:val="DefaultParagraphFont"/>
    <w:qFormat/>
    <w:rPr>
      <w:b/>
      <w:bCs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8JYNC8" Type="http://schemas.openxmlformats.org/officeDocument/2006/relationships/image" Target="media/QVCAPK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485</Words>
  <Characters>2768</Characters>
  <Application>Microsoft Office Word</Application>
  <DocSecurity>0</DocSecurity>
  <Lines>23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Offir Yavetz</dc:creator>
  <cp:keywords/>
  <dc:description/>
  <cp:lastModifiedBy>Offir Yavetz</cp:lastModifiedBy>
  <cp:revision>2</cp:revision>
  <dcterms:created xsi:type="dcterms:W3CDTF">2024-05-15T13:24:00Z</dcterms:created>
  <dcterms:modified xsi:type="dcterms:W3CDTF">2024-05-15T13:24:00Z</dcterms:modified>
</cp:coreProperties>
</file>