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842"/>
                    <pic:cNvPicPr/>
                  </pic:nvPicPr>
                  <pic:blipFill>
                    <a:blip xmlns:r="http://schemas.openxmlformats.org/officeDocument/2006/relationships" r:embed="rId7QTGG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cs="Times New Roman"/>
          <w:b/>
          <w:bCs/>
          <w:sz w:val="36"/>
          <w:szCs w:val="20"/>
        </w:rPr>
      </w:pPr>
      <w:r>
        <w:rPr>
          <w:rFonts w:cs="Times New Roman"/>
          <w:b/>
          <w:bCs/>
          <w:sz w:val="36"/>
          <w:szCs w:val="20"/>
        </w:rPr>
        <w:t xml:space="preserve">ROY KASHKASH </w:t>
      </w:r>
      <w:r>
        <w:rPr>
          <w:rFonts w:cs="Times New Roman"/>
          <w:b/>
          <w:bCs/>
          <w:szCs w:val="14"/>
        </w:rPr>
        <w:t xml:space="preserve">CPA</w:t>
      </w:r>
    </w:p>
    <w:p>
      <w:pPr>
        <w:spacing w:after="0" w:line="240" w:lineRule="auto"/>
        <w:jc w:val="center"/>
        <w:rPr>
          <w:rFonts w:cs="Times New Roman"/>
          <w:sz w:val="20"/>
          <w:szCs w:val="20"/>
          <w:lang w:eastAsia="en-US" w:bidi="he-IL"/>
        </w:rPr>
      </w:pPr>
      <w:r>
        <w:rPr>
          <w:rFonts w:cs="Times New Roman"/>
          <w:sz w:val="20"/>
          <w:szCs w:val="20"/>
        </w:rPr>
        <w:t xml:space="preserve">(+972) 52-554-1415</w:t>
      </w:r>
      <w:r>
        <w:rPr>
          <w:rFonts w:cs="Times New Roman"/>
          <w:sz w:val="20"/>
          <w:szCs w:val="20"/>
        </w:rPr>
        <w:t xml:space="preserve">      |      </w:t>
      </w:r>
      <w:hyperlink r:id="rId1" w:history="1">
        <w:r>
          <w:rPr>
            <w:rStyle w:val="Hyperlink"/>
            <w:rFonts w:cs="Times New Roman"/>
            <w:sz w:val="20"/>
            <w:szCs w:val="20"/>
          </w:rPr>
          <w:t xml:space="preserve">Roxy85e@hotmail.com</w:t>
        </w:r>
      </w:hyperlink>
      <w:r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 xml:space="preserve">     </w:t>
      </w:r>
      <w:r>
        <w:rPr>
          <w:rFonts w:cs="Times New Roman"/>
          <w:sz w:val="20"/>
          <w:szCs w:val="20"/>
        </w:rPr>
        <w:t xml:space="preserve">|    </w:t>
      </w:r>
      <w:r>
        <w:rPr>
          <w:rFonts w:cs="Times New Roman"/>
          <w:sz w:val="20"/>
          <w:szCs w:val="20"/>
        </w:rPr>
        <w:t xml:space="preserve">  DOB: </w:t>
      </w:r>
      <w:r>
        <w:rPr>
          <w:rFonts w:cs="Times New Roman"/>
          <w:sz w:val="20"/>
          <w:szCs w:val="20"/>
        </w:rPr>
        <w:t xml:space="preserve">May 5, 1985</w:t>
      </w:r>
      <w:r>
        <w:rPr>
          <w:rFonts w:cs="Times New Roman"/>
          <w:sz w:val="20"/>
          <w:szCs w:val="20"/>
        </w:rPr>
        <w:t xml:space="preserve"> </w:t>
      </w:r>
      <w:r>
        <w:rPr>
          <w:rFonts w:cs="Times New Roman" w:hint="cs"/>
          <w:sz w:val="20"/>
          <w:szCs w:val="20"/>
          <w:rtl/>
          <w:lang w:eastAsia="en-US" w:bidi="he-IL"/>
        </w:rPr>
        <w:t xml:space="preserve">036908408   |  </w:t>
      </w:r>
      <w:r>
        <w:rPr>
          <w:rFonts w:cs="Times New Roman"/>
          <w:sz w:val="20"/>
          <w:szCs w:val="20"/>
          <w:lang w:eastAsia="en-US" w:bidi="he-IL"/>
        </w:rPr>
        <w:t xml:space="preserve"> </w:t>
      </w:r>
    </w:p>
    <w:p>
      <w:pPr>
        <w:spacing w:after="0"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noProof/>
          <w:sz w:val="20"/>
          <w:szCs w:val="20"/>
          <w:lang w:eastAsia="en-US" w:bidi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D1FE7A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6pt" to="539.4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" strokecolor="black [3040]" strokeweight="1.5pt"/>
        </w:pict>
      </w:r>
    </w:p>
    <w:p>
      <w:pPr>
        <w:spacing w:after="0" w:line="240" w:lineRule="auto"/>
        <w:jc w:val="both"/>
        <w:rPr>
          <w:rFonts w:cs="Times New Roman"/>
          <w:sz w:val="10"/>
          <w:szCs w:val="10"/>
        </w:rPr>
      </w:pP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</w:p>
    <w:p>
      <w:pPr>
        <w:shd w:fill="auto" w:color="auto" w:val="clear"/>
        <w:spacing w:after="0" w:line="240" w:lineRule="auto"/>
        <w:jc w:val="center"/>
        <w:rPr>
          <w:rFonts w:cs="Times New Roman"/>
          <w:b/>
          <w:bCs/>
          <w:color w:val="0070C0"/>
          <w:sz w:val="20"/>
          <w:szCs w:val="20"/>
          <w:lang w:eastAsia="en-US" w:bidi="he-IL"/>
        </w:rPr>
      </w:pPr>
      <w:r>
        <w:rPr>
          <w:rFonts w:cs="Times New Roman"/>
          <w:b/>
          <w:bCs/>
          <w:color w:val="0070C0"/>
          <w:sz w:val="20"/>
          <w:szCs w:val="20"/>
          <w:lang w:eastAsia="en-US" w:bidi="he-IL"/>
        </w:rPr>
        <w:t xml:space="preserve">Professional Experience</w:t>
      </w:r>
    </w:p>
    <w:p>
      <w:pPr>
        <w:spacing w:after="0" w:line="240" w:lineRule="auto"/>
        <w:rPr>
          <w:rFonts w:cs="Times New Roman"/>
          <w:b/>
          <w:bCs/>
          <w:iCs/>
          <w:sz w:val="8"/>
          <w:szCs w:val="8"/>
        </w:rPr>
      </w:pPr>
    </w:p>
    <w:p>
      <w:pPr>
        <w:spacing w:line="259" w:lineRule="auto"/>
        <w:jc w:val="center"/>
        <w:rPr>
          <w:sz w:val="20"/>
          <w:szCs w:val="20"/>
          <w:lang w:eastAsia="en-US" w:bidi="he-IL"/>
        </w:rPr>
      </w:pPr>
      <w:r>
        <w:rPr>
          <w:rFonts w:cs="Times New Roman"/>
          <w:b/>
          <w:sz w:val="20"/>
          <w:szCs w:val="20"/>
          <w:lang w:eastAsia="en-US" w:bidi="he-IL"/>
        </w:rPr>
        <w:t xml:space="preserve">Professional Summary:</w:t>
      </w:r>
      <w:r>
        <w:rPr>
          <w:rFonts w:cs="Times New Roman"/>
          <w:b/>
          <w:sz w:val="20"/>
          <w:szCs w:val="20"/>
          <w:lang w:eastAsia="en-US" w:bidi="he-IL"/>
        </w:rPr>
        <w:t xml:space="preserve"> </w:t>
      </w:r>
      <w:r>
        <w:rPr>
          <w:sz w:val="20"/>
          <w:szCs w:val="20"/>
          <w:lang w:eastAsia="en-US" w:bidi="he-IL"/>
        </w:rPr>
        <w:t xml:space="preserve">Experienced CPA with a robust financial management background in the high-tech industry, adept at optimizing processes through advanced technology to enhance user experience and drive organizational efficiency.</w:t>
      </w:r>
    </w:p>
    <w:p>
      <w:pPr>
        <w:spacing w:after="0" w:line="240" w:lineRule="auto"/>
        <w:rPr>
          <w:rFonts w:cs="Times New Roman"/>
          <w:b/>
          <w:sz w:val="20"/>
          <w:szCs w:val="20"/>
          <w:lang w:eastAsia="en-US" w:bidi="he-IL"/>
        </w:rPr>
      </w:pPr>
      <w:r>
        <w:rPr>
          <w:rFonts w:cs="Times New Roman" w:hint="cs"/>
          <w:b/>
          <w:sz w:val="20"/>
          <w:szCs w:val="20"/>
          <w:lang w:eastAsia="en-US" w:bidi="he-IL"/>
        </w:rPr>
        <w:t xml:space="preserve">CFO</w:t>
      </w:r>
      <w:r>
        <w:rPr>
          <w:rFonts w:cs="Times New Roman"/>
          <w:b/>
          <w:sz w:val="20"/>
          <w:szCs w:val="20"/>
          <w:lang w:eastAsia="en-US" w:bidi="he-IL"/>
        </w:rPr>
        <w:t xml:space="preserve"> | </w:t>
      </w:r>
      <w:r>
        <w:rPr>
          <w:rFonts w:cs="Times New Roman"/>
          <w:bCs/>
          <w:color w:val="0070C0"/>
          <w:sz w:val="20"/>
          <w:szCs w:val="20"/>
        </w:rPr>
        <w:t xml:space="preserve">Finally Control</w:t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 w:hint="cs"/>
          <w:b/>
          <w:bCs/>
          <w:sz w:val="20"/>
          <w:szCs w:val="20"/>
          <w:rtl/>
          <w:lang w:eastAsia="en-US" w:bidi="he-IL"/>
        </w:rPr>
        <w:t xml:space="preserve">              </w:t>
      </w:r>
      <w:r>
        <w:rPr>
          <w:rFonts w:cs="Times New Roman"/>
          <w:b/>
          <w:bCs/>
          <w:sz w:val="20"/>
          <w:szCs w:val="20"/>
          <w:rtl/>
          <w:lang w:eastAsia="en-US" w:bidi="he-IL"/>
        </w:rPr>
        <w:tab/>
      </w:r>
      <w:r>
        <w:rPr>
          <w:rFonts w:cs="Times New Roman" w:hint="cs"/>
          <w:bCs/>
          <w:sz w:val="20"/>
          <w:szCs w:val="20"/>
          <w:rtl/>
          <w:lang w:eastAsia="en-US" w:bidi="he-IL"/>
        </w:rPr>
        <w:t xml:space="preserve"> </w:t>
      </w:r>
      <w:r>
        <w:rPr>
          <w:rFonts w:cs="Times New Roman"/>
          <w:bCs/>
          <w:sz w:val="20"/>
          <w:szCs w:val="20"/>
          <w:rtl/>
          <w:lang w:eastAsia="en-US" w:bidi="he-IL"/>
        </w:rPr>
        <w:t xml:space="preserve">–</w:t>
      </w:r>
      <w:r>
        <w:rPr>
          <w:rFonts w:cs="Times New Roman" w:hint="cs"/>
          <w:bCs/>
          <w:sz w:val="20"/>
          <w:szCs w:val="20"/>
          <w:rtl/>
          <w:lang w:eastAsia="en-US" w:bidi="he-IL"/>
        </w:rPr>
        <w:t xml:space="preserve"> 202</w:t>
      </w:r>
      <w:r>
        <w:rPr>
          <w:rFonts w:cs="Times New Roman" w:hint="cs"/>
          <w:bCs/>
          <w:sz w:val="20"/>
          <w:szCs w:val="20"/>
          <w:rtl/>
          <w:lang w:eastAsia="en-US" w:bidi="he-IL"/>
        </w:rPr>
        <w:t xml:space="preserve">2</w:t>
      </w:r>
      <w:r>
        <w:rPr>
          <w:rFonts w:cs="Times New Roman" w:hint="cs"/>
          <w:b/>
          <w:sz w:val="20"/>
          <w:szCs w:val="20"/>
          <w:lang w:eastAsia="en-US" w:bidi="he-IL"/>
        </w:rPr>
        <w:t xml:space="preserve">T</w:t>
      </w:r>
      <w:r>
        <w:rPr>
          <w:rFonts w:cs="Times New Roman"/>
          <w:b/>
          <w:sz w:val="20"/>
          <w:szCs w:val="20"/>
          <w:lang w:eastAsia="en-US" w:bidi="he-IL"/>
        </w:rPr>
        <w:t xml:space="preserve">oday</w:t>
      </w:r>
    </w:p>
    <w:p>
      <w:pPr>
        <w:pStyle w:val="a3"/>
        <w:numPr>
          <w:ilvl w:val="0"/>
          <w:numId w:val="25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Financial Leadership: Led financial operations for startups, including Futora, RevitalVision, and Melingo, achieving a 2</w:t>
      </w:r>
      <w:r>
        <w:rPr>
          <w:sz w:val="20"/>
          <w:szCs w:val="20"/>
          <w:lang w:eastAsia="en-US" w:bidi="he-IL"/>
        </w:rPr>
        <w:t xml:space="preserve">0</w:t>
      </w:r>
      <w:r>
        <w:rPr>
          <w:sz w:val="20"/>
          <w:szCs w:val="20"/>
          <w:lang w:eastAsia="en-US" w:bidi="he-IL"/>
        </w:rPr>
        <w:t xml:space="preserve">% increase in financial efficiency.</w:t>
      </w:r>
    </w:p>
    <w:p>
      <w:pPr>
        <w:pStyle w:val="a3"/>
        <w:numPr>
          <w:ilvl w:val="0"/>
          <w:numId w:val="25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System Implementation: Developed and implemented financial systems for local and global operations, reducing reporting</w:t>
      </w:r>
      <w:r>
        <w:br/>
      </w:r>
      <w:r>
        <w:rPr>
          <w:sz w:val="20"/>
          <w:szCs w:val="20"/>
          <w:lang w:eastAsia="en-US" w:bidi="he-IL"/>
        </w:rPr>
        <w:t xml:space="preserve">time by 30%</w:t>
      </w:r>
      <w:r>
        <w:rPr>
          <w:sz w:val="20"/>
          <w:szCs w:val="20"/>
          <w:lang w:eastAsia="en-US" w:bidi="he-IL"/>
        </w:rPr>
        <w:t xml:space="preserve">.</w:t>
      </w:r>
    </w:p>
    <w:p>
      <w:pPr>
        <w:pStyle w:val="a3"/>
        <w:numPr>
          <w:ilvl w:val="0"/>
          <w:numId w:val="25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Business Optimization: Enhanced productivity through technology-driven financial, marketing, and sales system </w:t>
      </w:r>
      <w:r>
        <w:br/>
      </w:r>
      <w:r>
        <w:rPr>
          <w:sz w:val="20"/>
          <w:szCs w:val="20"/>
          <w:lang w:eastAsia="en-US" w:bidi="he-IL"/>
        </w:rPr>
        <w:t xml:space="preserve">improvements, leading to a </w:t>
      </w:r>
      <w:r>
        <w:rPr>
          <w:b/>
          <w:bCs/>
          <w:sz w:val="20"/>
          <w:szCs w:val="20"/>
          <w:lang w:eastAsia="en-US" w:bidi="he-IL"/>
        </w:rPr>
        <w:t xml:space="preserve">5</w:t>
      </w:r>
      <w:r>
        <w:rPr>
          <w:b/>
          <w:bCs/>
          <w:sz w:val="20"/>
          <w:szCs w:val="20"/>
          <w:lang w:eastAsia="en-US" w:bidi="he-IL"/>
        </w:rPr>
        <w:t xml:space="preserve">5</w:t>
      </w:r>
      <w:r>
        <w:rPr>
          <w:sz w:val="20"/>
          <w:szCs w:val="20"/>
          <w:lang w:eastAsia="en-US" w:bidi="he-IL"/>
        </w:rPr>
        <w:t xml:space="preserve">% increase in overall business performance.</w:t>
      </w:r>
    </w:p>
    <w:p>
      <w:pPr>
        <w:pStyle w:val="a3"/>
        <w:numPr>
          <w:ilvl w:val="0"/>
          <w:numId w:val="25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Fraud Prevention: Conducted comprehensive financial planning, budgeting, and business optimization, resulting in a 15% reduction in financial discrepancies.</w:t>
      </w:r>
    </w:p>
    <w:p>
      <w:pPr>
        <w:pStyle w:val="a3"/>
        <w:numPr>
          <w:ilvl w:val="0"/>
          <w:numId w:val="25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Engaged in interfacing across multiple sectors within the finance department, liaising with external accountants, audit teams,</w:t>
      </w:r>
      <w:r>
        <w:rPr>
          <w:sz w:val="20"/>
          <w:szCs w:val="20"/>
          <w:lang w:eastAsia="en-US" w:bidi="he-IL"/>
        </w:rPr>
        <w:t xml:space="preserve"> </w:t>
      </w:r>
      <w:r>
        <w:rPr>
          <w:sz w:val="20"/>
          <w:szCs w:val="20"/>
          <w:lang w:eastAsia="en-US" w:bidi="he-IL"/>
        </w:rPr>
        <w:t xml:space="preserve">subsidiary entities</w:t>
      </w:r>
      <w:r>
        <w:rPr>
          <w:sz w:val="20"/>
          <w:szCs w:val="20"/>
          <w:lang w:eastAsia="en-US" w:bidi="he-IL"/>
        </w:rPr>
        <w:t xml:space="preserve"> and more.</w:t>
      </w:r>
    </w:p>
    <w:p>
      <w:pPr>
        <w:pStyle w:val="a3"/>
        <w:numPr>
          <w:ilvl w:val="0"/>
          <w:numId w:val="25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Exceptional interpersonal and analytical skills, with the ability to thoroughly examine and understand the evolving business</w:t>
      </w:r>
      <w:r>
        <w:br/>
      </w:r>
      <w:r>
        <w:rPr>
          <w:sz w:val="20"/>
          <w:szCs w:val="20"/>
          <w:lang w:eastAsia="en-US" w:bidi="he-IL"/>
        </w:rPr>
        <w:t xml:space="preserve">needs of each organization</w:t>
      </w:r>
      <w:r>
        <w:rPr>
          <w:rFonts w:hint="cs"/>
          <w:sz w:val="20"/>
          <w:szCs w:val="20"/>
          <w:lang w:eastAsia="en-US" w:bidi="he-IL"/>
        </w:rPr>
        <w:t xml:space="preserve">.</w:t>
      </w:r>
    </w:p>
    <w:p>
      <w:pPr>
        <w:pStyle w:val="a3"/>
        <w:numPr>
          <w:ilvl w:val="0"/>
          <w:numId w:val="25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Creative thinking and a commitment to precise and focused implementation of technological innovation in all management aspects of the organization with flexible budgets</w:t>
      </w:r>
      <w:r>
        <w:rPr>
          <w:rFonts w:hint="cs"/>
          <w:sz w:val="20"/>
          <w:szCs w:val="20"/>
          <w:lang w:eastAsia="en-US" w:bidi="he-IL"/>
        </w:rPr>
        <w:t xml:space="preserve">.</w:t>
      </w:r>
    </w:p>
    <w:p>
      <w:pPr>
        <w:pStyle w:val="a3"/>
        <w:numPr>
          <w:ilvl w:val="0"/>
          <w:numId w:val="25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Currently overseeing a team of seven account managers</w:t>
      </w:r>
    </w:p>
    <w:p>
      <w:pPr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Finance &amp; Operations Manager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Cs/>
          <w:sz w:val="20"/>
          <w:szCs w:val="20"/>
        </w:rPr>
        <w:t xml:space="preserve">|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Cs/>
          <w:color w:val="0070C0"/>
          <w:sz w:val="20"/>
          <w:szCs w:val="20"/>
        </w:rPr>
        <w:t xml:space="preserve">TESLA</w:t>
      </w:r>
      <w:r>
        <w:rPr>
          <w:rFonts w:cs="Times New Roman"/>
          <w:bCs/>
          <w:color w:val="0070C0"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 xml:space="preserve">2021 – 2022 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Project Management: Directed multiple projects to improve customer experience and internal processes, increasing customer satisfaction scores by 10%.</w:t>
      </w:r>
    </w:p>
    <w:p>
      <w:pPr>
        <w:pStyle w:val="a3"/>
        <w:numPr>
          <w:ilvl w:val="0"/>
          <w:numId w:val="3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Team Leadership: Managed a team of 10 employees, achieving a 95% accuracy rate in financial data management.</w:t>
      </w:r>
    </w:p>
    <w:p>
      <w:pPr>
        <w:pStyle w:val="a3"/>
        <w:numPr>
          <w:ilvl w:val="0"/>
          <w:numId w:val="3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Operational Infrastructure: Played a key role in establishing Tesla's infrastructure in Israel, ensuring timely port operations</w:t>
      </w:r>
      <w:r>
        <w:br/>
      </w:r>
      <w:r>
        <w:rPr>
          <w:sz w:val="20"/>
          <w:szCs w:val="20"/>
          <w:lang w:eastAsia="en-US" w:bidi="he-IL"/>
        </w:rPr>
        <w:t xml:space="preserve">and logistics management</w:t>
      </w:r>
      <w:r>
        <w:rPr>
          <w:rFonts w:hint="cs"/>
          <w:sz w:val="20"/>
          <w:szCs w:val="20"/>
          <w:rtl/>
          <w:lang w:eastAsia="en-US" w:bidi="he-IL"/>
        </w:rPr>
        <w:t xml:space="preserve">.</w:t>
      </w:r>
    </w:p>
    <w:p>
      <w:pPr>
        <w:pStyle w:val="a3"/>
        <w:numPr>
          <w:ilvl w:val="0"/>
          <w:numId w:val="3"/>
        </w:numPr>
        <w:spacing w:after="0" w:line="240" w:lineRule="auto"/>
        <w:rPr>
          <w:rFonts w:cs="Times New Roman"/>
          <w:b/>
          <w:iCs/>
          <w:sz w:val="8"/>
          <w:szCs w:val="8"/>
        </w:rPr>
      </w:pPr>
      <w:r>
        <w:rPr>
          <w:sz w:val="20"/>
          <w:szCs w:val="20"/>
          <w:lang w:eastAsia="en-US" w:bidi="he-IL"/>
        </w:rPr>
        <w:t xml:space="preserve">Market Coordination: Coordinated with EMEA market leaders to ensure operational alignment, leading to a 20% improvement</w:t>
      </w:r>
      <w:r>
        <w:br/>
      </w:r>
      <w:r>
        <w:rPr>
          <w:sz w:val="20"/>
          <w:szCs w:val="20"/>
          <w:lang w:eastAsia="en-US" w:bidi="he-IL"/>
        </w:rPr>
        <w:t xml:space="preserve">in regional efficiency.</w:t>
      </w:r>
    </w:p>
    <w:p>
      <w:pPr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 xml:space="preserve">Financial Advisor</w:t>
      </w:r>
      <w:r>
        <w:rPr>
          <w:rFonts w:cs="Times New Roman"/>
          <w:bCs/>
          <w:iCs/>
          <w:sz w:val="20"/>
          <w:szCs w:val="20"/>
        </w:rPr>
        <w:t xml:space="preserve">|</w:t>
      </w:r>
      <w:r>
        <w:rPr>
          <w:rFonts w:cs="Times New Roman"/>
          <w:b/>
          <w:iCs/>
          <w:sz w:val="20"/>
          <w:szCs w:val="20"/>
        </w:rPr>
        <w:t xml:space="preserve"> </w:t>
      </w:r>
      <w:r>
        <w:rPr>
          <w:rFonts w:cs="Times New Roman"/>
          <w:bCs/>
          <w:iCs/>
          <w:color w:val="0070C0"/>
          <w:sz w:val="20"/>
          <w:szCs w:val="20"/>
        </w:rPr>
        <w:t xml:space="preserve">The new Histadrut</w:t>
      </w:r>
      <w:r>
        <w:rPr>
          <w:rFonts w:cs="Times New Roman"/>
          <w:bCs/>
          <w:iCs/>
          <w:color w:val="0070C0"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ab/>
      </w:r>
      <w:r>
        <w:rPr>
          <w:rFonts w:cs="Times New Roman"/>
          <w:b/>
          <w:iCs/>
          <w:sz w:val="20"/>
          <w:szCs w:val="20"/>
        </w:rPr>
        <w:t xml:space="preserve">2018 – 2021 </w:t>
      </w:r>
    </w:p>
    <w:p>
      <w:pPr>
        <w:pStyle w:val="a3"/>
        <w:numPr>
          <w:ilvl w:val="0"/>
          <w:numId w:val="3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System Management: Managed financial systems and led the implementation of turnaround processes, improving financial reporting accuracy by 25%.</w:t>
      </w:r>
    </w:p>
    <w:p>
      <w:pPr>
        <w:pStyle w:val="a3"/>
        <w:numPr>
          <w:ilvl w:val="0"/>
          <w:numId w:val="3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ERP-CRM Integration: Coordinated ERP-CRM system integration across 30 regions, enhancing data synchronization by 40%</w:t>
      </w:r>
      <w:r>
        <w:rPr>
          <w:rFonts w:hint="cs"/>
          <w:sz w:val="20"/>
          <w:szCs w:val="20"/>
          <w:rtl/>
          <w:lang w:eastAsia="en-US" w:bidi="he-IL"/>
        </w:rPr>
        <w:t xml:space="preserve">.</w:t>
      </w:r>
    </w:p>
    <w:p>
      <w:pPr>
        <w:pStyle w:val="a3"/>
        <w:numPr>
          <w:ilvl w:val="0"/>
          <w:numId w:val="3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Process Development: Developed and implemented BI solutions for the Finance Department, resulting in a 20% increase in analytical capabilities</w:t>
      </w:r>
      <w:r>
        <w:rPr>
          <w:sz w:val="20"/>
          <w:szCs w:val="20"/>
          <w:lang w:eastAsia="en-US" w:bidi="he-IL"/>
        </w:rPr>
        <w:t xml:space="preserve">.</w:t>
      </w:r>
    </w:p>
    <w:p>
      <w:pPr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Business Analyst </w:t>
      </w:r>
      <w:r>
        <w:rPr>
          <w:rFonts w:cs="Times New Roman"/>
          <w:bCs/>
          <w:sz w:val="20"/>
          <w:szCs w:val="20"/>
        </w:rPr>
        <w:t xml:space="preserve">|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Cs/>
          <w:color w:val="0070C0"/>
          <w:sz w:val="20"/>
          <w:szCs w:val="20"/>
        </w:rPr>
        <w:t xml:space="preserve">IBM-Global Business Services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 xml:space="preserve">2016 – 2018 </w:t>
      </w:r>
    </w:p>
    <w:p>
      <w:pPr>
        <w:pStyle w:val="a3"/>
        <w:numPr>
          <w:ilvl w:val="0"/>
          <w:numId w:val="3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CRM-SAP Consultancy: Provided CRM-SAP consultancy and supported project management for large organizations,</w:t>
      </w:r>
      <w:r>
        <w:br/>
      </w:r>
      <w:r>
        <w:rPr>
          <w:sz w:val="20"/>
          <w:szCs w:val="20"/>
          <w:lang w:eastAsia="en-US" w:bidi="he-IL"/>
        </w:rPr>
        <w:t xml:space="preserve">achieving a 15% reduction in system errors</w:t>
      </w:r>
      <w:r>
        <w:rPr>
          <w:sz w:val="20"/>
          <w:szCs w:val="20"/>
          <w:lang w:eastAsia="en-US" w:bidi="he-IL"/>
        </w:rPr>
        <w:t xml:space="preserve">.</w:t>
      </w:r>
    </w:p>
    <w:p>
      <w:pPr>
        <w:pStyle w:val="a3"/>
        <w:numPr>
          <w:ilvl w:val="0"/>
          <w:numId w:val="20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SAP Financials Implementation: Implemented SAP financial modules and localization in multiple countries</w:t>
      </w:r>
      <w:r>
        <w:rPr>
          <w:sz w:val="20"/>
          <w:szCs w:val="20"/>
          <w:lang w:eastAsia="en-US" w:bidi="he-IL"/>
        </w:rPr>
        <w:t xml:space="preserve">.</w:t>
      </w:r>
    </w:p>
    <w:p>
      <w:pPr>
        <w:pStyle w:val="a3"/>
        <w:numPr>
          <w:ilvl w:val="0"/>
          <w:numId w:val="20"/>
        </w:numPr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sz w:val="20"/>
          <w:szCs w:val="20"/>
        </w:rPr>
        <w:t xml:space="preserve">Sales Process Optimization: Established sales processes within the SAP system, increasing sales process efficiency by 25%.</w:t>
      </w:r>
    </w:p>
    <w:p>
      <w:pPr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Financial </w:t>
      </w:r>
      <w:r>
        <w:rPr>
          <w:rFonts w:cs="Times New Roman"/>
          <w:b/>
          <w:sz w:val="20"/>
          <w:szCs w:val="20"/>
        </w:rPr>
        <w:t xml:space="preserve">Controller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Cs/>
          <w:sz w:val="20"/>
          <w:szCs w:val="20"/>
        </w:rPr>
        <w:t xml:space="preserve">| </w:t>
      </w:r>
      <w:r>
        <w:rPr>
          <w:rFonts w:cs="Times New Roman"/>
          <w:bCs/>
          <w:color w:val="0070C0"/>
          <w:sz w:val="20"/>
          <w:szCs w:val="20"/>
        </w:rPr>
        <w:t xml:space="preserve">Microsoft R&amp;D</w:t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i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 xml:space="preserve">2014 – 2016 </w:t>
      </w:r>
    </w:p>
    <w:p>
      <w:pPr>
        <w:pStyle w:val="a3"/>
        <w:numPr>
          <w:ilvl w:val="0"/>
          <w:numId w:val="20"/>
        </w:numPr>
        <w:spacing w:line="259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Financial Reporting Oversight: </w:t>
      </w:r>
      <w:r>
        <w:rPr>
          <w:sz w:val="20"/>
          <w:szCs w:val="20"/>
          <w:lang w:eastAsia="en-US" w:bidi="he-IL"/>
        </w:rPr>
        <w:t xml:space="preserve">overseen and optimized</w:t>
      </w:r>
      <w:r>
        <w:rPr>
          <w:sz w:val="20"/>
          <w:szCs w:val="20"/>
          <w:lang w:eastAsia="en-US" w:bidi="he-IL"/>
        </w:rPr>
        <w:t xml:space="preserve"> financial reporting processes, ensuring accuracy and compliance with regulatory standards</w:t>
      </w:r>
      <w:r>
        <w:rPr>
          <w:sz w:val="20"/>
          <w:szCs w:val="20"/>
          <w:lang w:eastAsia="en-US" w:bidi="he-IL"/>
        </w:rPr>
        <w:t xml:space="preserve">.</w:t>
      </w:r>
    </w:p>
    <w:p>
      <w:pPr>
        <w:pStyle w:val="a3"/>
        <w:numPr>
          <w:ilvl w:val="0"/>
          <w:numId w:val="20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Financial Modeling: Developed financial models and tools for forecasting and decision, enhancing forecast accuracy by 20%.</w:t>
      </w:r>
    </w:p>
    <w:p>
      <w:pPr>
        <w:pStyle w:val="a3"/>
        <w:numPr>
          <w:ilvl w:val="0"/>
          <w:numId w:val="20"/>
        </w:numPr>
        <w:spacing w:after="0" w:line="240" w:lineRule="auto"/>
        <w:rPr>
          <w:sz w:val="20"/>
          <w:szCs w:val="20"/>
          <w:lang w:eastAsia="en-US" w:bidi="he-IL"/>
        </w:rPr>
      </w:pPr>
      <w:r>
        <w:rPr>
          <w:sz w:val="20"/>
          <w:szCs w:val="20"/>
          <w:lang w:eastAsia="en-US" w:bidi="he-IL"/>
        </w:rPr>
        <w:t xml:space="preserve">Global Projects: Led global projects focused on cost savings and efficiency improvements.</w:t>
      </w:r>
    </w:p>
    <w:p>
      <w:pPr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Accounting Intern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Cs/>
          <w:sz w:val="20"/>
          <w:szCs w:val="20"/>
        </w:rPr>
        <w:t xml:space="preserve">|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Cs/>
          <w:color w:val="0070C0"/>
          <w:sz w:val="20"/>
          <w:szCs w:val="20"/>
        </w:rPr>
        <w:t xml:space="preserve">Baker Tilly</w:t>
      </w:r>
      <w:r>
        <w:rPr>
          <w:rFonts w:cs="Times New Roman"/>
          <w:bCs/>
          <w:color w:val="0070C0"/>
          <w:sz w:val="20"/>
          <w:szCs w:val="20"/>
          <w:lang w:eastAsia="en-US" w:bidi="he-IL"/>
        </w:rPr>
        <w:t xml:space="preserve">, Ramat Gan, Isr</w:t>
      </w:r>
      <w:r>
        <w:rPr>
          <w:rFonts w:cs="Times New Roman"/>
          <w:bCs/>
          <w:color w:val="0070C0"/>
          <w:sz w:val="20"/>
          <w:szCs w:val="20"/>
        </w:rPr>
        <w:t xml:space="preserve">ael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 xml:space="preserve">2012 – 2014</w:t>
      </w:r>
    </w:p>
    <w:p>
      <w:pPr>
        <w:shd w:fill="auto" w:color="auto" w:val="clear"/>
        <w:spacing w:after="0" w:line="240" w:lineRule="auto"/>
        <w:jc w:val="center"/>
        <w:rPr>
          <w:rFonts w:cs="Times New Roman"/>
          <w:b/>
          <w:bCs/>
          <w:color w:val="0070C0"/>
          <w:sz w:val="20"/>
          <w:szCs w:val="20"/>
          <w:rtl/>
          <w:lang w:eastAsia="en-US" w:bidi="he-IL"/>
        </w:rPr>
      </w:pPr>
      <w:r>
        <w:rPr>
          <w:rFonts w:cs="Times New Roman"/>
          <w:b/>
          <w:bCs/>
          <w:color w:val="0070C0"/>
          <w:sz w:val="20"/>
          <w:szCs w:val="20"/>
          <w:lang w:eastAsia="en-US" w:bidi="he-IL"/>
        </w:rPr>
        <w:t xml:space="preserve">Education</w:t>
      </w:r>
    </w:p>
    <w:p>
      <w:pPr>
        <w:spacing w:after="0" w:line="240" w:lineRule="auto"/>
        <w:rPr>
          <w:rFonts w:cs="Times New Roman"/>
          <w:b/>
          <w:iCs/>
          <w:sz w:val="8"/>
          <w:szCs w:val="8"/>
        </w:rPr>
      </w:pPr>
    </w:p>
    <w:p>
      <w:pPr>
        <w:pStyle w:val="a3"/>
        <w:numPr>
          <w:ilvl w:val="0"/>
          <w:numId w:val="14"/>
        </w:numPr>
        <w:spacing w:after="0" w:line="240" w:lineRule="auto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  <w:lang w:eastAsia="en-US" w:bidi="he-IL"/>
        </w:rPr>
        <w:t xml:space="preserve">Bachelor's degree in Business Administration accounting</w:t>
      </w:r>
      <w:r>
        <w:rPr>
          <w:rFonts w:cs="Times New Roman"/>
          <w:b/>
          <w:iCs/>
          <w:sz w:val="20"/>
          <w:szCs w:val="20"/>
          <w:lang w:eastAsia="en-US" w:bidi="he-IL"/>
        </w:rPr>
        <w:t xml:space="preserve"> </w:t>
      </w:r>
      <w:r>
        <w:rPr>
          <w:rFonts w:cs="Times New Roman"/>
          <w:b/>
          <w:iCs/>
          <w:sz w:val="20"/>
          <w:szCs w:val="20"/>
          <w:lang w:eastAsia="en-US" w:bidi="he-IL"/>
        </w:rPr>
        <w:t xml:space="preserve">–</w:t>
      </w:r>
      <w:r>
        <w:rPr>
          <w:rFonts w:cs="Times New Roman" w:hint="cs"/>
          <w:b/>
          <w:bCs/>
          <w:iCs/>
          <w:sz w:val="20"/>
          <w:szCs w:val="20"/>
          <w:rtl/>
          <w:lang w:eastAsia="en-US" w:bidi="he-IL"/>
        </w:rPr>
        <w:t xml:space="preserve"> </w:t>
      </w:r>
      <w:r>
        <w:rPr>
          <w:rFonts w:cs="Times New Roman"/>
          <w:bCs/>
          <w:color w:val="0070C0"/>
          <w:sz w:val="20"/>
          <w:szCs w:val="20"/>
          <w:lang w:eastAsia="en-US" w:bidi="he-IL"/>
        </w:rPr>
        <w:t xml:space="preserve">College of Management Academic Studies</w:t>
      </w:r>
      <w:r>
        <w:rPr>
          <w:rFonts w:cs="Times New Roman"/>
          <w:b/>
          <w:bCs/>
          <w:iCs/>
          <w:sz w:val="20"/>
          <w:szCs w:val="20"/>
          <w:rtl/>
          <w:lang w:eastAsia="en-US" w:bidi="he-IL"/>
        </w:rPr>
        <w:tab/>
      </w:r>
      <w:r>
        <w:rPr>
          <w:rFonts w:cs="Times New Roman"/>
          <w:b/>
          <w:iCs/>
          <w:sz w:val="20"/>
          <w:szCs w:val="20"/>
        </w:rPr>
        <w:t xml:space="preserve">2008 – 2012 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>
        <w:rPr>
          <w:sz w:val="20"/>
          <w:szCs w:val="20"/>
          <w:lang w:eastAsia="en-US" w:bidi="he-IL"/>
        </w:rPr>
        <w:t xml:space="preserve">Certified Public Accountant</w:t>
      </w:r>
      <w:r>
        <w:rPr>
          <w:sz w:val="20"/>
          <w:szCs w:val="20"/>
          <w:lang w:eastAsia="en-US" w:bidi="he-IL"/>
        </w:rPr>
        <w:t xml:space="preserve"> </w:t>
      </w:r>
      <w:r>
        <w:rPr>
          <w:sz w:val="20"/>
          <w:szCs w:val="20"/>
          <w:lang w:eastAsia="en-US" w:bidi="he-IL"/>
        </w:rPr>
        <w:t xml:space="preserve">– Receipt of a CPA license upon completion of training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 w:hint="cs"/>
          <w:b/>
          <w:bCs/>
          <w:sz w:val="20"/>
          <w:szCs w:val="20"/>
          <w:rtl/>
          <w:lang w:eastAsia="en-US" w:bidi="he-IL"/>
        </w:rPr>
        <w:t xml:space="preserve">2014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 xml:space="preserve">Data Science Course </w:t>
      </w:r>
      <w:r>
        <w:rPr>
          <w:rFonts w:cs="Times New Roman"/>
          <w:bCs/>
          <w:iCs/>
          <w:sz w:val="20"/>
          <w:szCs w:val="20"/>
        </w:rPr>
        <w:t xml:space="preserve">| </w:t>
      </w:r>
      <w:r>
        <w:rPr>
          <w:rFonts w:cs="Times New Roman"/>
          <w:bCs/>
          <w:iCs/>
          <w:color w:val="0070C0"/>
          <w:sz w:val="20"/>
          <w:szCs w:val="20"/>
        </w:rPr>
        <w:t xml:space="preserve">Udemy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  <w:lang w:eastAsia="en-US" w:bidi="he-IL"/>
        </w:rPr>
        <w:t xml:space="preserve">Ex</w:t>
      </w:r>
      <w:r>
        <w:rPr>
          <w:rFonts w:cs="Times New Roman"/>
          <w:b/>
          <w:iCs/>
          <w:sz w:val="20"/>
          <w:szCs w:val="20"/>
        </w:rPr>
        <w:t xml:space="preserve">perience: SAP, Priority, NetSuite</w:t>
      </w:r>
      <w:r>
        <w:rPr>
          <w:rFonts w:cs="Times New Roman"/>
          <w:b/>
          <w:iCs/>
          <w:sz w:val="20"/>
          <w:szCs w:val="20"/>
        </w:rPr>
        <w:t xml:space="preserve"> and </w:t>
      </w:r>
      <w:r>
        <w:rPr>
          <w:rFonts w:cs="Times New Roman"/>
          <w:b/>
          <w:iCs/>
          <w:sz w:val="20"/>
          <w:szCs w:val="20"/>
        </w:rPr>
        <w:t xml:space="preserve">Tafnit</w:t>
      </w:r>
      <w:r>
        <w:rPr>
          <w:rFonts w:cs="Times New Roman"/>
          <w:b/>
          <w:iCs/>
          <w:sz w:val="20"/>
          <w:szCs w:val="20"/>
        </w:rPr>
        <w:t xml:space="preserve"> </w:t>
      </w:r>
      <w:r>
        <w:rPr>
          <w:rFonts w:cs="Times New Roman"/>
          <w:b/>
          <w:iCs/>
          <w:sz w:val="20"/>
          <w:szCs w:val="20"/>
        </w:rPr>
        <w:t xml:space="preserve">professional</w:t>
      </w:r>
      <w:r>
        <w:rPr>
          <w:rFonts w:cs="Times New Roman"/>
          <w:b/>
          <w:iCs/>
          <w:sz w:val="20"/>
          <w:szCs w:val="20"/>
        </w:rPr>
        <w:t xml:space="preserve"> with</w:t>
      </w:r>
      <w:r>
        <w:rPr>
          <w:rFonts w:cs="Times New Roman"/>
          <w:b/>
          <w:iCs/>
          <w:sz w:val="20"/>
          <w:szCs w:val="20"/>
        </w:rPr>
        <w:t xml:space="preserve"> Excel and other Microsoft applications.</w:t>
      </w:r>
      <w:r>
        <w:rPr>
          <w:rFonts w:cs="Times New Roman"/>
          <w:b/>
          <w:iCs/>
          <w:sz w:val="20"/>
          <w:szCs w:val="20"/>
        </w:rPr>
        <w:t xml:space="preserve"> </w:t>
      </w:r>
    </w:p>
    <w:p>
      <w:pPr>
        <w:spacing w:after="0" w:line="240" w:lineRule="auto"/>
        <w:rPr>
          <w:rFonts w:cs="Times New Roman"/>
          <w:sz w:val="8"/>
          <w:szCs w:val="8"/>
        </w:rPr>
      </w:pPr>
    </w:p>
    <w:p>
      <w:pPr>
        <w:shd w:fill="auto" w:color="auto" w:val="clear"/>
        <w:spacing w:after="0" w:line="240" w:lineRule="auto"/>
        <w:jc w:val="center"/>
        <w:rPr>
          <w:rFonts w:cs="Times New Roman"/>
          <w:b/>
          <w:bCs/>
          <w:color w:val="0070C0"/>
          <w:sz w:val="20"/>
          <w:szCs w:val="20"/>
        </w:rPr>
      </w:pPr>
      <w:r>
        <w:rPr>
          <w:rFonts w:cs="Times New Roman"/>
          <w:b/>
          <w:bCs/>
          <w:color w:val="0070C0"/>
          <w:sz w:val="20"/>
          <w:szCs w:val="20"/>
        </w:rPr>
        <w:t xml:space="preserve">Military Experience</w:t>
      </w:r>
      <w:r>
        <w:rPr>
          <w:rFonts w:cs="Times New Roman"/>
          <w:b/>
          <w:bCs/>
          <w:color w:val="0070C0"/>
          <w:sz w:val="20"/>
          <w:szCs w:val="20"/>
        </w:rPr>
        <w:t xml:space="preserve"> </w:t>
      </w:r>
    </w:p>
    <w:p>
      <w:pPr>
        <w:spacing w:after="0" w:line="240" w:lineRule="auto"/>
        <w:rPr>
          <w:rFonts w:cs="Times New Roman"/>
          <w:sz w:val="8"/>
          <w:szCs w:val="8"/>
        </w:rPr>
      </w:pPr>
    </w:p>
    <w:p>
      <w:pPr>
        <w:spacing w:after="0" w:line="240" w:lineRule="auto"/>
        <w:ind w:firstLine="360"/>
        <w:rPr>
          <w:rFonts w:cs="Times New Roman"/>
          <w:color w:val="0070C0"/>
          <w:sz w:val="20"/>
          <w:szCs w:val="20"/>
          <w:rtl/>
          <w:lang w:eastAsia="en-US" w:bidi="he-IL"/>
        </w:rPr>
      </w:pPr>
      <w:r>
        <w:rPr>
          <w:rFonts w:cs="Times New Roman"/>
          <w:bCs/>
          <w:color w:val="0070C0"/>
          <w:sz w:val="20"/>
          <w:szCs w:val="20"/>
          <w:lang w:eastAsia="en-US" w:bidi="he-IL"/>
        </w:rPr>
        <w:t xml:space="preserve">Unified Course – </w:t>
      </w:r>
      <w:r>
        <w:rPr>
          <w:sz w:val="20"/>
          <w:szCs w:val="20"/>
          <w:lang w:eastAsia="en-US" w:bidi="he-IL"/>
        </w:rPr>
        <w:t xml:space="preserve">Security Course of the</w:t>
      </w:r>
      <w:r>
        <w:rPr>
          <w:sz w:val="20"/>
          <w:szCs w:val="20"/>
          <w:lang w:eastAsia="en-US" w:bidi="he-IL"/>
        </w:rPr>
        <w:t xml:space="preserve"> </w:t>
      </w:r>
      <w:r>
        <w:rPr>
          <w:sz w:val="20"/>
          <w:szCs w:val="20"/>
          <w:lang w:eastAsia="en-US" w:bidi="he-IL"/>
        </w:rPr>
        <w:t xml:space="preserve">general security agency</w:t>
      </w:r>
      <w:r>
        <w:rPr>
          <w:sz w:val="20"/>
          <w:szCs w:val="20"/>
          <w:lang w:eastAsia="en-US" w:bidi="he-IL"/>
        </w:rPr>
        <w:t xml:space="preserve"> </w:t>
      </w:r>
      <w:r>
        <w:rPr>
          <w:sz w:val="20"/>
          <w:szCs w:val="20"/>
          <w:lang w:eastAsia="en-US" w:bidi="he-IL"/>
        </w:rPr>
        <w:t xml:space="preserve">worked at Ben Gurion Airport and</w:t>
      </w:r>
      <w:r>
        <w:rPr>
          <w:rFonts w:hint="cs"/>
          <w:sz w:val="20"/>
          <w:szCs w:val="20"/>
          <w:rtl/>
          <w:lang w:eastAsia="en-US" w:bidi="he-IL"/>
        </w:rPr>
        <w:t xml:space="preserve"> </w:t>
      </w:r>
      <w:r>
        <w:rPr>
          <w:rFonts w:hint="cs"/>
          <w:sz w:val="20"/>
          <w:szCs w:val="20"/>
          <w:lang w:eastAsia="en-US" w:bidi="he-IL"/>
        </w:rPr>
        <w:t xml:space="preserve">A</w:t>
      </w:r>
      <w:r>
        <w:rPr>
          <w:sz w:val="20"/>
          <w:szCs w:val="20"/>
          <w:lang w:eastAsia="en-US" w:bidi="he-IL"/>
        </w:rPr>
        <w:t xml:space="preserve">shdod port</w:t>
      </w:r>
      <w:r>
        <w:rPr>
          <w:rFonts w:cs="Times New Roman" w:hint="cs"/>
          <w:color w:val="0070C0"/>
          <w:sz w:val="20"/>
          <w:szCs w:val="20"/>
          <w:rtl/>
          <w:lang w:eastAsia="en-US" w:bidi="he-IL"/>
        </w:rPr>
        <w:t xml:space="preserve"> </w:t>
      </w:r>
      <w:r>
        <w:rPr>
          <w:rFonts w:cs="Times New Roman"/>
          <w:b/>
          <w:bCs/>
          <w:sz w:val="20"/>
          <w:szCs w:val="20"/>
        </w:rPr>
        <w:t xml:space="preserve">200</w:t>
      </w:r>
      <w:r>
        <w:rPr>
          <w:rFonts w:cs="Times New Roman"/>
          <w:b/>
          <w:bCs/>
          <w:sz w:val="20"/>
          <w:szCs w:val="20"/>
        </w:rPr>
        <w:t xml:space="preserve">6</w:t>
      </w:r>
      <w:r>
        <w:rPr>
          <w:rFonts w:cs="Times New Roman"/>
          <w:b/>
          <w:bCs/>
          <w:sz w:val="20"/>
          <w:szCs w:val="20"/>
        </w:rPr>
        <w:t xml:space="preserve"> – 200</w:t>
      </w:r>
      <w:r>
        <w:rPr>
          <w:rFonts w:cs="Times New Roman"/>
          <w:b/>
          <w:bCs/>
          <w:sz w:val="20"/>
          <w:szCs w:val="20"/>
        </w:rPr>
        <w:t xml:space="preserve">9 </w:t>
      </w:r>
    </w:p>
    <w:p>
      <w:pPr>
        <w:spacing w:after="0" w:line="240" w:lineRule="auto"/>
        <w:ind w:firstLine="360"/>
        <w:rPr>
          <w:rFonts w:cs="Times New Roman"/>
          <w:sz w:val="20"/>
          <w:szCs w:val="20"/>
        </w:rPr>
      </w:pPr>
      <w:r>
        <w:rPr>
          <w:rFonts w:cs="Times New Roman"/>
          <w:bCs/>
          <w:color w:val="0070C0"/>
          <w:sz w:val="20"/>
          <w:szCs w:val="20"/>
          <w:lang w:eastAsia="en-US" w:bidi="he-IL"/>
        </w:rPr>
        <w:t xml:space="preserve">YAHALOM - </w:t>
      </w:r>
      <w:r>
        <w:rPr>
          <w:sz w:val="20"/>
          <w:szCs w:val="20"/>
          <w:lang w:eastAsia="en-US" w:bidi="he-IL"/>
        </w:rPr>
        <w:t xml:space="preserve">Engineering unit for special </w:t>
      </w:r>
      <w:r>
        <w:rPr>
          <w:sz w:val="20"/>
          <w:szCs w:val="20"/>
          <w:lang w:eastAsia="en-US" w:bidi="he-IL"/>
        </w:rPr>
        <w:t xml:space="preserve">missions'</w:t>
      </w:r>
      <w:r>
        <w:rPr>
          <w:sz w:val="20"/>
          <w:szCs w:val="20"/>
          <w:lang w:eastAsia="en-US" w:bidi="he-IL"/>
        </w:rPr>
        <w:t xml:space="preserve"> </w:t>
      </w:r>
      <w:r>
        <w:rPr>
          <w:sz w:val="20"/>
          <w:szCs w:val="20"/>
          <w:lang w:eastAsia="en-US" w:bidi="he-IL"/>
        </w:rPr>
        <w:t xml:space="preserve">Special units' commanders' course</w:t>
      </w:r>
      <w:r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b/>
          <w:bCs/>
          <w:sz w:val="20"/>
          <w:szCs w:val="20"/>
        </w:rPr>
        <w:t xml:space="preserve">2003 – 2006</w:t>
      </w:r>
      <w:r>
        <w:rPr>
          <w:rFonts w:cs="Times New Roman"/>
          <w:sz w:val="20"/>
          <w:szCs w:val="20"/>
        </w:rPr>
        <w:t xml:space="preserve"> </w:t>
      </w:r>
    </w:p>
    <w:p>
      <w:pPr>
        <w:pStyle w:val="a3"/>
        <w:numPr>
          <w:ilvl w:val="0"/>
          <w:numId w:val="23"/>
        </w:numPr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bCs/>
          <w:color w:val="0070C0"/>
          <w:sz w:val="20"/>
          <w:szCs w:val="20"/>
          <w:lang w:eastAsia="en-US" w:bidi="he-IL"/>
        </w:rPr>
        <w:t xml:space="preserve">Pilot course</w:t>
      </w:r>
      <w:r>
        <w:rPr>
          <w:rFonts w:cs="Times New Roman"/>
          <w:sz w:val="20"/>
          <w:szCs w:val="20"/>
          <w:lang w:eastAsia="en-US" w:bidi="he-IL"/>
        </w:rPr>
        <w:t xml:space="preserve"> – participated in the Air Force Flight Academy course</w:t>
      </w:r>
      <w:r>
        <w:rPr>
          <w:rFonts w:cs="Times New Roman"/>
          <w:sz w:val="20"/>
          <w:szCs w:val="20"/>
          <w:rtl/>
          <w:lang w:eastAsia="en-US" w:bidi="he-IL"/>
        </w:rPr>
        <w:tab/>
      </w:r>
      <w:r>
        <w:rPr>
          <w:rFonts w:cs="Times New Roman"/>
          <w:sz w:val="20"/>
          <w:szCs w:val="20"/>
          <w:rtl/>
          <w:lang w:eastAsia="en-US" w:bidi="he-IL"/>
        </w:rPr>
        <w:tab/>
      </w:r>
      <w:r>
        <w:rPr>
          <w:rFonts w:cs="Times New Roman"/>
          <w:sz w:val="20"/>
          <w:szCs w:val="20"/>
          <w:rtl/>
          <w:lang w:eastAsia="en-US" w:bidi="he-IL"/>
        </w:rPr>
        <w:tab/>
      </w:r>
      <w:r>
        <w:rPr>
          <w:rFonts w:cs="Times New Roman"/>
          <w:sz w:val="20"/>
          <w:szCs w:val="20"/>
          <w:rtl/>
          <w:lang w:eastAsia="en-US" w:bidi="he-IL"/>
        </w:rPr>
        <w:tab/>
      </w:r>
      <w:r>
        <w:rPr>
          <w:rFonts w:cs="Times New Roman"/>
          <w:sz w:val="20"/>
          <w:szCs w:val="20"/>
          <w:rtl/>
          <w:lang w:eastAsia="en-US" w:bidi="he-IL"/>
        </w:rPr>
        <w:tab/>
      </w:r>
      <w:r>
        <w:rPr>
          <w:rFonts w:cs="Times New Roman"/>
          <w:sz w:val="20"/>
          <w:szCs w:val="20"/>
          <w:rtl/>
          <w:lang w:eastAsia="en-US" w:bidi="he-IL"/>
        </w:rPr>
        <w:tab/>
      </w:r>
      <w:r>
        <w:rPr>
          <w:rFonts w:cs="Times New Roman" w:hint="cs"/>
          <w:sz w:val="20"/>
          <w:szCs w:val="20"/>
          <w:rtl/>
          <w:lang w:eastAsia="en-US" w:bidi="he-IL"/>
        </w:rPr>
        <w:t xml:space="preserve"> </w:t>
      </w:r>
      <w:r>
        <w:rPr>
          <w:rFonts w:cs="Times New Roman"/>
          <w:b/>
          <w:bCs/>
          <w:sz w:val="20"/>
          <w:szCs w:val="20"/>
        </w:rPr>
        <w:t xml:space="preserve">2003 – 200</w:t>
      </w:r>
      <w:r>
        <w:rPr>
          <w:rFonts w:cs="Times New Roman"/>
          <w:b/>
          <w:bCs/>
          <w:sz w:val="20"/>
          <w:szCs w:val="20"/>
        </w:rPr>
        <w:t xml:space="preserve">3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2240" w:h="15840"/>
      <w:pgMar w:top="720" w:right="720" w:bottom="720" w:left="720" w:footer="284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379898719"/>
      <w:docPartObj>
        <w:docPartGallery w:val="Page Numbers (Bottom of Page)"/>
        <w:docPartList/>
      </w:docPartObj>
    </w:sdtPr>
    <w:sdtEndPr>
      <w:rPr/>
    </w:sdtEndPr>
    <w:sdtContent>
      <w:sdt>
        <w:sdtPr>
          <w:id w:val="-1769616900"/>
          <w:docPartObj>
            <w:docPartGallery w:val="Page Numbers (Top of Page)"/>
            <w:docPartList/>
          </w:docPartObj>
        </w:sdtPr>
        <w:sdtEndPr>
          <w:rPr/>
        </w:sdtEndPr>
        <w:sdtContent>
          <w:p>
            <w:pPr>
              <w:pStyle w:val="a4"/>
              <w:tabs>
                <w:tab w:pos="4680" w:val="center"/>
                <w:tab w:pos="9360" w:val="right"/>
              </w:tabs>
              <w:spacing w:line="240" w:lineRule="auto"/>
              <w:jc w:val="right"/>
              <w:rPr/>
            </w:pPr>
            <w:r>
              <w:rPr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 xml:space="preserve">1</w:t>
            </w:r>
            <w:r>
              <w:rPr>
                <w:b/>
                <w:bCs/>
              </w:rPr>
              <w:fldChar w:fldCharType="end"/>
            </w:r>
            <w:r>
              <w:rPr/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 xml:space="preserve"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>
    <w:pPr>
      <w:pStyle w:val="a4"/>
      <w:tabs>
        <w:tab w:pos="4680" w:val="center"/>
        <w:tab w:pos="9360" w:val="right"/>
      </w:tabs>
      <w:spacing w:line="240" w:lineRule="auto"/>
      <w:jc w:val="right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  <w:sz w:val="2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5">
    <w:multiLevelType w:val="hybridMultilevel"/>
    <w:lvl w:ilvl="0">
      <w:start w:val="1"/>
      <w:numFmt w:val="bullet"/>
      <w:suff w:val="tab"/>
      <w:lvlText w:val=""/>
      <w:pPr>
        <w:spacing/>
        <w:ind w:left="720" w:hanging="360"/>
      </w:pPr>
      <w:rPr>
        <w:rFonts w:ascii="Symbol" w:eastAsia="Symbol" w:hAnsi="Symbol" w:cs="Symbol" w:hint="default"/>
        <w:color w:val="auto"/>
        <w:sz w:val="20"/>
      </w:rPr>
    </w:lvl>
    <w:lvl w:ilvl="1">
      <w:start w:val="2014"/>
      <w:numFmt w:val="bullet"/>
      <w:suff w:val="tab"/>
      <w:lvlText w:val="•"/>
      <w:pPr>
        <w:spacing/>
        <w:ind w:left="1800" w:hanging="360"/>
      </w:pPr>
      <w:rPr>
        <w:rFonts w:eastAsiaTheme="minorHAnsi" w:ascii="Times New Roman" w:hAnsi="Times New Roman" w:cs="Times New Roman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"/>
      <w:pPr>
        <w:spacing/>
        <w:ind w:left="720" w:hanging="360"/>
      </w:pPr>
      <w:rPr>
        <w:rFonts w:ascii="Symbol" w:eastAsia="Symbol" w:hAnsi="Symbol" w:cs="Symbol" w:hint="default"/>
        <w:color w:val="auto"/>
        <w:sz w:val="20"/>
      </w:rPr>
    </w:lvl>
    <w:lvl w:ilvl="1">
      <w:start w:val="2014"/>
      <w:numFmt w:val="bullet"/>
      <w:suff w:val="tab"/>
      <w:lvlText w:val="•"/>
      <w:pPr>
        <w:spacing/>
        <w:ind w:left="1800" w:hanging="360"/>
      </w:pPr>
      <w:rPr>
        <w:rFonts w:eastAsiaTheme="minorHAnsi" w:ascii="Times New Roman" w:hAnsi="Times New Roman" w:cs="Times New Roman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  <w:sz w:val="18"/>
        <w:szCs w:val="18"/>
      </w:rPr>
    </w:lvl>
    <w:lvl w:ilvl="1">
      <w:start w:val="2014"/>
      <w:numFmt w:val="bullet"/>
      <w:suff w:val="tab"/>
      <w:lvlText w:val="•"/>
      <w:pPr>
        <w:spacing/>
        <w:ind w:left="1440" w:hanging="360"/>
      </w:pPr>
      <w:rPr>
        <w:rFonts w:eastAsiaTheme="minorHAnsi" w:ascii="Times New Roman" w:hAnsi="Times New Roman" w:cs="Times New Roman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"/>
      <w:pPr>
        <w:spacing/>
        <w:ind w:left="720" w:hanging="360"/>
      </w:pPr>
      <w:rPr>
        <w:rFonts w:ascii="Symbol" w:eastAsia="Symbol" w:hAnsi="Symbol" w:cs="Symbol" w:hint="default"/>
        <w:color w:val="auto"/>
        <w:sz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"/>
      <w:pPr>
        <w:spacing/>
        <w:ind w:left="720" w:hanging="360"/>
      </w:pPr>
      <w:rPr>
        <w:rFonts w:ascii="Symbol" w:eastAsia="Symbol" w:hAnsi="Symbol" w:cs="Symbol" w:hint="default"/>
        <w:color w:val="auto"/>
        <w:sz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"/>
      <w:pPr>
        <w:spacing/>
        <w:ind w:left="720" w:hanging="360"/>
      </w:pPr>
      <w:rPr>
        <w:rFonts w:ascii="Symbol" w:eastAsia="Symbol" w:hAnsi="Symbol" w:cs="Symbol" w:hint="default"/>
        <w:color w:val="auto"/>
        <w:sz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2021"/>
      <w:numFmt w:val="bullet"/>
      <w:suff w:val="tab"/>
      <w:lvlText w:val=""/>
      <w:pPr>
        <w:spacing/>
        <w:ind w:left="360" w:hanging="360"/>
      </w:pPr>
      <w:rPr>
        <w:rFonts w:eastAsiaTheme="minorHAnsi" w:ascii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DEAC646"/>
  <w15:docId xmlns:w15="http://schemas.microsoft.com/office/word/2012/wordml" w15:val="{8C53AC15-9188-4B47-B137-4C8941FF543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160" w:line="259" w:lineRule="auto"/>
    </w:pPr>
    <w:rPr>
      <w:rFonts w:ascii="Times New Roman" w:eastAsia="Times New Roman" w:hAnsi="Times New Roman" w:cs="Times New Roman"/>
      <w:sz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Footer"/>
    <w:basedOn w:val="a"/>
    <w:link w:val="כותרתתחתונהתו"/>
    <w:next w:val="Foote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a5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</w:rPr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character" w:styleId="a6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Roxy85e@hotmail.com" TargetMode="External" /><Relationship Id="rId7QTGG2" Type="http://schemas.openxmlformats.org/officeDocument/2006/relationships/image" Target="media/PZQR5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657</TotalTime>
  <Pages>1</Pages>
  <Words>722</Words>
  <Characters>3610</Characters>
  <Application>Microsoft Office Word</Application>
  <DocSecurity>0</DocSecurity>
  <Lines>30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cp:lastModifiedBy>Roy KashKash</cp:lastModifiedBy>
  <cp:lastPrinted>2024-03-06T16:47:00Z</cp:lastPrinted>
  <cp:revision>8</cp:revision>
  <dcterms:created xsi:type="dcterms:W3CDTF">2024-05-20T06:44:00Z</dcterms:created>
  <dcterms:modified xsi:type="dcterms:W3CDTF">2024-05-22T10:22:00Z</dcterms:modified>
</cp:coreProperties>
</file>