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375"/>
                    <pic:cNvPicPr/>
                  </pic:nvPicPr>
                  <pic:blipFill>
                    <a:blip xmlns:r="http://schemas.openxmlformats.org/officeDocument/2006/relationships" r:embed="rId6DXR8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extAlignment w:val="baseline"/>
        <w:spacing/>
        <w:rPr>
          <w:vanish/>
        </w:rPr>
      </w:pPr>
    </w:p>
    <w:tbl>
      <w:tblPr>
        <w:tblStyle w:val="divdocumentdivnottopsection"/>
        <w:tblLook w:val="05E0" w:firstRow="1" w:lastRow="1" w:firstColumn="1" w:lastColumn="1" w:noHBand="0" w:noVBand="1"/>
        <w:tblCaption w:val=""/>
        <w:tblDescription w:val=""/>
        <w:tblW w:w="11908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400" w:type="dxa"/>
          <w:right w:w="0" w:type="dxa"/>
        </w:tblCellMar>
      </w:tblPr>
      <w:tblGrid>
        <w:gridCol w:w="310"/>
        <w:gridCol w:w="7912"/>
        <w:gridCol w:w="147"/>
        <w:gridCol w:w="278"/>
        <w:gridCol w:w="2951"/>
        <w:gridCol w:w="310"/>
      </w:tblGrid>
      <w:tr>
        <w:trPr>
          <w:trHeight w:val="16198" w:hRule="atLeast"/>
        </w:trPr>
        <w:tc>
          <w:tcPr>
            <w:tcW w:type="dxa" w:w="3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textAlignment w:val="baseline"/>
              <w:spacing/>
              <w:rPr>
                <w:rtl/>
                <w:lang w:eastAsia="en-US" w:bidi="he-IL"/>
              </w:rPr>
            </w:pPr>
          </w:p>
          <w:p>
            <w:pPr>
              <w:pStyle w:val="leftpaddingcellParagraph"/>
              <w:spacing w:line="360" w:lineRule="atLeast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type="dxa" w:w="79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305" w:type="dxa"/>
              <w:left w:w="0" w:type="dxa"/>
              <w:bottom w:w="305" w:type="dxa"/>
              <w:right w:w="0" w:type="dxa"/>
            </w:tcMar>
          </w:tcPr>
          <w:p>
            <w:pPr>
              <w:textAlignment w:val="baseline"/>
              <w:spacing w:line="1990" w:lineRule="atLeast"/>
              <w:rPr>
                <w:rStyle w:val="divdocumentleft-box"/>
                <w:spacing w:val="0"/>
              </w:rPr>
            </w:pPr>
            <w:r>
              <w:rPr/>
              <w:pict>
                <v:shape type="#_x0000_t202" style="position:absolute;margin-left:-15.5pt;margin-top:30.75pt;width:416.95pt;height:46pt;z-index:251660800;;mso-position-vertical-relative:line;v-text-anchor:top;mso-wrap-style:square;position:absolute;visibility:visible" filled="f" strokecolor="#000000" strokeweight="0.5pt" stroked="f">
                  <v:textbox inset="7.087pt,3.685pt,7.087pt,3.685pt">
                    <w:txbxContent>
                      <w:p>
                        <w:pPr>
                          <w:textAlignment w:val="baseline"/>
                          <w:spacing/>
                          <w:rPr>
                            <w:rStyle w:val="divdocumentleft-box"/>
                            <w:rFonts w:ascii="Century Gothic" w:eastAsia="Century Gothic" w:hAnsi="Century Gothic" w:cs="Century Gothic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left-box"/>
                            <w:rFonts w:ascii="Century Gothic" w:eastAsia="Century Gothic" w:hAnsi="Century Gothic" w:cs="Century Gothic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ivdocumentleft-box"/>
                            <w:rFonts w:ascii="Century Gothic" w:eastAsia="Century Gothic" w:hAnsi="Century Gothic" w:cs="Century Gothic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ivdocumentleft-box"/>
                            <w:rFonts w:ascii="Century Gothic" w:eastAsia="Century Gothic" w:hAnsi="Century Gothic" w:cs="Century Gothic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ab/>
                        </w:r>
                      </w:p>
                      <w:p>
                        <w:pPr>
                          <w:textAlignment w:val="baseline"/>
                          <w:bidi/>
                          <w:spacing/>
                          <w:rPr>
                            <w:rStyle w:val="divdocumentleft-box"/>
                            <w:rFonts w:ascii="Century Gothic" w:eastAsia="Century Gothic" w:hAnsi="Century Gothic" w:cs="Century Gothic"/>
                            <w:color w:val="FFFFFF"/>
                            <w:sz w:val="22"/>
                            <w:szCs w:val="22"/>
                            <w:rtl/>
                            <w:lang w:eastAsia="en-US" w:bidi="he-IL"/>
                          </w:rPr>
                        </w:pPr>
                        <w:r>
                          <w:rPr>
                            <w:rStyle w:val="divdocumentleft-box"/>
                            <w:rFonts w:cstheme="minorBidi" w:ascii="Century Gothic" w:eastAsia="Century Gothic" w:hAnsi="Century Gothic" w:hint="cs"/>
                            <w:color w:val="FFFFFF"/>
                            <w:sz w:val="22"/>
                            <w:szCs w:val="22"/>
                            <w:rtl/>
                            <w:lang w:eastAsia="en-US" w:bidi="he-IL"/>
                          </w:rPr>
                          <w:t xml:space="preserve">054-5463423</w:t>
                        </w:r>
                        <w:r>
                          <w:rPr>
                            <w:rStyle w:val="divdocumentleft-box"/>
                            <w:rFonts w:ascii="Century Gothic" w:eastAsia="Century Gothic" w:hAnsi="Century Gothic" w:cs="Century Gothic"/>
                            <w:color w:val="FFFFFF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ivdocumentleft-box"/>
                            <w:rFonts w:ascii="Century Gothic" w:eastAsia="Century Gothic" w:hAnsi="Century Gothic" w:cs="Century Gothic"/>
                            <w:color w:val="FFFFFF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color w:val="FFFFFF"/>
                            <w:sz w:val="28"/>
                            <w:szCs w:val="28"/>
                          </w:rPr>
                          <w:t xml:space="preserve">ohad.mor@gmail.co</w:t>
                        </w:r>
                        <w:r>
                          <w:rPr>
                            <w:color w:val="FFFFFF"/>
                            <w:sz w:val="28"/>
                            <w:szCs w:val="28"/>
                          </w:rPr>
                          <w:t xml:space="preserve">m</w:t>
                        </w:r>
                        <w:r>
                          <w:rPr>
                            <w:color w:val="FFFFFF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hint="cs"/>
                            <w:color w:val="FFFFFF"/>
                            <w:sz w:val="28"/>
                            <w:szCs w:val="28"/>
                            <w:rtl/>
                            <w:lang w:eastAsia="en-US" w:bidi="he-IL"/>
                          </w:rPr>
                          <w:t xml:space="preserve">             מקום מגורים: </w:t>
                        </w:r>
                        <w:r>
                          <w:rPr>
                            <w:rFonts w:hint="cs"/>
                            <w:color w:val="FFFFFF"/>
                            <w:sz w:val="28"/>
                            <w:szCs w:val="28"/>
                            <w:rtl/>
                            <w:lang w:eastAsia="en-US" w:bidi="he-IL"/>
                          </w:rPr>
                          <w:t xml:space="preserve">תל אביב</w:t>
                        </w:r>
                      </w:p>
                    </w:txbxContent>
                  </v:textbox>
                </v:shape>
              </w:pict>
            </w:r>
            <w:r>
              <w:rPr/>
              <w:pict>
                <v:shape type="#_x0000_t202" style="position:absolute;margin-left:-16.5pt;margin-top:-14.75pt;width:595.3pt;height:114pt;z-index:251659776;mso-position-horizontal-relative:page;mso-position-vertical-relative:page;v-text-anchor:top;mso-wrap-style:square;position:absolute;visibility:visible" filled="f" strokecolor="#FFFFFF" strokeweight="0.75pt" o:allowincell="f">
                  <v:textbox inset="0pt,0pt,0pt,0pt">
                    <w:txbxContent>
                      <w:tbl>
                        <w:tblPr>
                          <w:tblStyle w:val="divdocumentdivnotparentContainer"/>
                          <w:tblLook w:val="05E0" w:firstRow="1" w:lastRow="1" w:firstColumn="1" w:lastColumn="1" w:noHBand="0" w:noVBand="1"/>
                          <w:tblCaption w:val=""/>
                          <w:tblDescription w:val=""/>
                          <w:tblW w:w="5000" w:type="pct"/>
                          <w:jc w:val="left"/>
                          <w:tblCellSpacing w:w="0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  <w:tl2br w:val="none" w:sz="0" w:space="0" w:color="auto"/>
                            <w:tr2bl w:val="none" w:sz="0" w:space="0" w:color="auto"/>
                          </w:tblBorders>
                          <w:shd w:fill="373D48" w:val="clear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1892"/>
                        </w:tblGrid>
                        <w:tr>
                          <w:trPr/>
                          <w:tc>
                            <w:tcPr>
                              <w:tcW w:type="pct" w:w="5000"/>
                              <w:tc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  <w:tl2br w:val="none" w:sz="0" w:space="0" w:color="auto"/>
                                <w:tr2bl w:val="none" w:sz="0" w:space="0" w:color="auto"/>
                              </w:tcBorders>
                              <w:shd w:fill="373D48" w:color="auto" w:val="clear"/>
                              <w:hideMark xmlns:w="http://schemas.openxmlformats.org/wordprocessingml/2006/main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</w:tcPr>
                            <w:p>
                              <w:pPr>
                                <w:pStyle w:val="divdocumentname"/>
                                <w:textAlignment w:val="baseline"/>
                                <w:pBdr>
                                  <w:left w:val="none" w:sz="0" w:space="15" w:color="000000"/>
                                  <w:right w:val="none" w:sz="0" w:space="15" w:color="000000"/>
                                </w:pBdr>
                                <w:spacing w:line="790" w:lineRule="exact"/>
                                <w:ind w:right="300"/>
                                <w:jc w:val="right"/>
                                <w:rPr>
                                  <w:rStyle w:val="divdocumenttopsectiondiv"/>
                                  <w:rFonts w:cstheme="minorBidi" w:ascii="Century Gothic" w:eastAsia="Century Gothic" w:hAnsi="Century Gothic"/>
                                  <w:shd w:val="clear" w:color="auto" w:fill="auto"/>
                                  <w:lang w:eastAsia="en-US" w:bidi="he-IL"/>
                                </w:rPr>
                              </w:pPr>
                              <w:r>
                                <w:rPr>
                                  <w:rStyle w:val="divdocumenttopsectiondiv"/>
                                  <w:rFonts w:cstheme="minorBidi" w:ascii="Century Gothic" w:eastAsia="Century Gothic" w:hAnsi="Century Gothic" w:hint="cs"/>
                                  <w:bCs/>
                                  <w:shd w:val="clear" w:color="auto" w:fill="auto"/>
                                  <w:rtl/>
                                  <w:lang w:eastAsia="en-US" w:bidi="he-IL"/>
                                </w:rPr>
                                <w:t xml:space="preserve">א</w:t>
                              </w:r>
                              <w:r>
                                <w:rPr>
                                  <w:rStyle w:val="divdocumenttopsectiondiv"/>
                                  <w:rFonts w:cstheme="minorBidi" w:ascii="Century Gothic" w:eastAsia="Century Gothic" w:hAnsi="Century Gothic" w:hint="cs"/>
                                  <w:bCs/>
                                  <w:rtl/>
                                  <w:lang w:eastAsia="en-US" w:bidi="he-IL"/>
                                </w:rPr>
                                <w:t xml:space="preserve">והד </w:t>
                              </w:r>
                              <w:r>
                                <w:rPr>
                                  <w:rStyle w:val="divdocumenttopsectiondiv"/>
                                  <w:rFonts w:cstheme="minorBidi" w:ascii="Century Gothic" w:eastAsia="Century Gothic" w:hAnsi="Century Gothic" w:hint="cs"/>
                                  <w:bCs/>
                                  <w:rtl/>
                                  <w:lang w:eastAsia="en-US" w:bidi="he-IL"/>
                                </w:rPr>
                                <w:t xml:space="preserve">מורטנפל</w:t>
                              </w:r>
                              <w:r>
                                <w:rPr>
                                  <w:rStyle w:val="divdocumenttopsectiondiv"/>
                                  <w:rFonts w:cstheme="minorBidi" w:ascii="Century Gothic" w:eastAsia="Century Gothic" w:hAnsi="Century Gothic" w:hint="cs"/>
                                  <w:bCs/>
                                  <w:rtl/>
                                  <w:lang w:eastAsia="en-US" w:bidi="he-IL"/>
                                </w:rPr>
                                <w:t xml:space="preserve">ד</w:t>
                              </w:r>
                            </w:p>
                            <w:p>
                              <w:pPr>
                                <w:pStyle w:val="documentresumeTitle"/>
                                <w:textAlignment w:val="baseline"/>
                                <w:spacing w:line="50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hd w:val="clear" w:color="auto" w:fill="auto"/>
                                </w:rPr>
                              </w:pPr>
                            </w:p>
                          </w:tc>
                        </w:tr>
                        <w:tr>
                          <w:trPr/>
                          <w:tc>
                            <w:tcPr>
                              <w:tcW w:type="pct" w:w="5000"/>
                              <w:tc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  <w:tl2br w:val="none" w:sz="0" w:space="0" w:color="auto"/>
                                <w:tr2bl w:val="none" w:sz="0" w:space="0" w:color="auto"/>
                              </w:tcBorders>
                              <w:shd w:fill="373D48" w:color="auto" w:val="clear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</w:tcPr>
                            <w:p>
                              <w:pPr>
                                <w:pStyle w:val="divdocumentname"/>
                                <w:textAlignment w:val="baseline"/>
                                <w:pBdr>
                                  <w:left w:val="none" w:sz="0" w:space="15" w:color="000000"/>
                                  <w:right w:val="none" w:sz="0" w:space="15" w:color="000000"/>
                                </w:pBdr>
                                <w:spacing w:line="790" w:lineRule="exact"/>
                                <w:ind w:left="300" w:right="300"/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textAlignment w:val="baseline"/>
                          <w:spacing/>
                          <w:rPr/>
                        </w:pPr>
                      </w:p>
                    </w:txbxContent>
                  </v:textbox>
                </v:shape>
              </w:pict>
            </w:r>
            <w:r>
              <w:rPr>
                <w:rStyle w:val="divdocumentlef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</w:rPr>
              <w:t xml:space="preserve"> </w:t>
            </w:r>
          </w:p>
          <w:p>
            <w:pPr>
              <w:textAlignment w:val="baseline"/>
              <w:bidi/>
              <w:spacing/>
              <w:rPr>
                <w:rFonts w:asciiTheme="minorHAnsi" w:hAnsiTheme="minorHAnsi" w:cstheme="minorHAnsi"/>
                <w:i/>
                <w:iCs/>
                <w:rtl/>
                <w:lang w:eastAsia="en-US" w:bidi="he-IL"/>
              </w:rPr>
            </w:pPr>
          </w:p>
          <w:p>
            <w:pPr>
              <w:textAlignment w:val="baseline"/>
              <w:bidi/>
              <w:spacing/>
              <w:rPr>
                <w:rFonts w:asciiTheme="minorHAnsi" w:hAnsiTheme="minorHAnsi" w:cstheme="minorHAnsi"/>
                <w:i/>
                <w:iCs/>
                <w:rtl/>
                <w:lang w:eastAsia="en-US" w:bidi="he-IL"/>
              </w:rPr>
            </w:pPr>
          </w:p>
          <w:p>
            <w:pPr>
              <w:textAlignment w:val="baseline"/>
              <w:bidi/>
              <w:spacing/>
              <w:rPr>
                <w:rFonts w:asciiTheme="minorHAnsi" w:hAnsiTheme="minorHAnsi" w:cstheme="minorHAnsi"/>
                <w:i/>
                <w:iCs/>
                <w:rtl/>
                <w:lang w:eastAsia="en-US" w:bidi="he-IL"/>
              </w:rPr>
            </w:pPr>
          </w:p>
          <w:p>
            <w:pPr>
              <w:textAlignment w:val="baseline"/>
              <w:bidi/>
              <w:spacing/>
              <w:rPr>
                <w:rFonts w:asciiTheme="minorHAnsi" w:hAnsiTheme="minorHAnsi" w:cstheme="minorHAnsi"/>
                <w:i/>
                <w:iCs/>
                <w:rtl/>
                <w:lang w:eastAsia="en-US" w:bidi="he-IL"/>
              </w:rPr>
            </w:pPr>
          </w:p>
          <w:p>
            <w:pPr>
              <w:textAlignment w:val="baseline"/>
              <w:bidi/>
              <w:spacing/>
              <w:rPr>
                <w:rFonts w:asciiTheme="minorHAnsi" w:hAnsiTheme="minorHAnsi" w:cstheme="minorHAnsi"/>
                <w:i/>
                <w:iCs/>
                <w:rtl/>
                <w:lang w:eastAsia="en-US" w:bidi="he-IL"/>
              </w:rPr>
            </w:pP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איש מקצוע מסור ומונע תוצאות עם רקורד מוכח בניהול מוצלח של עסק עצמאי מתחילתו. </w:t>
            </w:r>
          </w:p>
          <w:p>
            <w:pPr>
              <w:textAlignment w:val="baseline"/>
              <w:bidi/>
              <w:spacing/>
              <w:rPr>
                <w:rFonts w:asciiTheme="minorHAnsi" w:hAnsiTheme="minorHAnsi" w:cstheme="minorHAnsi"/>
                <w:i/>
                <w:iCs/>
                <w:rtl/>
                <w:lang w:eastAsia="en-US" w:bidi="he-IL"/>
              </w:rPr>
            </w:pP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מחפש תפקיד מאתגר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 בגוף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 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בו אוכל למנף את המומחיות היזמית שלי,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 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את החוש הארגוני וכישורי המנהי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גות</w:t>
            </w:r>
            <w:r>
              <w:rPr>
                <w:rFonts w:asciiTheme="minorHAnsi" w:hAnsiTheme="minorHAnsi" w:cstheme="minorHAnsi"/>
                <w:i/>
                <w:iCs/>
                <w:lang w:eastAsia="en-US" w:bidi="he-IL"/>
              </w:rPr>
              <w:t xml:space="preserve"> 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כ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די</w:t>
            </w:r>
            <w:r>
              <w:rPr>
                <w:rFonts w:asciiTheme="minorHAnsi" w:hAnsiTheme="minorHAnsi" w:cstheme="minorHAnsi"/>
                <w:i/>
                <w:iCs/>
                <w:lang w:eastAsia="en-US" w:bidi="he-IL"/>
              </w:rPr>
              <w:t xml:space="preserve"> 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ל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מצות את הפוטנציאל של התפקיד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 ולגרום להצלחת החברה</w:t>
            </w:r>
            <w:r>
              <w:rPr>
                <w:rFonts w:asciiTheme="minorHAnsi" w:hAnsiTheme="minorHAnsi" w:cstheme="minorHAnsi" w:hint="cs"/>
                <w:i/>
                <w:iCs/>
                <w:rtl/>
                <w:lang w:eastAsia="en-US" w:bidi="he-IL"/>
              </w:rPr>
              <w:t xml:space="preserve">.</w:t>
            </w:r>
          </w:p>
          <w:p>
            <w:pPr>
              <w:pStyle w:val="divdocumentsectiontitle"/>
              <w:textAlignment w:val="baseline"/>
              <w:spacing w:line="440" w:lineRule="atLeast"/>
              <w:jc w:val="right"/>
              <w:rPr>
                <w:rStyle w:val="divdocumentleft-box"/>
                <w:rFonts w:asciiTheme="minorHAnsi" w:hAnsiTheme="minorHAnsi" w:cstheme="minorHAnsi" w:eastAsia="Century Gothic"/>
                <w:b/>
                <w:bCs/>
                <w:spacing w:val="0"/>
                <w:sz w:val="28"/>
                <w:szCs w:val="28"/>
                <w:lang w:eastAsia="en-US" w:bidi="he-IL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eastAsia="en-US" w:bidi="he-IL"/>
              </w:rPr>
              <w:t xml:space="preserve">201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eastAsia="en-US" w:bidi="he-IL"/>
              </w:rPr>
              <w:t xml:space="preserve">8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eastAsia="en-US" w:bidi="he-IL"/>
              </w:rPr>
              <w:t xml:space="preserve"> –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  <w:lang w:eastAsia="en-US" w:bidi="he-IL"/>
              </w:rPr>
              <w:t xml:space="preserve">2024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eastAsia="en-US" w:bidi="he-IL"/>
              </w:rPr>
              <w:t xml:space="preserve"> | עצמאי, בעל מכון הרזיה לנשים במרכז תל אביב </w:t>
            </w:r>
          </w:p>
          <w:p>
            <w:pPr>
              <w:pStyle w:val="headinggappadding"/>
              <w:textAlignment w:val="baseline"/>
              <w:spacing w:line="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 xml:space="preserve"> </w:t>
            </w:r>
          </w:p>
          <w:tbl>
            <w:tblPr>
              <w:tblStyle w:val="divdocumentleft-boxexperienceparagraph"/>
              <w:tblLook w:val="05E0" w:firstRow="1" w:lastRow="1" w:firstColumn="1" w:lastColumn="1" w:noHBand="0" w:noVBand="1"/>
              <w:tblCaption w:val=""/>
              <w:tblDescription w:val=""/>
              <w:tblW w:w="0" w:type="auto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1"/>
              <w:gridCol w:w="7844"/>
            </w:tblGrid>
            <w:tr>
              <w:trPr>
                <w:trHeight w:val="2276" w:hRule="atLeast"/>
              </w:trPr>
              <w:tc>
                <w:tcPr>
                  <w:tcW w:type="dxa" w:w="12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hideMark xmlns:w="http://schemas.openxmlformats.org/wordprocessingml/2006/main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 </w:t>
                  </w:r>
                </w:p>
              </w:tc>
              <w:tc>
                <w:tcPr>
                  <w:tcW w:type="dxa" w:w="7844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hideMark xmlns:w="http://schemas.openxmlformats.org/wordprocessingml/2006/main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divdocumentleft-boxexperienceparagraph"/>
                    <w:tblLook w:val="05E0" w:firstRow="1" w:lastRow="1" w:firstColumn="1" w:lastColumn="1" w:noHBand="0" w:noVBand="1"/>
                    <w:tblCaption w:val=""/>
                    <w:tblDescription w:val=""/>
                    <w:tblW w:w="8103" w:type="dxa"/>
                    <w:jc w:val="lef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  <w:tl2br w:val="none" w:sz="0" w:space="0" w:color="auto"/>
                      <w:tr2bl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2"/>
                    <w:gridCol w:w="7981"/>
                  </w:tblGrid>
                  <w:tr>
                    <w:trPr>
                      <w:trHeight w:val="1983" w:hRule="atLeast"/>
                    </w:trPr>
                    <w:tc>
                      <w:tcPr>
                        <w:tcW w:type="dxa" w:w="122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  <w:hideMark xmlns:w="http://schemas.openxmlformats.org/wordprocessingml/2006/main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line="360" w:lineRule="atLeast"/>
                          <w:rPr>
                            <w:rStyle w:val="divdocumentlef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left-boxdatetablepindcell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 </w:t>
                        </w:r>
                      </w:p>
                    </w:tc>
                    <w:tc>
                      <w:tcPr>
                        <w:tcW w:type="dxa" w:w="7981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  <w:hideMark xmlns:w="http://schemas.openxmlformats.org/wordprocessingml/2006/main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numPr>
                            <w:ilvl w:val="0"/>
                            <w:numId w:val="10"/>
                          </w:numPr>
                          <w:bidi/>
                          <w:spacing/>
                          <w:rPr>
                            <w:rFonts w:ascii="Amasis MT Pro" w:eastAsia="Amasis MT Pro" w:hAnsi="Amasis MT Pro" w:cs="Angsana New"/>
                            <w:b/>
                            <w:bCs/>
                          </w:rPr>
                        </w:pP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ביסוס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העסק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,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החל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מהרעיון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להקמה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ועיצוב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המכון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bidi/>
                          <w:spacing/>
                          <w:rPr>
                            <w:rFonts w:ascii="Amasis MT Pro" w:eastAsia="Amasis MT Pro" w:hAnsi="Amasis MT Pro" w:cs="Angsana New"/>
                            <w:lang w:eastAsia="en-US" w:bidi="he-IL"/>
                          </w:rPr>
                        </w:pP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פיתוח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ושימור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לקוחות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תוך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מענה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שוטף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לצרכיהם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והסברה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על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שיטות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הטיפולים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bidi/>
                          <w:spacing/>
                          <w:rPr>
                            <w:rFonts w:ascii="Amasis MT Pro" w:eastAsia="Amasis MT Pro" w:hAnsi="Amasis MT Pro" w:cs="Angsana New"/>
                            <w:b/>
                            <w:bCs/>
                          </w:rPr>
                        </w:pP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רכישת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ציוד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מקצועי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וטיפול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בתהליך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היבוא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לארץ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bidi/>
                          <w:spacing/>
                          <w:rPr>
                            <w:rFonts w:ascii="Amasis MT Pro" w:eastAsia="Amasis MT Pro" w:hAnsi="Amasis MT Pro" w:cs="Angsana New"/>
                          </w:rPr>
                        </w:pP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יצירת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קשר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וניהול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מלאי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מול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ספקים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bidi/>
                          <w:spacing/>
                          <w:rPr>
                            <w:rFonts w:ascii="Amasis MT Pro" w:eastAsia="Amasis MT Pro" w:hAnsi="Amasis MT Pro" w:cs="Angsana New"/>
                          </w:rPr>
                        </w:pP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ניהול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צוות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–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גיוס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,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הכשרה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,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ניהול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לו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"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ז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,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עמידה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ביעדים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והערכת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ביצועים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bidi/>
                          <w:spacing/>
                          <w:rPr>
                            <w:rFonts w:ascii="Amasis MT Pro" w:eastAsia="Amasis MT Pro" w:hAnsi="Amasis MT Pro" w:cs="Angsana New"/>
                          </w:rPr>
                        </w:pP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ניהול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פיננסי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של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מחזור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חיים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  <w:lang w:eastAsia="en-US" w:bidi="he-IL"/>
                          </w:rPr>
                          <w:t xml:space="preserve">לעסק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bidi/>
                          <w:spacing/>
                          <w:rPr>
                            <w:rStyle w:val="span"/>
                            <w:rFonts w:ascii="Amasis MT Pro" w:eastAsia="Amasis MT Pro" w:hAnsi="Amasis MT Pro" w:cs="Angsana New"/>
                          </w:rPr>
                        </w:pP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פירסום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דיגיטלי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-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אינסטגרם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,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פייסבוק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,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גוגל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והקמת</w:t>
                        </w:r>
                        <w:r>
                          <w:rPr>
                            <w:rFonts w:ascii="Amasis MT Pro" w:eastAsia="Amasis MT Pro" w:hAnsi="Amasis MT Pro" w:cs="Angsana New"/>
                            <w:rtl/>
                          </w:rPr>
                          <w:t xml:space="preserve"> </w:t>
                        </w:r>
                        <w:r>
                          <w:rPr>
                            <w:rFonts w:ascii="Amasis MT Pro" w:eastAsia="Amasis MT Pro" w:hAnsi="Amasis MT Pro" w:cs="Amasis MT Pro"/>
                            <w:rtl/>
                          </w:rPr>
                          <w:t xml:space="preserve">את</w:t>
                        </w:r>
                        <w:r>
                          <w:rPr>
                            <w:rFonts w:ascii="Amasis MT Pro" w:eastAsia="Amasis MT Pro" w:hAnsi="Amasis MT Pro" w:cs="Amasis MT Pro" w:hint="cs"/>
                            <w:rtl/>
                            <w:lang w:eastAsia="en-US" w:bidi="he-IL"/>
                          </w:rPr>
                          <w:t xml:space="preserve">ר</w:t>
                        </w:r>
                      </w:p>
                    </w:tc>
                  </w:tr>
                </w:tbl>
                <w:p>
                  <w:pPr>
                    <w:pStyle w:val="divdocumentli"/>
                    <w:textAlignment w:val="baseline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textAlignment w:val="baseline"/>
              <w:spacing/>
              <w:rPr>
                <w:vanish/>
              </w:rPr>
            </w:pPr>
          </w:p>
          <w:tbl>
            <w:tblPr>
              <w:tblStyle w:val="divdocumentleft-boxexperienceparagraph"/>
              <w:tblLook w:val="05E0" w:firstRow="1" w:lastRow="1" w:firstColumn="1" w:lastColumn="1" w:noHBand="0" w:noVBand="1"/>
              <w:tblCaption w:val=""/>
              <w:tblDescription w:val=""/>
              <w:tblW w:w="7916" w:type="dxa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1"/>
              <w:gridCol w:w="7795"/>
            </w:tblGrid>
            <w:tr>
              <w:trPr/>
              <w:tc>
                <w:tcPr>
                  <w:tcW w:type="dxa" w:w="12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hideMark xmlns:w="http://schemas.openxmlformats.org/wordprocessingml/2006/main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  <w:t xml:space="preserve"> </w:t>
                  </w:r>
                </w:p>
              </w:tc>
              <w:tc>
                <w:tcPr>
                  <w:tcW w:type="dxa" w:w="779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hideMark xmlns:w="http://schemas.openxmlformats.org/wordprocessingml/2006/main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divdocumentpaddedline"/>
                    <w:textAlignment w:val="baseline"/>
                    <w:spacing w:line="360" w:lineRule="atLeast"/>
                    <w:jc w:val="right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rtl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מנהל 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תוכנית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 אופציות בחברות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ה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גדולות במשק,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תמיר פישמן</w:t>
                  </w: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 xml:space="preserve">|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lang w:eastAsia="en-US" w:bidi="he-IL"/>
                    </w:rPr>
                    <w:t xml:space="preserve">2018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lang w:eastAsia="en-US" w:bidi="he-IL"/>
                    </w:rPr>
                    <w:t xml:space="preserve"> </w:t>
                  </w:r>
                  <w:bookmarkStart w:id="2" w:name="_GoBack"/>
                  <w:bookmarkEnd w:id="2"/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-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lang w:eastAsia="en-US" w:bidi="he-IL"/>
                    </w:rPr>
                    <w:t xml:space="preserve">2016</w:t>
                  </w: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numPr>
                      <w:ilvl w:val="0"/>
                      <w:numId w:val="4"/>
                    </w:numPr>
                    <w:bidi/>
                    <w:spacing/>
                    <w:rPr>
                      <w:rFonts w:ascii="Amasis MT Pro" w:eastAsia="Amasis MT Pro" w:hAnsi="Amasis MT Pro" w:cs="Amasis MT Pro"/>
                      <w:lang w:eastAsia="en-US" w:bidi="he-IL"/>
                    </w:rPr>
                  </w:pP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טיפול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בכלל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מקבלי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ההטבה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בארץ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ובחו"ל</w:t>
                  </w:r>
                </w:p>
                <w:p>
                  <w:pPr>
                    <w:numPr>
                      <w:ilvl w:val="0"/>
                      <w:numId w:val="4"/>
                    </w:numPr>
                    <w:bidi/>
                    <w:spacing/>
                    <w:rPr>
                      <w:rFonts w:ascii="Amasis MT Pro" w:eastAsia="Amasis MT Pro" w:hAnsi="Amasis MT Pro" w:cs="Amasis MT Pro"/>
                      <w:lang w:eastAsia="en-US" w:bidi="he-IL"/>
                    </w:rPr>
                  </w:pPr>
                  <w:r>
                    <w:rPr>
                      <w:rFonts w:ascii="Amasis MT Pro" w:eastAsia="Amasis MT Pro" w:hAnsi="Amasis MT Pro" w:cs="Amasis MT Pro" w:hint="cs"/>
                      <w:rtl/>
                      <w:lang w:eastAsia="en-US" w:bidi="he-IL"/>
                    </w:rPr>
                    <w:t xml:space="preserve">מתן אשראי עסקי לחברות המנוהלות בהיקפים של מיליוני שקלים</w:t>
                  </w:r>
                </w:p>
                <w:p>
                  <w:pPr>
                    <w:numPr>
                      <w:ilvl w:val="0"/>
                      <w:numId w:val="4"/>
                    </w:numPr>
                    <w:bidi/>
                    <w:spacing/>
                    <w:rPr>
                      <w:rFonts w:ascii="Amasis MT Pro" w:eastAsia="Amasis MT Pro" w:hAnsi="Amasis MT Pro" w:cs="Amasis MT Pro"/>
                      <w:lang w:eastAsia="en-US" w:bidi="he-IL"/>
                    </w:rPr>
                  </w:pP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הפקת דוחות</w:t>
                  </w:r>
                  <w:r>
                    <w:rPr>
                      <w:rFonts w:ascii="Amasis MT Pro" w:eastAsia="Amasis MT Pro" w:hAnsi="Amasis MT Pro" w:cs="Amasis MT Pro" w:hint="cs"/>
                      <w:rtl/>
                      <w:lang w:eastAsia="en-US" w:bidi="he-IL"/>
                    </w:rPr>
                    <w:t xml:space="preserve"> פיננסיים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  <w:lang w:eastAsia="en-US" w:bidi="he-IL"/>
                    </w:rPr>
                    <w:t xml:space="preserve">אישיים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לכל עובד</w:t>
                  </w:r>
                </w:p>
                <w:p>
                  <w:pPr>
                    <w:numPr>
                      <w:ilvl w:val="0"/>
                      <w:numId w:val="4"/>
                    </w:numPr>
                    <w:bidi/>
                    <w:spacing/>
                    <w:rPr>
                      <w:rFonts w:ascii="Amasis MT Pro" w:eastAsia="Amasis MT Pro" w:hAnsi="Amasis MT Pro" w:cs="Amasis MT Pro"/>
                      <w:lang w:eastAsia="en-US" w:bidi="he-IL"/>
                    </w:rPr>
                  </w:pP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יע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ו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ץ </w:t>
                  </w:r>
                  <w:r>
                    <w:rPr>
                      <w:rFonts w:ascii="Amasis MT Pro" w:eastAsia="Amasis MT Pro" w:hAnsi="Amasis MT Pro" w:cs="Amasis MT Pro" w:hint="cs"/>
                      <w:rtl/>
                      <w:lang w:eastAsia="en-US" w:bidi="he-IL"/>
                    </w:rPr>
                    <w:t xml:space="preserve">וליווי של פורטפוליו של תיק השקעות ברמת החברה</w:t>
                  </w:r>
                </w:p>
                <w:p>
                  <w:pPr>
                    <w:pStyle w:val="divdocumentli"/>
                    <w:textAlignment w:val="baseline"/>
                    <w:numPr>
                      <w:ilvl w:val="0"/>
                      <w:numId w:val="4"/>
                    </w:numPr>
                    <w:bidi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הדרכות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עובדים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בנושאים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כגון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-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חלוקת האופציות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,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מוצרים, סעיפי מיסוי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ו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תהליכי מימוש</w:t>
                  </w:r>
                </w:p>
              </w:tc>
            </w:tr>
          </w:tbl>
          <w:p>
            <w:pPr>
              <w:textAlignment w:val="baseline"/>
              <w:spacing/>
              <w:rPr>
                <w:vanish/>
                <w:sz w:val="22"/>
                <w:szCs w:val="22"/>
              </w:rPr>
            </w:pPr>
          </w:p>
          <w:tbl>
            <w:tblPr>
              <w:tblStyle w:val="divdocumentleft-boxexperienceparagraph"/>
              <w:tblLook w:val="05E0" w:firstRow="1" w:lastRow="1" w:firstColumn="1" w:lastColumn="1" w:noHBand="0" w:noVBand="1"/>
              <w:tblCaption w:val=""/>
              <w:tblDescription w:val=""/>
              <w:tblW w:w="7916" w:type="dxa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1"/>
              <w:gridCol w:w="7795"/>
            </w:tblGrid>
            <w:tr>
              <w:trPr>
                <w:trHeight w:val="23" w:hRule="atLeast"/>
              </w:trPr>
              <w:tc>
                <w:tcPr>
                  <w:tcW w:type="dxa" w:w="12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hideMark xmlns:w="http://schemas.openxmlformats.org/wordprocessingml/2006/main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  <w:t xml:space="preserve"> </w:t>
                  </w:r>
                </w:p>
              </w:tc>
              <w:tc>
                <w:tcPr>
                  <w:tcW w:type="dxa" w:w="779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hideMark xmlns:w="http://schemas.openxmlformats.org/wordprocessingml/2006/main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textAlignment w:val="baseline"/>
                    <w:spacing/>
                    <w:jc w:val="right"/>
                    <w:rPr>
                      <w:rFonts w:ascii="Miriam" w:eastAsia="Miriam" w:hAnsi="Miriam" w:cs="Miriam"/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rtl/>
                    </w:rPr>
                    <w:t xml:space="preserve">201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4-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201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6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|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מנהל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בדסק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המוסדי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ב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מגדל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ניהול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תיקים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,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מגדל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שוקי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הון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jc w:val="both"/>
                    <w:rPr>
                      <w:rFonts w:ascii="Amasis MT Pro" w:eastAsia="Amasis MT Pro" w:hAnsi="Amasis MT Pro" w:cs="Amasis MT Pro"/>
                    </w:rPr>
                  </w:pP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יצירת קשר ראשוני וניהול מו"מ מול הדרגים הבכירים</w:t>
                  </w:r>
                  <w:r>
                    <w:rPr>
                      <w:rFonts w:ascii="Amasis MT Pro" w:eastAsia="Amasis MT Pro" w:hAnsi="Amasis MT Pro" w:cs="Amasis MT Pro" w:hint="cs"/>
                      <w:rtl/>
                      <w:lang w:eastAsia="en-US" w:bidi="he-IL"/>
                    </w:rPr>
                    <w:t xml:space="preserve"> לגיוס לקוחות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jc w:val="both"/>
                    <w:rPr>
                      <w:rFonts w:ascii="Amasis MT Pro" w:eastAsia="Amasis MT Pro" w:hAnsi="Amasis MT Pro" w:cs="Amasis MT Pro"/>
                    </w:rPr>
                  </w:pPr>
                  <w:r>
                    <w:rPr>
                      <w:rFonts w:ascii="Amasis MT Pro" w:eastAsia="Amasis MT Pro" w:hAnsi="Amasis MT Pro" w:cs="Amasis MT Pro"/>
                      <w:rtl/>
                      <w:lang w:eastAsia="en-US" w:bidi="he-IL"/>
                    </w:rPr>
                    <w:t xml:space="preserve">ייעוץ, בדיקת נאותות והכוונה ראשונית לצורך הפנייה מתאימה ומתן אשראי עסקי.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                              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jc w:val="both"/>
                    <w:rPr>
                      <w:rFonts w:ascii="Amasis MT Pro" w:eastAsia="Amasis MT Pro" w:hAnsi="Amasis MT Pro" w:cs="Amasis MT Pro"/>
                      <w:rtl/>
                    </w:rPr>
                  </w:pP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ניתוח חברות עסקיות, מלכ"רים, עמותות וגופים מוניציפליים.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jc w:val="both"/>
                    <w:rPr>
                      <w:rFonts w:ascii="Amasis MT Pro" w:eastAsia="Amasis MT Pro" w:hAnsi="Amasis MT Pro" w:cs="Amasis MT Pro"/>
                    </w:rPr>
                  </w:pP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ניהול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קשר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שוטף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וטיפול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בצרכי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לקוח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באמצעות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פתרונות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הוליסטיים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ע"י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גורמים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שונים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בקבוצה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jc w:val="both"/>
                    <w:rPr>
                      <w:rFonts w:ascii="Amasis MT Pro" w:eastAsia="Amasis MT Pro" w:hAnsi="Amasis MT Pro" w:cs="Amasis MT Pro"/>
                    </w:rPr>
                  </w:pP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השתתפות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בוועדו</w:t>
                  </w:r>
                  <w:r>
                    <w:rPr>
                      <w:rFonts w:ascii="Amasis MT Pro" w:eastAsia="Amasis MT Pro" w:hAnsi="Amasis MT Pro" w:cs="Amasis MT Pro" w:hint="eastAsia"/>
                      <w:rtl/>
                    </w:rPr>
                    <w:t xml:space="preserve">ת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השקעה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של</w:t>
                  </w:r>
                  <w:r>
                    <w:rPr>
                      <w:rFonts w:ascii="Amasis MT Pro" w:eastAsia="Amasis MT Pro" w:hAnsi="Amasis MT Pro" w:cs="Amasis MT Pro"/>
                      <w:rtl/>
                    </w:rPr>
                    <w:t xml:space="preserve"> החברה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jc w:val="both"/>
                    <w:rPr>
                      <w:rStyle w:val="span"/>
                      <w:rFonts w:ascii="Amasis MT Pro" w:eastAsia="Amasis MT Pro" w:hAnsi="Amasis MT Pro" w:cs="Amasis MT Pro"/>
                    </w:rPr>
                  </w:pP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הכנת חומר מקצועי וליווי מנהלי התיקים טרם פגישתם עם הלקוחות</w:t>
                  </w:r>
                </w:p>
              </w:tc>
            </w:tr>
            <w:tr>
              <w:trPr>
                <w:trHeight w:val="23" w:hRule="atLeast"/>
              </w:trPr>
              <w:tc>
                <w:tcPr>
                  <w:tcW w:type="dxa" w:w="12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line="360" w:lineRule="atLeast"/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type="dxa" w:w="779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textAlignment w:val="baseline"/>
                    <w:bidi/>
                    <w:spacing/>
                    <w:rPr>
                      <w:rFonts w:asciiTheme="minorHAnsi" w:hAnsiTheme="minorHAnsi" w:cstheme="minorHAnsi"/>
                      <w:b/>
                      <w:bCs/>
                      <w:color w:val="373D48"/>
                      <w:lang w:eastAsia="en-US" w:bidi="he-IL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rtl/>
                    </w:rPr>
                    <w:t xml:space="preserve">201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1-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</w:rPr>
                    <w:t xml:space="preserve">201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4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|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מנהל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תיק לקוח, חברת השקעות בינארית 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lang w:eastAsia="en-US" w:bidi="he-IL"/>
                    </w:rPr>
                    <w:t xml:space="preserve">ETRADER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rFonts w:ascii="Amasis MT Pro" w:eastAsia="Amasis MT Pro" w:hAnsi="Amasis MT Pro" w:cs="Amasis MT Pro"/>
                    </w:rPr>
                  </w:pP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ליווי לקוחות ממגזרים שונים בתהליך פתיחת תיק ההשקעות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rStyle w:val="divdocumenttxtBold"/>
                      <w:rFonts w:ascii="Amasis MT Pro" w:eastAsia="Amasis MT Pro" w:hAnsi="Amasis MT Pro" w:cs="Amasis MT Pro"/>
                      <w:b w:val="0"/>
                      <w:bCs w:val="0"/>
                    </w:rPr>
                  </w:pP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ניהול והפעלת סוחרים תוך מתן ייעוץ עסקי בניתוח השוק, ניהול סיכונים ובניית אסטרטגיות מסחר</w:t>
                  </w:r>
                </w:p>
              </w:tc>
            </w:tr>
            <w:tr>
              <w:trPr>
                <w:trHeight w:val="23" w:hRule="atLeast"/>
              </w:trPr>
              <w:tc>
                <w:tcPr>
                  <w:tcW w:type="dxa" w:w="12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line="360" w:lineRule="atLeast"/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type="dxa" w:w="779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textAlignment w:val="baseline"/>
                    <w:spacing/>
                    <w:jc w:val="right"/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rtl/>
                    </w:rPr>
                    <w:t xml:space="preserve">201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0-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</w:rPr>
                    <w:t xml:space="preserve"> 201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1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|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אחראי שירות ומכירה, חברת האשראי לאומי קארד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rFonts w:ascii="Amasis MT Pro" w:eastAsia="Amasis MT Pro" w:hAnsi="Amasis MT Pro" w:cs="Amasis MT Pro"/>
                    </w:rPr>
                  </w:pP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ניתוח סך התחייבות הלקוח מול הבנק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rFonts w:ascii="Amasis MT Pro" w:eastAsia="Amasis MT Pro" w:hAnsi="Amasis MT Pro" w:cs="Amasis MT Pro"/>
                    </w:rPr>
                  </w:pPr>
                  <w:r>
                    <w:rPr>
                      <w:rFonts w:ascii="Amasis MT Pro" w:eastAsia="Amasis MT Pro" w:hAnsi="Amasis MT Pro" w:cs="Amasis MT Pro" w:hint="cs"/>
                      <w:rtl/>
                    </w:rPr>
                    <w:t xml:space="preserve">התאמת מוצרי החברה </w:t>
                  </w:r>
                  <w:r>
                    <w:rPr>
                      <w:rFonts w:ascii="Amasis MT Pro" w:eastAsia="Amasis MT Pro" w:hAnsi="Amasis MT Pro" w:cs="Amasis MT Pro" w:hint="cs"/>
                      <w:rtl/>
                      <w:lang w:eastAsia="en-US" w:bidi="he-IL"/>
                    </w:rPr>
                    <w:t xml:space="preserve">על פי נתונים פיננסיים של הלקוח</w:t>
                  </w:r>
                </w:p>
                <w:p>
                  <w:pPr>
                    <w:textAlignment w:val="baseline"/>
                    <w:bidi/>
                    <w:spacing/>
                    <w:rPr>
                      <w:rFonts w:asciiTheme="minorHAnsi" w:hAnsiTheme="minorHAnsi" w:cstheme="minorHAnsi"/>
                      <w:b/>
                      <w:bCs/>
                      <w:color w:val="373D48"/>
                      <w:rtl/>
                    </w:rPr>
                  </w:pPr>
                </w:p>
                <w:p>
                  <w:pPr>
                    <w:textAlignment w:val="baseline"/>
                    <w:bidi/>
                    <w:spacing/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rtl/>
                    </w:rPr>
                    <w:t xml:space="preserve">20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07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-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</w:rPr>
                    <w:t xml:space="preserve"> 201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0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|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אחראי שירות ומכירה, חברת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ביטוח 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lang w:eastAsia="en-US" w:bidi="he-IL"/>
                    </w:rPr>
                    <w:t xml:space="preserve">AIG</w:t>
                  </w:r>
                </w:p>
                <w:p>
                  <w:pPr>
                    <w:pStyle w:val="a4"/>
                    <w:textAlignment w:val="baseline"/>
                    <w:numPr>
                      <w:ilvl w:val="0"/>
                      <w:numId w:val="10"/>
                    </w:numPr>
                    <w:bidi/>
                    <w:spacing/>
                    <w:ind w:left="360"/>
                    <w:jc w:val="both"/>
                    <w:rPr>
                      <w:rFonts w:ascii="Amasis MT Pro" w:eastAsia="Amasis MT Pro" w:hAnsi="Amasis MT Pro" w:cs="Amasis MT Pro"/>
                      <w:rtl/>
                    </w:rPr>
                  </w:pPr>
                  <w:r>
                    <w:rPr>
                      <w:rFonts w:ascii="Amasis MT Pro" w:eastAsia="Amasis MT Pro" w:hAnsi="Amasis MT Pro" w:cs="Amasis MT Pro"/>
                      <w:rtl/>
                      <w:lang w:eastAsia="en-US" w:bidi="he-IL"/>
                    </w:rPr>
                    <w:t xml:space="preserve">מכירת פוליסות ביטוח ללקוחות</w:t>
                  </w:r>
                </w:p>
                <w:p>
                  <w:pPr>
                    <w:pStyle w:val="a4"/>
                    <w:textAlignment w:val="baseline"/>
                    <w:numPr>
                      <w:ilvl w:val="0"/>
                      <w:numId w:val="10"/>
                    </w:numPr>
                    <w:bidi/>
                    <w:spacing/>
                    <w:ind w:left="360"/>
                    <w:jc w:val="both"/>
                    <w:rPr>
                      <w:rFonts w:ascii="Amasis MT Pro" w:eastAsia="Amasis MT Pro" w:hAnsi="Amasis MT Pro" w:cs="Amasis MT Pro"/>
                    </w:rPr>
                  </w:pPr>
                  <w:r>
                    <w:rPr>
                      <w:rFonts w:ascii="Amasis MT Pro" w:eastAsia="Amasis MT Pro" w:hAnsi="Amasis MT Pro" w:cs="Amasis MT Pro"/>
                      <w:rtl/>
                      <w:lang w:eastAsia="en-US" w:bidi="he-IL"/>
                    </w:rPr>
                    <w:t xml:space="preserve">הפקות, אימותים והעברת שרשרת אישורים לטובת מגוון פוליסות הביטוח השונות.</w:t>
                  </w:r>
                </w:p>
                <w:p>
                  <w:pPr>
                    <w:textAlignment w:val="baseline"/>
                    <w:bidi/>
                    <w:spacing/>
                    <w:jc w:val="both"/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lang w:eastAsia="en-US" w:bidi="he-IL"/>
                    </w:rPr>
                  </w:pPr>
                </w:p>
                <w:p>
                  <w:pPr>
                    <w:textAlignment w:val="baseline"/>
                    <w:bidi/>
                    <w:spacing/>
                    <w:rPr>
                      <w:rFonts w:asciiTheme="minorHAnsi" w:hAnsiTheme="minorHAnsi" w:cstheme="minorHAnsi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373D48"/>
                      <w:rtl/>
                    </w:rPr>
                    <w:t xml:space="preserve">20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02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-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</w:rPr>
                    <w:t xml:space="preserve"> 20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05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rtl/>
                      <w:lang w:eastAsia="en-US" w:bidi="he-IL"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|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HAnsi" w:hAnsiTheme="minorHAnsi" w:cstheme="minorHAnsi" w:hint="cs"/>
                      <w:b/>
                      <w:bCs/>
                      <w:color w:val="373D48"/>
                      <w:sz w:val="28"/>
                      <w:szCs w:val="28"/>
                      <w:rtl/>
                      <w:lang w:eastAsia="en-US" w:bidi="he-IL"/>
                    </w:rPr>
                    <w:t xml:space="preserve">שרות צבאי</w:t>
                  </w:r>
                </w:p>
                <w:p>
                  <w:pPr>
                    <w:pStyle w:val="divdocumentli"/>
                    <w:textAlignment w:val="baseline"/>
                    <w:spacing w:line="360" w:lineRule="atLeast"/>
                    <w:ind w:left="360"/>
                    <w:jc w:val="right"/>
                    <w:rPr>
                      <w:rStyle w:val="divdocumenttxtBold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</w:rPr>
                  </w:pPr>
                  <w:r>
                    <w:rPr>
                      <w:rFonts w:asciiTheme="minorHAnsi" w:hAnsiTheme="minorHAnsi" w:cstheme="minorHAnsi"/>
                      <w:rtl/>
                      <w:lang w:eastAsia="en-US" w:bidi="he-IL"/>
                    </w:rPr>
                    <w:t xml:space="preserve">מ</w:t>
                  </w:r>
                  <w:r>
                    <w:rPr>
                      <w:rFonts w:asciiTheme="minorHAnsi" w:hAnsiTheme="minorHAnsi" w:cstheme="minorHAnsi"/>
                      <w:rtl/>
                    </w:rPr>
                    <w:t xml:space="preserve">ש"ק קורסים ביחידת ממכ"א (מרכז מיכון כוח אדם) בבסיס השלישות ברמת גן.</w:t>
                  </w:r>
                </w:p>
              </w:tc>
            </w:tr>
          </w:tbl>
          <w:p>
            <w:pPr>
              <w:textAlignment w:val="baseline"/>
              <w:spacing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</w:p>
        </w:tc>
        <w:tc>
          <w:tcPr>
            <w:tcW w:type="dxa" w:w="1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middleleftpaddingcellParagraph"/>
              <w:spacing w:line="36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type="dxa" w:w="2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4F4F4" w:color="auto" w:val="clear"/>
            <w:hideMark xmlns:w="http://schemas.openxmlformats.org/wordprocessingml/2006/main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middleleftpaddingcellParagraph"/>
              <w:spacing w:line="36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rtl/>
                <w:lang w:eastAsia="en-US" w:bidi="he-IL"/>
              </w:rPr>
            </w:pPr>
          </w:p>
        </w:tc>
        <w:tc>
          <w:tcPr>
            <w:tcW w:type="dxa" w:w="29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4F4F4" w:color="auto" w:val="clear"/>
            <w:hideMark xmlns:w="http://schemas.openxmlformats.org/wordprocessingml/2006/main"/>
            <w:tcMar>
              <w:top w:w="305" w:type="dxa"/>
              <w:left w:w="0" w:type="dxa"/>
              <w:bottom w:w="305" w:type="dxa"/>
              <w:right w:w="0" w:type="dxa"/>
            </w:tcMar>
          </w:tcPr>
          <w:p>
            <w:pPr>
              <w:pStyle w:val="divdocumentsectionnth-child1sectiongapdiv"/>
              <w:textAlignment w:val="baseline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vanish w:val="0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 xml:space="preserve"> </w:t>
            </w:r>
          </w:p>
          <w:p>
            <w:pPr>
              <w:pStyle w:val="divdocumentsectionnth-child1sectiongapdiv"/>
              <w:textAlignment w:val="baseline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vanish w:val="0"/>
                <w:color w:val="343434"/>
                <w:sz w:val="14"/>
                <w:szCs w:val="14"/>
                <w:shd w:val="clear" w:color="auto" w:fill="auto"/>
              </w:rPr>
            </w:pPr>
          </w:p>
          <w:p>
            <w:pPr>
              <w:pStyle w:val="divdocumentsectionnth-child1sectiongapdiv"/>
              <w:textAlignment w:val="baseline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vanish w:val="0"/>
                <w:color w:val="343434"/>
                <w:sz w:val="14"/>
                <w:szCs w:val="14"/>
                <w:shd w:val="clear" w:color="auto" w:fill="auto"/>
              </w:rPr>
            </w:pPr>
          </w:p>
          <w:p>
            <w:pPr>
              <w:pStyle w:val="divdocumentsectionnth-child1sectiongapdiv"/>
              <w:textAlignment w:val="baseline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vanish w:val="0"/>
                <w:color w:val="343434"/>
                <w:sz w:val="14"/>
                <w:szCs w:val="14"/>
                <w:shd w:val="clear" w:color="auto" w:fill="auto"/>
              </w:rPr>
            </w:pPr>
          </w:p>
          <w:p>
            <w:pPr>
              <w:pStyle w:val="divdocumentsectionnth-child1sectiongapdiv"/>
              <w:textAlignment w:val="baseline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</w:p>
          <w:p>
            <w:pPr>
              <w:pStyle w:val="divdocumentsectiongapdiv"/>
              <w:textAlignment w:val="baseline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</w:p>
          <w:p>
            <w:pPr>
              <w:pStyle w:val="divdocumentsectiontitle"/>
              <w:textAlignment w:val="baseline"/>
              <w:bidi/>
              <w:spacing w:line="440" w:lineRule="atLeast"/>
              <w:rPr>
                <w:rStyle w:val="divdocumentright-box"/>
                <w:rFonts w:cstheme="minorBidi" w:ascii="Century Gothic" w:eastAsia="Century Gothic" w:hAnsi="Century Gothic"/>
                <w:b/>
                <w:bCs/>
                <w:spacing w:val="0"/>
                <w:shd w:val="clear" w:color="auto" w:fill="auto"/>
                <w:rtl/>
                <w:lang w:eastAsia="en-US" w:bidi="he-IL"/>
              </w:rPr>
            </w:pPr>
          </w:p>
          <w:p>
            <w:pPr>
              <w:pStyle w:val="divdocumentsectiontitle"/>
              <w:textAlignment w:val="baseline"/>
              <w:bidi/>
              <w:spacing w:line="440" w:lineRule="atLeast"/>
              <w:rPr>
                <w:rStyle w:val="divdocumentright-box"/>
                <w:rFonts w:cstheme="minorBidi" w:ascii="Century Gothic" w:eastAsia="Century Gothic" w:hAnsi="Century Gothic"/>
                <w:b/>
                <w:bCs/>
                <w:spacing w:val="0"/>
                <w:shd w:val="clear" w:color="auto" w:fill="auto"/>
                <w:rtl/>
                <w:lang w:eastAsia="en-US" w:bidi="he-IL"/>
              </w:rPr>
            </w:pPr>
          </w:p>
          <w:p>
            <w:pPr>
              <w:pStyle w:val="divdocumentsectiontitle"/>
              <w:textAlignment w:val="baseline"/>
              <w:bidi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cstheme="minorBidi" w:ascii="Century Gothic" w:eastAsia="Century Gothic" w:hAnsi="Century Gothic" w:hint="cs"/>
                <w:b/>
                <w:bCs/>
                <w:spacing w:val="0"/>
                <w:shd w:val="clear" w:color="auto" w:fill="auto"/>
                <w:rtl/>
                <w:lang w:eastAsia="en-US" w:bidi="he-IL"/>
              </w:rPr>
              <w:t xml:space="preserve">כישורים</w:t>
            </w:r>
          </w:p>
          <w:p>
            <w:pPr>
              <w:pStyle w:val="headinggappadding"/>
              <w:textAlignment w:val="baseline"/>
              <w:spacing w:line="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 xml:space="preserve"> </w:t>
            </w:r>
          </w:p>
          <w:p>
            <w:pPr>
              <w:pStyle w:val="headinggapdiv"/>
              <w:textAlignment w:val="baseline"/>
              <w:spacing w:line="2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 xml:space="preserve"> </w:t>
            </w:r>
          </w:p>
          <w:p>
            <w:pPr>
              <w:pStyle w:val="p"/>
              <w:textAlignment w:val="baseline"/>
              <w:spacing w:line="360" w:lineRule="atLeast"/>
              <w:jc w:val="right"/>
              <w:rPr>
                <w:rFonts w:hAnsiTheme="majorBidi" w:cstheme="majorBidi" w:ascii="Times New Roman" w:eastAsia="Times New Roman"/>
                <w:rtl/>
              </w:rPr>
            </w:pPr>
            <w:r>
              <w:rPr>
                <w:rFonts w:hAnsiTheme="majorBidi" w:cstheme="majorBidi" w:ascii="Times New Roman" w:eastAsia="Times New Roman" w:hint="cs"/>
                <w:rtl/>
              </w:rPr>
              <w:t xml:space="preserve">יחסי אנוש מצוינים</w:t>
            </w:r>
          </w:p>
          <w:p>
            <w:pPr>
              <w:pStyle w:val="p"/>
              <w:textAlignment w:val="baseline"/>
              <w:spacing w:line="360" w:lineRule="atLeast"/>
              <w:jc w:val="right"/>
              <w:rPr>
                <w:rFonts w:hAnsiTheme="majorBidi" w:cstheme="majorBidi" w:ascii="Times New Roman" w:eastAsia="Times New Roman"/>
                <w:rtl/>
              </w:rPr>
            </w:pPr>
            <w:r>
              <w:rPr>
                <w:rFonts w:hAnsiTheme="majorBidi" w:cstheme="majorBidi" w:ascii="Times New Roman" w:eastAsia="Times New Roman" w:hint="cs"/>
                <w:rtl/>
              </w:rPr>
              <w:t xml:space="preserve">יכולות מכירה גבוהות</w:t>
            </w:r>
          </w:p>
          <w:p>
            <w:pPr>
              <w:pStyle w:val="p"/>
              <w:textAlignment w:val="baseline"/>
              <w:spacing w:line="360" w:lineRule="atLeast"/>
              <w:jc w:val="right"/>
              <w:rPr>
                <w:rFonts w:hAnsiTheme="majorBidi" w:cstheme="majorBidi" w:ascii="Times New Roman" w:eastAsia="Times New Roman"/>
                <w:rtl/>
              </w:rPr>
            </w:pPr>
            <w:r>
              <w:rPr>
                <w:rFonts w:hAnsiTheme="majorBidi" w:cstheme="majorBidi" w:ascii="Times New Roman" w:eastAsia="Times New Roman" w:hint="cs"/>
                <w:rtl/>
              </w:rPr>
              <w:t xml:space="preserve">עמידה בלו"ז</w:t>
            </w:r>
          </w:p>
          <w:p>
            <w:pPr>
              <w:pStyle w:val="p"/>
              <w:textAlignment w:val="baseline"/>
              <w:spacing w:line="360" w:lineRule="atLeast"/>
              <w:jc w:val="right"/>
              <w:rPr>
                <w:rFonts w:hAnsiTheme="majorBidi" w:cstheme="majorBidi" w:ascii="Times New Roman" w:eastAsia="Times New Roman"/>
                <w:rtl/>
              </w:rPr>
            </w:pPr>
            <w:r>
              <w:rPr>
                <w:rFonts w:hAnsiTheme="majorBidi" w:cstheme="majorBidi" w:ascii="Times New Roman" w:eastAsia="Times New Roman" w:hint="cs"/>
                <w:rtl/>
              </w:rPr>
              <w:t xml:space="preserve">ארגון ואחריות</w:t>
            </w:r>
          </w:p>
          <w:p>
            <w:pPr>
              <w:pStyle w:val="p"/>
              <w:textAlignment w:val="baseline"/>
              <w:spacing w:line="360" w:lineRule="atLeast"/>
              <w:jc w:val="right"/>
              <w:rPr>
                <w:rFonts w:hAnsiTheme="majorBidi" w:cstheme="majorBidi" w:ascii="Times New Roman" w:eastAsia="Times New Roman"/>
                <w:lang w:eastAsia="en-US" w:bidi="he-IL"/>
              </w:rPr>
            </w:pPr>
            <w:r>
              <w:rPr>
                <w:rFonts w:hAnsiTheme="majorBidi" w:cstheme="majorBidi" w:ascii="Times New Roman" w:eastAsia="Times New Roman" w:hint="cs"/>
                <w:rtl/>
              </w:rPr>
              <w:t xml:space="preserve">התנהלות מול דרגים בכירים</w:t>
            </w:r>
          </w:p>
          <w:p>
            <w:pPr>
              <w:pStyle w:val="divdocumentsectiongapdiv"/>
              <w:textAlignment w:val="baseline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</w:p>
          <w:p>
            <w:pPr>
              <w:pStyle w:val="divdocumentsectiontitle"/>
              <w:textAlignment w:val="baseline"/>
              <w:spacing w:line="440" w:lineRule="atLeast"/>
              <w:jc w:val="right"/>
              <w:rPr>
                <w:rStyle w:val="divdocumentright-box"/>
                <w:rFonts w:ascii="Century Gothic" w:eastAsia="Century Gothic" w:hAnsi="Century Gothic" w:cs="Arial"/>
                <w:b/>
                <w:bCs/>
                <w:spacing w:val="0"/>
                <w:shd w:val="clear" w:color="auto" w:fill="auto"/>
                <w:lang w:eastAsia="en-US" w:bidi="he-IL"/>
              </w:rPr>
            </w:pPr>
            <w:r>
              <w:rPr>
                <w:rStyle w:val="divdocumentright-box"/>
                <w:rFonts w:ascii="Century Gothic" w:eastAsia="Century Gothic" w:hAnsi="Century Gothic" w:cs="Arial" w:hint="cs"/>
                <w:b/>
                <w:bCs/>
                <w:spacing w:val="0"/>
                <w:shd w:val="clear" w:color="auto" w:fill="auto"/>
                <w:rtl/>
                <w:lang w:eastAsia="en-US" w:bidi="he-IL"/>
              </w:rPr>
              <w:t xml:space="preserve">שפות</w:t>
            </w:r>
          </w:p>
          <w:p>
            <w:pPr>
              <w:pStyle w:val="headinggappadding"/>
              <w:textAlignment w:val="baseline"/>
              <w:spacing w:line="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 xml:space="preserve"> </w:t>
            </w:r>
          </w:p>
          <w:p>
            <w:pPr>
              <w:pStyle w:val="headinggapdiv"/>
              <w:textAlignment w:val="baseline"/>
              <w:spacing w:line="2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 xml:space="preserve"> </w:t>
            </w:r>
          </w:p>
          <w:p>
            <w:pPr>
              <w:pStyle w:val="headinggapdiv"/>
              <w:textAlignment w:val="baseline"/>
              <w:spacing w:line="200" w:lineRule="atLeast"/>
              <w:jc w:val="right"/>
              <w:rPr>
                <w:rStyle w:val="divdocumentright-box"/>
                <w:rFonts w:asciiTheme="minorHAnsi" w:hAnsiTheme="minorHAnsi" w:cstheme="minorHAnsi" w:eastAsia="Century Gothic"/>
                <w:color w:val="343434"/>
                <w:sz w:val="24"/>
                <w:szCs w:val="24"/>
                <w:shd w:val="clear" w:color="auto" w:fill="auto"/>
                <w:rtl/>
                <w:lang w:eastAsia="en-US" w:bidi="he-IL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 xml:space="preserve"> </w:t>
            </w:r>
            <w:r>
              <w:rPr>
                <w:rStyle w:val="divdocumentright-box"/>
                <w:rFonts w:asciiTheme="minorHAnsi" w:hAnsiTheme="minorHAnsi" w:cstheme="minorHAnsi" w:eastAsia="Century Gothic"/>
                <w:color w:val="343434"/>
                <w:sz w:val="24"/>
                <w:szCs w:val="24"/>
                <w:shd w:val="clear" w:color="auto" w:fill="auto"/>
                <w:rtl/>
                <w:lang w:eastAsia="en-US" w:bidi="he-IL"/>
              </w:rPr>
              <w:t xml:space="preserve">עברית – שפת אם</w:t>
            </w:r>
          </w:p>
          <w:p>
            <w:pPr>
              <w:pStyle w:val="headinggapdiv"/>
              <w:textAlignment w:val="baseline"/>
              <w:spacing w:line="200" w:lineRule="atLeast"/>
              <w:jc w:val="right"/>
              <w:rPr>
                <w:rStyle w:val="divdocumentright-box"/>
                <w:rFonts w:asciiTheme="minorHAnsi" w:hAnsiTheme="minorHAnsi" w:cstheme="minorHAnsi" w:eastAsia="Century Gothic"/>
                <w:color w:val="343434"/>
                <w:sz w:val="24"/>
                <w:szCs w:val="24"/>
                <w:shd w:val="clear" w:color="auto" w:fill="auto"/>
                <w:rtl/>
                <w:lang w:eastAsia="en-US" w:bidi="he-IL"/>
              </w:rPr>
            </w:pPr>
            <w:r>
              <w:rPr>
                <w:rStyle w:val="divdocumentright-box"/>
                <w:rFonts w:asciiTheme="minorHAnsi" w:hAnsiTheme="minorHAnsi" w:cstheme="minorHAnsi" w:eastAsia="Century Gothic"/>
                <w:color w:val="343434"/>
                <w:sz w:val="24"/>
                <w:szCs w:val="24"/>
                <w:shd w:val="clear" w:color="auto" w:fill="auto"/>
                <w:rtl/>
                <w:lang w:eastAsia="en-US" w:bidi="he-IL"/>
              </w:rPr>
              <w:t xml:space="preserve">אנגלית – רמה גבוהה</w:t>
            </w:r>
          </w:p>
          <w:p>
            <w:pPr>
              <w:pStyle w:val="headinggapdiv"/>
              <w:textAlignment w:val="baseline"/>
              <w:spacing w:line="200" w:lineRule="atLeast"/>
              <w:jc w:val="right"/>
              <w:rPr>
                <w:rStyle w:val="divdocumentright-box"/>
                <w:rFonts w:asciiTheme="minorHAnsi" w:hAnsiTheme="minorHAnsi" w:cstheme="minorHAnsi" w:eastAsia="Century Gothic"/>
                <w:color w:val="343434"/>
                <w:sz w:val="24"/>
                <w:szCs w:val="24"/>
                <w:shd w:val="clear" w:color="auto" w:fill="auto"/>
                <w:lang w:eastAsia="en-US" w:bidi="he-IL"/>
              </w:rPr>
            </w:pPr>
          </w:p>
          <w:p>
            <w:pPr>
              <w:pStyle w:val="divdocumentsectiontitle"/>
              <w:textAlignment w:val="baseline"/>
              <w:bidi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Arial" w:hint="cs"/>
                <w:b/>
                <w:bCs/>
                <w:spacing w:val="0"/>
                <w:rtl/>
                <w:lang w:eastAsia="en-US" w:bidi="he-IL"/>
              </w:rPr>
              <w:t xml:space="preserve">השכלה</w:t>
            </w:r>
          </w:p>
          <w:p>
            <w:pPr>
              <w:pStyle w:val="headinggappadding"/>
              <w:textAlignment w:val="baseline"/>
              <w:spacing w:line="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 xml:space="preserve"> </w:t>
            </w:r>
          </w:p>
          <w:p>
            <w:pPr>
              <w:pStyle w:val="headinggapdiv"/>
              <w:textAlignment w:val="baseline"/>
              <w:spacing w:line="2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 xml:space="preserve"> </w:t>
            </w:r>
          </w:p>
          <w:p>
            <w:pPr>
              <w:pStyle w:val="p"/>
              <w:textAlignment w:val="baseline"/>
              <w:spacing w:line="360" w:lineRule="atLeast"/>
              <w:jc w:val="right"/>
              <w:rPr>
                <w:rStyle w:val="divdocumentright-box"/>
                <w:rFonts w:cstheme="minorBidi" w:ascii="Century Gothic" w:eastAsia="Century Gothic" w:hAnsi="Century Gothic"/>
                <w:color w:val="343434"/>
                <w:sz w:val="22"/>
                <w:szCs w:val="22"/>
                <w:shd w:val="clear" w:color="auto" w:fill="auto"/>
                <w:lang w:eastAsia="en-US" w:bidi="he-IL"/>
              </w:rPr>
            </w:pPr>
            <w:r>
              <w:rPr>
                <w:rFonts w:hAnsiTheme="majorBidi" w:cstheme="majorBidi" w:ascii="Times New Roman" w:eastAsia="Times New Roman" w:hint="cs"/>
                <w:rtl/>
              </w:rPr>
              <w:t xml:space="preserve">2018</w:t>
            </w:r>
          </w:p>
          <w:p>
            <w:pPr>
              <w:pStyle w:val="divdocumenttxtItl"/>
              <w:textAlignment w:val="baseline"/>
              <w:spacing w:line="360" w:lineRule="atLeast"/>
              <w:jc w:val="right"/>
              <w:rPr>
                <w:rFonts w:hAnsiTheme="majorBidi" w:cstheme="majorBidi" w:ascii="Times New Roman" w:eastAsia="Times New Roman"/>
                <w:i w:val="0"/>
                <w:iCs w:val="0"/>
                <w:rtl/>
                <w:lang w:eastAsia="en-US" w:bidi="he-IL"/>
              </w:rPr>
            </w:pPr>
            <w:r>
              <w:rPr>
                <w:rFonts w:hAnsiTheme="majorBidi" w:cstheme="majorBidi" w:ascii="Times New Roman" w:eastAsia="Times New Roman"/>
                <w:i w:val="0"/>
                <w:iCs w:val="0"/>
                <w:rtl/>
                <w:lang w:eastAsia="en-US" w:bidi="he-IL"/>
              </w:rPr>
              <w:t xml:space="preserve">ניהול פרסום ושיווק דיגיטלי</w:t>
            </w:r>
            <w:r>
              <w:rPr>
                <w:rFonts w:hAnsiTheme="majorBidi" w:cstheme="majorBidi" w:ascii="Times New Roman" w:eastAsia="Times New Roman" w:hint="cs"/>
                <w:i w:val="0"/>
                <w:iCs w:val="0"/>
                <w:rtl/>
                <w:lang w:eastAsia="en-US" w:bidi="he-IL"/>
              </w:rPr>
              <w:t xml:space="preserve">,הבצבר</w:t>
            </w:r>
          </w:p>
          <w:p>
            <w:pPr>
              <w:pStyle w:val="divdocumenttxtItl"/>
              <w:textAlignment w:val="baseline"/>
              <w:spacing w:line="360" w:lineRule="atLeast"/>
              <w:jc w:val="right"/>
              <w:rPr>
                <w:rStyle w:val="divdocumentjobdates"/>
                <w:rFonts w:hAnsiTheme="majorBidi" w:cstheme="majorBidi" w:ascii="Times New Roman" w:eastAsia="Times New Roman"/>
                <w:i w:val="0"/>
                <w:iCs w:val="0"/>
                <w:sz w:val="24"/>
                <w:szCs w:val="24"/>
                <w:rtl/>
                <w:lang w:eastAsia="en-US" w:bidi="he-IL"/>
              </w:rPr>
            </w:pPr>
            <w:r>
              <w:rPr>
                <w:rFonts w:hint="cs"/>
                <w:i w:val="0"/>
                <w:iCs w:val="0"/>
                <w:rtl/>
                <w:lang w:eastAsia="en-US" w:bidi="he-IL"/>
              </w:rPr>
              <w:t xml:space="preserve">2015</w:t>
            </w:r>
          </w:p>
          <w:p>
            <w:pPr>
              <w:pStyle w:val="divdocumenttxtItl"/>
              <w:textAlignment w:val="baseline"/>
              <w:spacing w:line="360" w:lineRule="atLeast"/>
              <w:jc w:val="right"/>
              <w:rPr>
                <w:rFonts w:hAnsiTheme="majorBidi" w:cstheme="majorBidi" w:ascii="Times New Roman" w:eastAsia="Times New Roman"/>
                <w:i w:val="0"/>
                <w:iCs w:val="0"/>
                <w:rtl/>
              </w:rPr>
            </w:pPr>
            <w:r>
              <w:rPr>
                <w:rFonts w:asciiTheme="minorHAnsi" w:hAnsiTheme="minorHAnsi" w:cstheme="minorHAnsi"/>
                <w:i w:val="0"/>
                <w:iCs w:val="0"/>
                <w:rtl/>
                <w:lang w:eastAsia="en-US" w:bidi="he-IL"/>
              </w:rPr>
              <w:t xml:space="preserve">מע</w:t>
            </w:r>
            <w:r>
              <w:rPr>
                <w:rFonts w:asciiTheme="minorHAnsi" w:hAnsiTheme="minorHAnsi" w:cstheme="minorHAnsi"/>
                <w:i w:val="0"/>
                <w:iCs w:val="0"/>
                <w:rtl/>
              </w:rPr>
              <w:t xml:space="preserve">בר של מבחן "אתיקה מקצועית</w:t>
            </w:r>
            <w:r>
              <w:rPr>
                <w:rFonts w:hAnsiTheme="majorBidi" w:cstheme="majorBidi" w:ascii="Times New Roman" w:eastAsia="Times New Roman"/>
                <w:i w:val="0"/>
                <w:iCs w:val="0"/>
                <w:rtl/>
              </w:rPr>
              <w:t xml:space="preserve">"</w:t>
            </w:r>
          </w:p>
          <w:p>
            <w:pPr>
              <w:pStyle w:val="p"/>
              <w:textAlignment w:val="baseline"/>
              <w:spacing w:line="360" w:lineRule="atLeast"/>
              <w:jc w:val="right"/>
              <w:rPr>
                <w:rFonts w:hAnsiTheme="majorBidi" w:cstheme="majorBidi" w:ascii="Times New Roman" w:eastAsia="Times New Roman"/>
                <w:rtl/>
                <w:lang w:eastAsia="en-US" w:bidi="he-IL"/>
              </w:rPr>
            </w:pPr>
            <w:r>
              <w:rPr>
                <w:rFonts w:hAnsiTheme="majorBidi" w:cstheme="majorBidi" w:ascii="Times New Roman" w:eastAsia="Times New Roman" w:hint="cs"/>
                <w:rtl/>
                <w:lang w:eastAsia="en-US" w:bidi="he-IL"/>
              </w:rPr>
              <w:t xml:space="preserve">2007-2010</w:t>
            </w:r>
          </w:p>
          <w:p>
            <w:pPr>
              <w:pStyle w:val="p"/>
              <w:textAlignment w:val="baseline"/>
              <w:bidi/>
              <w:spacing w:line="360" w:lineRule="atLeast"/>
              <w:rPr>
                <w:rFonts w:hAnsiTheme="majorBidi" w:cstheme="majorBidi" w:ascii="Times New Roman" w:eastAsia="Times New Roman"/>
                <w:rtl/>
                <w:lang w:eastAsia="en-US" w:bidi="he-IL"/>
              </w:rPr>
            </w:pPr>
            <w:r>
              <w:rPr>
                <w:rFonts w:hAnsiTheme="majorBidi" w:cstheme="majorBidi" w:ascii="Times New Roman" w:eastAsia="Times New Roman" w:hint="cs"/>
                <w:rtl/>
                <w:lang w:eastAsia="en-US" w:bidi="he-IL"/>
              </w:rPr>
              <w:t xml:space="preserve">בוגר</w:t>
            </w:r>
            <w:r>
              <w:rPr>
                <w:rFonts w:hAnsiTheme="majorBidi" w:cstheme="majorBidi" w:ascii="Times New Roman" w:eastAsia="Times New Roman"/>
                <w:lang w:eastAsia="en-US" w:bidi="he-IL"/>
              </w:rPr>
              <w:t xml:space="preserve">BA</w:t>
            </w:r>
            <w:r>
              <w:rPr>
                <w:rFonts w:hAnsiTheme="majorBidi" w:cstheme="majorBidi" w:ascii="Times New Roman" w:eastAsia="Times New Roman"/>
                <w:lang w:eastAsia="en-US" w:bidi="he-IL"/>
              </w:rPr>
              <w:t xml:space="preserve"> </w:t>
            </w:r>
            <w:r>
              <w:rPr>
                <w:rFonts w:hAnsiTheme="majorBidi" w:cstheme="majorBidi" w:ascii="Times New Roman" w:eastAsia="Times New Roman" w:hint="cs"/>
                <w:rtl/>
                <w:lang w:eastAsia="en-US" w:bidi="he-IL"/>
              </w:rPr>
              <w:t xml:space="preserve"> בכלכלה ומנהל עסקים, אוניברסיטת אריאל</w:t>
            </w:r>
          </w:p>
          <w:p>
            <w:pPr>
              <w:pStyle w:val="divdocumenttxtItl"/>
              <w:textAlignment w:val="baseline"/>
              <w:spacing w:line="360" w:lineRule="atLeast"/>
              <w:rPr>
                <w:rStyle w:val="divdocumentright-box"/>
                <w:rFonts w:cstheme="minorBidi" w:ascii="Century Gothic" w:eastAsia="Century Gothic" w:hAnsi="Century Gothic"/>
                <w:i w:val="0"/>
                <w:iCs w:val="0"/>
                <w:color w:val="343434"/>
                <w:sz w:val="22"/>
                <w:szCs w:val="22"/>
                <w:shd w:val="clear" w:color="auto" w:fill="auto"/>
                <w:lang w:eastAsia="en-US" w:bidi="he-IL"/>
              </w:rPr>
            </w:pPr>
          </w:p>
        </w:tc>
        <w:tc>
          <w:tcPr>
            <w:tcW w:type="dxa" w:w="3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4F4F4" w:color="auto" w:val="clear"/>
            <w:hideMark xmlns:w="http://schemas.openxmlformats.org/wordprocessingml/2006/main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rightpaddingcellParagraph"/>
              <w:spacing w:line="360" w:lineRule="atLeast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</w:tc>
      </w:tr>
    </w:tbl>
    <w:p>
      <w:pPr>
        <w:textAlignment w:val="baseline"/>
        <w:spacing w:line="20" w:lineRule="auto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color w:val="FFFFFF"/>
          <w:sz w:val="2"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0" w:right="0" w:bottom="0" w:left="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altName w:val="Cambria"/>
    <w:charset w:val="00"/>
    <w:family w:val="roman"/>
    <w:pitch w:val="variable"/>
    <w:sig w:usb0="A00000AF" w:usb1="4000205B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baseline"/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baseline"/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baseline"/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b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TrueTypeFonts xmlns:w="http://schemas.openxmlformats.org/wordprocessingml/2006/main"/>
  <w:noPunctuationKerning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602B0D9"/>
  <w15:docId xmlns:w15="http://schemas.microsoft.com/office/word/2012/wordml" w15:val="{2CB12674-097A-A547-8B05-5FA499C9090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textAlignment w:val="baseline"/>
      <w:spacing/>
    </w:pPr>
    <w:rPr>
      <w:sz w:val="24"/>
      <w:szCs w:val="24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textAlignment w:val="baseline"/>
      <w:spacing w:before="240"/>
      <w:outlineLvl w:val="0"/>
    </w:pPr>
    <w:rPr>
      <w:b/>
      <w:bCs/>
      <w:color w:val="2F5496"/>
      <w:sz w:val="48"/>
      <w:szCs w:val="48"/>
    </w:rPr>
  </w:style>
  <w:style w:type="paragraph" w:styleId="2">
    <w:name w:val="Heading 2"/>
    <w:basedOn w:val="a"/>
    <w:link w:val="כותרת2תו"/>
    <w:next w:val="Normal"/>
    <w:qFormat/>
    <w:pPr>
      <w:keepNext/>
      <w:keepLines/>
      <w:textAlignment w:val="baseline"/>
      <w:spacing w:before="40"/>
      <w:outlineLvl w:val="1"/>
    </w:pPr>
    <w:rPr>
      <w:b/>
      <w:bCs/>
      <w:color w:val="2F5496"/>
      <w:sz w:val="36"/>
      <w:szCs w:val="36"/>
    </w:rPr>
  </w:style>
  <w:style w:type="paragraph" w:styleId="3">
    <w:name w:val="Heading 3"/>
    <w:basedOn w:val="a"/>
    <w:link w:val="כותרת3תו"/>
    <w:next w:val="Normal"/>
    <w:qFormat/>
    <w:pPr>
      <w:keepNext/>
      <w:keepLines/>
      <w:textAlignment w:val="baseline"/>
      <w:spacing w:before="40"/>
      <w:outlineLvl w:val="2"/>
    </w:pPr>
    <w:rPr>
      <w:b/>
      <w:bCs/>
      <w:color w:val="1F3763"/>
      <w:sz w:val="28"/>
      <w:szCs w:val="28"/>
    </w:rPr>
  </w:style>
  <w:style w:type="paragraph" w:styleId="4">
    <w:name w:val="Heading 4"/>
    <w:basedOn w:val="a"/>
    <w:link w:val="כותרת4תו"/>
    <w:next w:val="Normal"/>
    <w:qFormat/>
    <w:pPr>
      <w:keepNext/>
      <w:keepLines/>
      <w:textAlignment w:val="baseline"/>
      <w:spacing w:before="40"/>
      <w:outlineLvl w:val="3"/>
    </w:pPr>
    <w:rPr>
      <w:b/>
      <w:bCs/>
      <w:iCs/>
      <w:color w:val="2F5496"/>
    </w:rPr>
  </w:style>
  <w:style w:type="paragraph" w:styleId="5">
    <w:name w:val="Heading 5"/>
    <w:basedOn w:val="a"/>
    <w:link w:val="כותרת5תו"/>
    <w:next w:val="Normal"/>
    <w:qFormat/>
    <w:pPr>
      <w:keepNext/>
      <w:keepLines/>
      <w:textAlignment w:val="baseline"/>
      <w:spacing w:before="40"/>
      <w:outlineLvl w:val="4"/>
    </w:pPr>
    <w:rPr>
      <w:b/>
      <w:bCs/>
      <w:color w:val="2F5496"/>
      <w:sz w:val="20"/>
      <w:szCs w:val="20"/>
    </w:rPr>
  </w:style>
  <w:style w:type="paragraph" w:styleId="6">
    <w:name w:val="Heading 6"/>
    <w:basedOn w:val="a"/>
    <w:link w:val="כותרת6תו"/>
    <w:next w:val="Normal"/>
    <w:qFormat/>
    <w:pPr>
      <w:keepNext/>
      <w:keepLines/>
      <w:textAlignment w:val="baseline"/>
      <w:spacing w:before="40"/>
      <w:outlineLvl w:val="5"/>
    </w:pPr>
    <w:rPr>
      <w:b/>
      <w:bCs/>
      <w:color w:val="1F3763"/>
      <w:sz w:val="16"/>
      <w:szCs w:val="1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character" w:styleId="10" w:customStyle="1">
    <w:name w:val="כותרת 1 תו"/>
    <w:basedOn w:val="a0"/>
    <w:link w:val="Heading1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styleId="20" w:customStyle="1">
    <w:name w:val="כותרת 2 תו"/>
    <w:basedOn w:val="a0"/>
    <w:link w:val="Heading2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styleId="30" w:customStyle="1">
    <w:name w:val="כותרת 3 תו"/>
    <w:basedOn w:val="a0"/>
    <w:link w:val="Heading3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styleId="40" w:customStyle="1">
    <w:name w:val="כותרת 4 תו"/>
    <w:basedOn w:val="a0"/>
    <w:link w:val="Heading4"/>
    <w:rPr>
      <w:rFonts w:ascii="Times New Roman" w:eastAsia="Times New Roman" w:hAnsi="Times New Roman" w:cs="Times New Roman"/>
      <w:i/>
      <w:iCs/>
      <w:color w:val="2F5496"/>
    </w:rPr>
  </w:style>
  <w:style w:type="character" w:styleId="50" w:customStyle="1">
    <w:name w:val="כותרת 5 תו"/>
    <w:basedOn w:val="a0"/>
    <w:link w:val="Heading5"/>
    <w:rPr>
      <w:rFonts w:ascii="Times New Roman" w:eastAsia="Times New Roman" w:hAnsi="Times New Roman" w:cs="Times New Roman"/>
      <w:color w:val="2F5496"/>
    </w:rPr>
  </w:style>
  <w:style w:type="character" w:styleId="60" w:customStyle="1">
    <w:name w:val="כותרת 6 תו"/>
    <w:basedOn w:val="a0"/>
    <w:link w:val="Heading6"/>
    <w:rPr>
      <w:rFonts w:ascii="Times New Roman" w:eastAsia="Times New Roman" w:hAnsi="Times New Roman" w:cs="Times New Roman"/>
      <w:color w:val="1F3763"/>
    </w:rPr>
  </w:style>
  <w:style w:type="paragraph" w:styleId="divdocument" w:customStyle="1">
    <w:name w:val="div_document"/>
    <w:basedOn w:val="a"/>
    <w:pPr>
      <w:textAlignment w:val="baseline"/>
      <w:spacing w:line="360" w:lineRule="atLeast"/>
    </w:pPr>
    <w:rPr>
      <w:color w:val="343434"/>
    </w:rPr>
  </w:style>
  <w:style w:type="character" w:styleId="divdocumenttopsectiondiv" w:customStyle="1">
    <w:name w:val="div_document_topsection &gt; div"/>
    <w:basedOn w:val="a0"/>
    <w:rPr>
      <w:shd w:val="clear" w:color="auto" w:fill="373D48"/>
    </w:rPr>
  </w:style>
  <w:style w:type="paragraph" w:styleId="divdocumenttopsectionsection" w:customStyle="1">
    <w:name w:val="div_document_topsection_section"/>
    <w:basedOn w:val="a"/>
    <w:pPr>
      <w:textAlignment w:val="baseline"/>
      <w:pBdr>
        <w:left w:val="none" w:sz="0" w:space="12" w:color="000000"/>
        <w:right w:val="none" w:sz="0" w:space="12" w:color="000000"/>
      </w:pBdr>
      <w:spacing/>
    </w:pPr>
    <w:rPr/>
  </w:style>
  <w:style w:type="paragraph" w:styleId="divdocumentdivfirstparagraph" w:customStyle="1">
    <w:name w:val="div_document_div_firstparagraph"/>
    <w:basedOn w:val="a"/>
    <w:pPr>
      <w:textAlignment w:val="baseline"/>
      <w:spacing/>
    </w:pPr>
    <w:rPr/>
  </w:style>
  <w:style w:type="paragraph" w:styleId="divdocumentname" w:customStyle="1">
    <w:name w:val="div_document_name"/>
    <w:basedOn w:val="a"/>
    <w:next w:val="div_document_name"/>
    <w:pPr>
      <w:textAlignment w:val="baseline"/>
      <w:spacing w:line="790" w:lineRule="atLeast"/>
    </w:pPr>
    <w:rPr>
      <w:b/>
      <w:bCs/>
      <w:color w:val="FFFFFF"/>
      <w:sz w:val="72"/>
      <w:szCs w:val="72"/>
    </w:rPr>
  </w:style>
  <w:style w:type="character" w:styleId="span" w:customStyle="1">
    <w:name w:val="span"/>
    <w:basedOn w:val="a0"/>
    <w:rPr>
      <w:bdr w:val="none" w:sz="0" w:space="0" w:color="auto"/>
      <w:vertAlign w:val="baseline"/>
    </w:rPr>
  </w:style>
  <w:style w:type="character" w:styleId="divdocumentword-break" w:customStyle="1">
    <w:name w:val="div_document_word-break"/>
    <w:basedOn w:val="a0"/>
    <w:rPr/>
  </w:style>
  <w:style w:type="character" w:styleId="divdocumentnameCharacter" w:customStyle="1">
    <w:name w:val="div_document_name Character"/>
    <w:basedOn w:val="a0"/>
    <w:rPr>
      <w:b/>
      <w:bCs/>
      <w:color w:val="FFFFFF"/>
      <w:sz w:val="72"/>
      <w:szCs w:val="72"/>
    </w:rPr>
  </w:style>
  <w:style w:type="paragraph" w:styleId="documentresumeTitle" w:customStyle="1">
    <w:name w:val="document_resumeTitle"/>
    <w:basedOn w:val="a"/>
    <w:next w:val="document_resumeTitle"/>
    <w:pPr>
      <w:textAlignment w:val="baseline"/>
      <w:spacing w:line="500" w:lineRule="atLeast"/>
    </w:pPr>
    <w:rPr>
      <w:color w:val="FFFFFF"/>
      <w:sz w:val="36"/>
      <w:szCs w:val="36"/>
    </w:rPr>
  </w:style>
  <w:style w:type="character" w:styleId="documentresumeTitleCharacter" w:customStyle="1">
    <w:name w:val="document_resumeTitle Character"/>
    <w:basedOn w:val="a0"/>
    <w:rPr>
      <w:color w:val="FFFFFF"/>
      <w:sz w:val="36"/>
      <w:szCs w:val="36"/>
    </w:rPr>
  </w:style>
  <w:style w:type="table" w:styleId="divdocumentdivnotparentContainer" w:customStyle="1">
    <w:name w:val="div_document &gt; div_not(.parentContainer)"/>
    <w:basedOn w:val="a1"/>
    <w:trPr>
      <w:hidden/>
    </w:trPr>
  </w:style>
  <w:style w:type="character" w:styleId="leftpaddingcell" w:customStyle="1">
    <w:name w:val="leftpaddingcell"/>
    <w:basedOn w:val="a0"/>
    <w:rPr/>
  </w:style>
  <w:style w:type="paragraph" w:styleId="leftpaddingcellParagraph" w:customStyle="1">
    <w:name w:val="leftpaddingcell Paragraph"/>
    <w:basedOn w:val="a"/>
    <w:next w:val="leftpaddingcellParagraph"/>
    <w:pPr>
      <w:textAlignment w:val="baseline"/>
      <w:spacing/>
    </w:pPr>
    <w:rPr/>
  </w:style>
  <w:style w:type="character" w:styleId="divdocumentleft-box" w:customStyle="1">
    <w:name w:val="div_document_left-box"/>
    <w:basedOn w:val="a0"/>
    <w:rPr>
      <w:spacing w:val="4"/>
    </w:rPr>
  </w:style>
  <w:style w:type="paragraph" w:styleId="divdocumentleft-boxsectionnth-child1" w:customStyle="1">
    <w:name w:val="div_document_left-box_section_nth-child(1)"/>
    <w:basedOn w:val="a"/>
    <w:pPr>
      <w:textAlignment w:val="baseline"/>
      <w:spacing/>
    </w:pPr>
    <w:rPr/>
  </w:style>
  <w:style w:type="paragraph" w:styleId="divdocumentsectionnth-child1sectiongapdiv" w:customStyle="1">
    <w:name w:val="div_document_section_nth-child(1)_sectiongapdiv"/>
    <w:basedOn w:val="a"/>
    <w:next w:val="div_document_section_nth-child(1)_sectiongapdiv"/>
    <w:pPr>
      <w:textAlignment w:val="baseline"/>
      <w:spacing/>
    </w:pPr>
    <w:rPr>
      <w:vanish/>
    </w:rPr>
  </w:style>
  <w:style w:type="paragraph" w:styleId="divdocumentleft-boxsummaryparagraph" w:customStyle="1">
    <w:name w:val="div_document_left-box_summary_paragraph"/>
    <w:basedOn w:val="a"/>
    <w:pPr>
      <w:textAlignment w:val="baseline"/>
      <w:spacing/>
    </w:pPr>
    <w:rPr/>
  </w:style>
  <w:style w:type="paragraph" w:styleId="divdocumentleft-boxsummaryparagraphsinglecolumn" w:customStyle="1">
    <w:name w:val="div_document_left-box_summary_paragraph_singlecolumn"/>
    <w:basedOn w:val="a"/>
    <w:pPr>
      <w:textAlignment w:val="baseline"/>
      <w:spacing/>
    </w:pPr>
    <w:rPr/>
  </w:style>
  <w:style w:type="paragraph" w:styleId="p" w:customStyle="1">
    <w:name w:val="p"/>
    <w:basedOn w:val="a"/>
    <w:next w:val="p"/>
    <w:pPr>
      <w:textAlignment w:val="baseline"/>
      <w:spacing/>
    </w:pPr>
    <w:rPr/>
  </w:style>
  <w:style w:type="paragraph" w:styleId="div" w:customStyle="1">
    <w:name w:val="div"/>
    <w:basedOn w:val="a"/>
    <w:pPr>
      <w:textAlignment w:val="baseline"/>
      <w:spacing/>
    </w:pPr>
    <w:rPr/>
  </w:style>
  <w:style w:type="paragraph" w:styleId="divdocumentsectiongapdiv" w:customStyle="1">
    <w:name w:val="div_document_sectiongapdiv"/>
    <w:basedOn w:val="a"/>
    <w:next w:val="div_document_sectiongapdiv"/>
    <w:pPr>
      <w:textAlignment w:val="baseline"/>
      <w:spacing w:line="400" w:lineRule="atLeast"/>
    </w:pPr>
    <w:rPr/>
  </w:style>
  <w:style w:type="paragraph" w:styleId="divdocumentdivheading" w:customStyle="1">
    <w:name w:val="div_document_div_heading"/>
    <w:basedOn w:val="a"/>
    <w:pPr>
      <w:textAlignment w:val="baseline"/>
      <w:spacing w:line="440" w:lineRule="atLeast"/>
    </w:pPr>
    <w:rPr/>
  </w:style>
  <w:style w:type="paragraph" w:styleId="divdocumentsectiontitle" w:customStyle="1">
    <w:name w:val="div_document_sectiontitle"/>
    <w:basedOn w:val="a"/>
    <w:next w:val="div_document_sectiontitle"/>
    <w:pPr>
      <w:textAlignment w:val="baseline"/>
      <w:spacing/>
    </w:pPr>
    <w:rPr>
      <w:color w:val="373D48"/>
      <w:sz w:val="32"/>
      <w:szCs w:val="32"/>
    </w:rPr>
  </w:style>
  <w:style w:type="paragraph" w:styleId="headinggappadding" w:customStyle="1">
    <w:name w:val="headinggappadding"/>
    <w:basedOn w:val="a"/>
    <w:next w:val="headinggappadding"/>
    <w:pPr>
      <w:textAlignment w:val="baseline"/>
      <w:spacing w:line="60" w:lineRule="atLeast"/>
    </w:pPr>
    <w:rPr>
      <w:sz w:val="2"/>
      <w:szCs w:val="2"/>
    </w:rPr>
  </w:style>
  <w:style w:type="paragraph" w:styleId="headinggapdiv" w:customStyle="1">
    <w:name w:val="headinggapdiv"/>
    <w:basedOn w:val="a"/>
    <w:next w:val="headinggapdiv"/>
    <w:pPr>
      <w:textAlignment w:val="baseline"/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styleId="divdocumentleft-boxpaddedlinedate-content" w:customStyle="1">
    <w:name w:val="div_document_left-box_paddedline_date-content"/>
    <w:basedOn w:val="a0"/>
    <w:rPr>
      <w:b/>
      <w:bCs/>
    </w:rPr>
  </w:style>
  <w:style w:type="character" w:styleId="divdocumentjobdates" w:customStyle="1">
    <w:name w:val="div_document_jobdates"/>
    <w:basedOn w:val="a0"/>
    <w:rPr>
      <w:sz w:val="22"/>
      <w:szCs w:val="22"/>
    </w:rPr>
  </w:style>
  <w:style w:type="character" w:styleId="divdocumentleft-boxdatetablepindcell" w:customStyle="1">
    <w:name w:val="div_document_left-box_datetable_pindcell"/>
    <w:basedOn w:val="a0"/>
    <w:rPr/>
  </w:style>
  <w:style w:type="character" w:styleId="divdocumentleft-boxparagraphsinglecolumn" w:customStyle="1">
    <w:name w:val="div_document_left-box_paragraph_singlecolumn"/>
    <w:basedOn w:val="a0"/>
    <w:rPr/>
  </w:style>
  <w:style w:type="paragraph" w:styleId="divdocumentpaddedline" w:customStyle="1">
    <w:name w:val="div_document_paddedline"/>
    <w:basedOn w:val="a"/>
    <w:next w:val="div_document_paddedline"/>
    <w:pPr>
      <w:textAlignment w:val="baseline"/>
      <w:spacing/>
    </w:pPr>
    <w:rPr/>
  </w:style>
  <w:style w:type="character" w:styleId="divdocumenttxtBold" w:customStyle="1">
    <w:name w:val="div_document_txtBold"/>
    <w:basedOn w:val="a0"/>
    <w:rPr>
      <w:b/>
      <w:bCs/>
    </w:rPr>
  </w:style>
  <w:style w:type="paragraph" w:styleId="divdocumentlocationGap" w:customStyle="1">
    <w:name w:val="div_document_locationGap"/>
    <w:basedOn w:val="a"/>
    <w:pPr>
      <w:textAlignment w:val="baseline"/>
      <w:spacing/>
    </w:pPr>
    <w:rPr/>
  </w:style>
  <w:style w:type="paragraph" w:styleId="divdocumentli" w:customStyle="1">
    <w:name w:val="div_document_li"/>
    <w:basedOn w:val="a"/>
    <w:next w:val="div_document_li"/>
    <w:pPr>
      <w:textAlignment w:val="baseline"/>
      <w:pBdr>
        <w:left w:val="none" w:sz="0" w:space="4" w:color="000000"/>
      </w:pBdr>
      <w:spacing/>
    </w:pPr>
    <w:rPr/>
  </w:style>
  <w:style w:type="table" w:styleId="divdocumentleft-boxexperienceparagraph" w:customStyle="1">
    <w:name w:val="div_document_left-box_experience_paragraph"/>
    <w:basedOn w:val="a1"/>
    <w:trPr>
      <w:hidden/>
    </w:trPr>
  </w:style>
  <w:style w:type="paragraph" w:styleId="divdocumentdegreeGap" w:customStyle="1">
    <w:name w:val="div_document_degreeGap"/>
    <w:basedOn w:val="a"/>
    <w:pPr>
      <w:textAlignment w:val="baseline"/>
      <w:spacing/>
    </w:pPr>
    <w:rPr/>
  </w:style>
  <w:style w:type="paragraph" w:styleId="divdocumenttxtItl" w:customStyle="1">
    <w:name w:val="div_document_txtItl"/>
    <w:basedOn w:val="a"/>
    <w:next w:val="div_document_txtItl"/>
    <w:pPr>
      <w:textAlignment w:val="baseline"/>
      <w:spacing/>
    </w:pPr>
    <w:rPr>
      <w:i/>
      <w:iCs/>
    </w:rPr>
  </w:style>
  <w:style w:type="character" w:styleId="divdocumenteducationjoblocation" w:customStyle="1">
    <w:name w:val="div_document_education_joblocation"/>
    <w:basedOn w:val="a0"/>
    <w:rPr>
      <w:i/>
      <w:iCs/>
    </w:rPr>
  </w:style>
  <w:style w:type="table" w:styleId="divdocumentleft-boxeducationparagraph" w:customStyle="1">
    <w:name w:val="div_document_left-box_education_paragraph"/>
    <w:basedOn w:val="a1"/>
    <w:trPr>
      <w:hidden/>
    </w:trPr>
  </w:style>
  <w:style w:type="character" w:styleId="middleleftpaddingcell" w:customStyle="1">
    <w:name w:val="middleleftpaddingcell"/>
    <w:basedOn w:val="a0"/>
    <w:rPr/>
  </w:style>
  <w:style w:type="paragraph" w:styleId="middleleftpaddingcellParagraph" w:customStyle="1">
    <w:name w:val="middleleftpaddingcell Paragraph"/>
    <w:basedOn w:val="a"/>
    <w:next w:val="middleleftpaddingcellParagraph"/>
    <w:pPr>
      <w:textAlignment w:val="baseline"/>
      <w:spacing/>
    </w:pPr>
    <w:rPr/>
  </w:style>
  <w:style w:type="character" w:styleId="middlerightpaddingcell" w:customStyle="1">
    <w:name w:val="middlerightpaddingcell"/>
    <w:basedOn w:val="a0"/>
    <w:rPr>
      <w:shd w:val="clear" w:color="auto" w:fill="F4F4F4"/>
    </w:rPr>
  </w:style>
  <w:style w:type="character" w:styleId="divdocumentright-box" w:customStyle="1">
    <w:name w:val="div_document_right-box"/>
    <w:basedOn w:val="a0"/>
    <w:rPr>
      <w:spacing w:val="4"/>
      <w:shd w:val="clear" w:color="auto" w:fill="F4F4F4"/>
    </w:rPr>
  </w:style>
  <w:style w:type="paragraph" w:styleId="divdocumentright-boxsectionnth-child1" w:customStyle="1">
    <w:name w:val="div_document_right-box_section_nth-child(1)"/>
    <w:basedOn w:val="a"/>
    <w:pPr>
      <w:textAlignment w:val="baseline"/>
      <w:spacing/>
    </w:pPr>
    <w:rPr/>
  </w:style>
  <w:style w:type="paragraph" w:styleId="divdocumentaddresssinglecolumn" w:customStyle="1">
    <w:name w:val="div_document_address_singlecolumn"/>
    <w:basedOn w:val="a"/>
    <w:pPr>
      <w:textAlignment w:val="baseline"/>
      <w:spacing/>
    </w:pPr>
    <w:rPr/>
  </w:style>
  <w:style w:type="paragraph" w:styleId="divdocumenttxtBoldParagraph" w:customStyle="1">
    <w:name w:val="div_document_txtBold Paragraph"/>
    <w:basedOn w:val="a"/>
    <w:pPr>
      <w:textAlignment w:val="baseline"/>
      <w:spacing/>
    </w:pPr>
    <w:rPr>
      <w:b/>
      <w:bCs/>
    </w:rPr>
  </w:style>
  <w:style w:type="paragraph" w:styleId="divdocumentword-breakParagraph" w:customStyle="1">
    <w:name w:val="div_document_word-break Paragraph"/>
    <w:basedOn w:val="a"/>
    <w:pPr>
      <w:textAlignment w:val="baseline"/>
      <w:spacing/>
    </w:pPr>
    <w:rPr/>
  </w:style>
  <w:style w:type="paragraph" w:styleId="divdocumentmt5" w:customStyle="1">
    <w:name w:val="div_document_mt5"/>
    <w:basedOn w:val="a"/>
    <w:pPr>
      <w:textAlignment w:val="baseline"/>
      <w:spacing/>
    </w:pPr>
    <w:rPr/>
  </w:style>
  <w:style w:type="paragraph" w:styleId="divdocumentratvsectiondivparagraphfirstparagraphsinglecolumnpaddedline" w:customStyle="1">
    <w:name w:val="div_document_ratvsection_div_paragraph_firstparagraph_singlecolumn_paddedline"/>
    <w:basedOn w:val="a"/>
    <w:pPr>
      <w:textAlignment w:val="baseline"/>
      <w:spacing/>
    </w:pPr>
    <w:rPr/>
  </w:style>
  <w:style w:type="paragraph" w:styleId="divdocumentdivparagraph" w:customStyle="1">
    <w:name w:val="div_document_div_paragraph"/>
    <w:basedOn w:val="a"/>
    <w:pPr>
      <w:textAlignment w:val="baseline"/>
      <w:spacing/>
    </w:pPr>
    <w:rPr/>
  </w:style>
  <w:style w:type="paragraph" w:styleId="divdocumentratvsectiondivparagraphsinglecolumnpaddedline" w:customStyle="1">
    <w:name w:val="div_document_ratvsection_div_paragraph_singlecolumn_paddedline"/>
    <w:basedOn w:val="a"/>
    <w:pPr>
      <w:textAlignment w:val="baseline"/>
      <w:spacing/>
    </w:pPr>
    <w:rPr/>
  </w:style>
  <w:style w:type="character" w:styleId="rightpaddingcell" w:customStyle="1">
    <w:name w:val="rightpaddingcell"/>
    <w:basedOn w:val="a0"/>
    <w:rPr>
      <w:shd w:val="clear" w:color="auto" w:fill="F4F4F4"/>
    </w:rPr>
  </w:style>
  <w:style w:type="paragraph" w:styleId="rightpaddingcellParagraph" w:customStyle="1">
    <w:name w:val="rightpaddingcell Paragraph"/>
    <w:basedOn w:val="a"/>
    <w:next w:val="rightpaddingcellParagraph"/>
    <w:pPr>
      <w:textAlignment w:val="baseline"/>
      <w:shd w:fill="F4F4F4" w:color="auto" w:val="clear"/>
      <w:spacing/>
    </w:pPr>
    <w:rPr>
      <w:shd w:val="clear" w:color="auto" w:fill="F4F4F4"/>
    </w:rPr>
  </w:style>
  <w:style w:type="table" w:styleId="divdocumentdivnottopsection" w:customStyle="1">
    <w:name w:val="div_document &gt; div_not(.topsection)"/>
    <w:basedOn w:val="a1"/>
    <w:trPr>
      <w:hidden/>
    </w:trPr>
  </w:style>
  <w:style w:type="paragraph" w:styleId="NormalWeb">
    <w:name w:val="Normal (Web)"/>
    <w:basedOn w:val="a"/>
    <w:unhideWhenUsed/>
    <w:pPr>
      <w:spacing w:before="100" w:beforeAutospacing="1" w:after="100" w:afterAutospacing="1"/>
    </w:pPr>
    <w:rPr>
      <w:lang w:eastAsia="en-US" w:bidi="he-IL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a0"/>
    <w:semiHidden/>
    <w:unhideWhenUsed/>
    <w:rPr>
      <w:color w:val="800080"/>
      <w:u w:val="single"/>
    </w:rPr>
  </w:style>
  <w:style w:type="paragraph" w:styleId="a4" w:customStyle="1">
    <w:name w:val="List Paragraph"/>
    <w:basedOn w:val="a"/>
    <w:next w:val="ListParagraph"/>
    <w:qFormat/>
    <w:pPr>
      <w:textAlignment w:val="baseline"/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6DXR8Y" Type="http://schemas.openxmlformats.org/officeDocument/2006/relationships/image" Target="media/GK2XN2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226</TotalTime>
  <Pages>1</Pages>
  <Words>383</Words>
  <Characters>1918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Gilad Zizov</dc:title>
  <dc:creator>ohad mortenfeld</dc:creator>
  <cp:lastModifiedBy>ohad mortenfeld</cp:lastModifiedBy>
  <cp:lastPrinted>2023-06-25T17:36:00Z</cp:lastPrinted>
  <cp:revision>54</cp:revision>
  <dcterms:created xsi:type="dcterms:W3CDTF">2023-06-26T08:48:00Z</dcterms:created>
  <dcterms:modified xsi:type="dcterms:W3CDTF">2024-07-01T13:05:00Z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HRJ_IDENTIFIER" pid="2">
    <vt:lpstr/>
  </property>
  <property fmtid="{D5CDD505-2E9C-101B-9397-08002B2CF9AE}" name="x1ye=0" pid="3">
    <vt:lpstr/>
  </property>
  <property fmtid="{D5CDD505-2E9C-101B-9397-08002B2CF9AE}" name="x1ye=1" pid="4">
    <vt:lpstr/>
  </property>
  <property fmtid="{D5CDD505-2E9C-101B-9397-08002B2CF9AE}" name="x1ye=10" pid="5">
    <vt:lpstr/>
  </property>
  <property fmtid="{D5CDD505-2E9C-101B-9397-08002B2CF9AE}" name="x1ye=11" pid="6">
    <vt:lpstr/>
  </property>
  <property fmtid="{D5CDD505-2E9C-101B-9397-08002B2CF9AE}" name="x1ye=12" pid="7">
    <vt:lpstr/>
  </property>
  <property fmtid="{D5CDD505-2E9C-101B-9397-08002B2CF9AE}" name="x1ye=13" pid="8">
    <vt:lpstr/>
  </property>
  <property fmtid="{D5CDD505-2E9C-101B-9397-08002B2CF9AE}" name="x1ye=14" pid="9">
    <vt:lpstr/>
  </property>
  <property fmtid="{D5CDD505-2E9C-101B-9397-08002B2CF9AE}" name="x1ye=15" pid="10">
    <vt:lpstr/>
  </property>
  <property fmtid="{D5CDD505-2E9C-101B-9397-08002B2CF9AE}" name="x1ye=16" pid="11">
    <vt:lpstr/>
  </property>
  <property fmtid="{D5CDD505-2E9C-101B-9397-08002B2CF9AE}" name="x1ye=17" pid="12">
    <vt:lpstr/>
  </property>
  <property fmtid="{D5CDD505-2E9C-101B-9397-08002B2CF9AE}" name="x1ye=18" pid="13">
    <vt:lpstr/>
  </property>
  <property fmtid="{D5CDD505-2E9C-101B-9397-08002B2CF9AE}" name="x1ye=19" pid="14">
    <vt:lpstr/>
  </property>
  <property fmtid="{D5CDD505-2E9C-101B-9397-08002B2CF9AE}" name="x1ye=2" pid="15">
    <vt:lpstr/>
  </property>
  <property fmtid="{D5CDD505-2E9C-101B-9397-08002B2CF9AE}" name="x1ye=20" pid="16">
    <vt:lpstr/>
  </property>
  <property fmtid="{D5CDD505-2E9C-101B-9397-08002B2CF9AE}" name="x1ye=21" pid="17">
    <vt:lpstr/>
  </property>
  <property fmtid="{D5CDD505-2E9C-101B-9397-08002B2CF9AE}" name="x1ye=22" pid="18">
    <vt:lpstr/>
  </property>
  <property fmtid="{D5CDD505-2E9C-101B-9397-08002B2CF9AE}" name="x1ye=23" pid="19">
    <vt:lpstr/>
  </property>
  <property fmtid="{D5CDD505-2E9C-101B-9397-08002B2CF9AE}" name="x1ye=24" pid="20">
    <vt:lpstr/>
  </property>
  <property fmtid="{D5CDD505-2E9C-101B-9397-08002B2CF9AE}" name="x1ye=25" pid="21">
    <vt:lpstr/>
  </property>
  <property fmtid="{D5CDD505-2E9C-101B-9397-08002B2CF9AE}" name="x1ye=26" pid="22">
    <vt:lpstr/>
  </property>
  <property fmtid="{D5CDD505-2E9C-101B-9397-08002B2CF9AE}" name="x1ye=27" pid="23">
    <vt:lpstr/>
  </property>
  <property fmtid="{D5CDD505-2E9C-101B-9397-08002B2CF9AE}" name="x1ye=28" pid="24">
    <vt:lpstr/>
  </property>
  <property fmtid="{D5CDD505-2E9C-101B-9397-08002B2CF9AE}" name="x1ye=29" pid="25">
    <vt:lpstr/>
  </property>
  <property fmtid="{D5CDD505-2E9C-101B-9397-08002B2CF9AE}" name="x1ye=3" pid="26">
    <vt:lpstr/>
  </property>
  <property fmtid="{D5CDD505-2E9C-101B-9397-08002B2CF9AE}" name="x1ye=30" pid="27">
    <vt:lpstr/>
  </property>
  <property fmtid="{D5CDD505-2E9C-101B-9397-08002B2CF9AE}" name="x1ye=31" pid="28">
    <vt:lpstr/>
  </property>
  <property fmtid="{D5CDD505-2E9C-101B-9397-08002B2CF9AE}" name="x1ye=32" pid="29">
    <vt:lpstr/>
  </property>
  <property fmtid="{D5CDD505-2E9C-101B-9397-08002B2CF9AE}" name="x1ye=33" pid="30">
    <vt:lpstr/>
  </property>
  <property fmtid="{D5CDD505-2E9C-101B-9397-08002B2CF9AE}" name="x1ye=34" pid="31">
    <vt:lpstr/>
  </property>
  <property fmtid="{D5CDD505-2E9C-101B-9397-08002B2CF9AE}" name="x1ye=35" pid="32">
    <vt:lpstr/>
  </property>
  <property fmtid="{D5CDD505-2E9C-101B-9397-08002B2CF9AE}" name="x1ye=36" pid="33">
    <vt:lpstr/>
  </property>
  <property fmtid="{D5CDD505-2E9C-101B-9397-08002B2CF9AE}" name="x1ye=37" pid="34">
    <vt:lpstr/>
  </property>
  <property fmtid="{D5CDD505-2E9C-101B-9397-08002B2CF9AE}" name="x1ye=38" pid="35">
    <vt:lpstr/>
  </property>
  <property fmtid="{D5CDD505-2E9C-101B-9397-08002B2CF9AE}" name="x1ye=39" pid="36">
    <vt:lpstr/>
  </property>
  <property fmtid="{D5CDD505-2E9C-101B-9397-08002B2CF9AE}" name="x1ye=4" pid="37">
    <vt:lpstr/>
  </property>
  <property fmtid="{D5CDD505-2E9C-101B-9397-08002B2CF9AE}" name="x1ye=40" pid="38">
    <vt:lpstr/>
  </property>
  <property fmtid="{D5CDD505-2E9C-101B-9397-08002B2CF9AE}" name="x1ye=41" pid="39">
    <vt:lpstr/>
  </property>
  <property fmtid="{D5CDD505-2E9C-101B-9397-08002B2CF9AE}" name="x1ye=42" pid="40">
    <vt:lpstr/>
  </property>
  <property fmtid="{D5CDD505-2E9C-101B-9397-08002B2CF9AE}" name="x1ye=43" pid="41">
    <vt:lpstr/>
  </property>
  <property fmtid="{D5CDD505-2E9C-101B-9397-08002B2CF9AE}" name="x1ye=44" pid="42">
    <vt:lpstr/>
  </property>
  <property fmtid="{D5CDD505-2E9C-101B-9397-08002B2CF9AE}" name="x1ye=45" pid="43">
    <vt:lpstr/>
  </property>
  <property fmtid="{D5CDD505-2E9C-101B-9397-08002B2CF9AE}" name="x1ye=46" pid="44">
    <vt:lpstr/>
  </property>
  <property fmtid="{D5CDD505-2E9C-101B-9397-08002B2CF9AE}" name="x1ye=47" pid="45">
    <vt:lpstr/>
  </property>
  <property fmtid="{D5CDD505-2E9C-101B-9397-08002B2CF9AE}" name="x1ye=48" pid="46">
    <vt:lpstr/>
  </property>
  <property fmtid="{D5CDD505-2E9C-101B-9397-08002B2CF9AE}" name="x1ye=49" pid="47">
    <vt:lpstr/>
  </property>
  <property fmtid="{D5CDD505-2E9C-101B-9397-08002B2CF9AE}" name="x1ye=5" pid="48">
    <vt:lpstr/>
  </property>
  <property fmtid="{D5CDD505-2E9C-101B-9397-08002B2CF9AE}" name="x1ye=50" pid="49">
    <vt:lpstr/>
  </property>
  <property fmtid="{D5CDD505-2E9C-101B-9397-08002B2CF9AE}" name="x1ye=51" pid="50">
    <vt:lpstr/>
  </property>
  <property fmtid="{D5CDD505-2E9C-101B-9397-08002B2CF9AE}" name="x1ye=52" pid="51">
    <vt:lpstr/>
  </property>
  <property fmtid="{D5CDD505-2E9C-101B-9397-08002B2CF9AE}" name="x1ye=53" pid="52">
    <vt:lpstr/>
  </property>
  <property fmtid="{D5CDD505-2E9C-101B-9397-08002B2CF9AE}" name="x1ye=54" pid="53">
    <vt:lpstr/>
  </property>
  <property fmtid="{D5CDD505-2E9C-101B-9397-08002B2CF9AE}" name="x1ye=55" pid="54">
    <vt:lpstr/>
  </property>
  <property fmtid="{D5CDD505-2E9C-101B-9397-08002B2CF9AE}" name="x1ye=56" pid="55">
    <vt:lpstr/>
  </property>
  <property fmtid="{D5CDD505-2E9C-101B-9397-08002B2CF9AE}" name="x1ye=57" pid="56">
    <vt:lpstr/>
  </property>
  <property fmtid="{D5CDD505-2E9C-101B-9397-08002B2CF9AE}" name="x1ye=58" pid="57">
    <vt:lpstr/>
  </property>
  <property fmtid="{D5CDD505-2E9C-101B-9397-08002B2CF9AE}" name="x1ye=59" pid="58">
    <vt:lpstr/>
  </property>
  <property fmtid="{D5CDD505-2E9C-101B-9397-08002B2CF9AE}" name="x1ye=6" pid="59">
    <vt:lpstr/>
  </property>
  <property fmtid="{D5CDD505-2E9C-101B-9397-08002B2CF9AE}" name="x1ye=60" pid="60">
    <vt:lpstr/>
  </property>
  <property fmtid="{D5CDD505-2E9C-101B-9397-08002B2CF9AE}" name="x1ye=61" pid="61">
    <vt:lpstr/>
  </property>
  <property fmtid="{D5CDD505-2E9C-101B-9397-08002B2CF9AE}" name="x1ye=62" pid="62">
    <vt:lpstr/>
  </property>
  <property fmtid="{D5CDD505-2E9C-101B-9397-08002B2CF9AE}" name="x1ye=63" pid="63">
    <vt:lpstr/>
  </property>
  <property fmtid="{D5CDD505-2E9C-101B-9397-08002B2CF9AE}" name="x1ye=64" pid="64">
    <vt:lpstr/>
  </property>
  <property fmtid="{D5CDD505-2E9C-101B-9397-08002B2CF9AE}" name="x1ye=65" pid="65">
    <vt:lpstr/>
  </property>
  <property fmtid="{D5CDD505-2E9C-101B-9397-08002B2CF9AE}" name="x1ye=66" pid="66">
    <vt:lpstr/>
  </property>
  <property fmtid="{D5CDD505-2E9C-101B-9397-08002B2CF9AE}" name="x1ye=67" pid="67">
    <vt:lpstr/>
  </property>
  <property fmtid="{D5CDD505-2E9C-101B-9397-08002B2CF9AE}" name="x1ye=68" pid="68">
    <vt:lpstr/>
  </property>
  <property fmtid="{D5CDD505-2E9C-101B-9397-08002B2CF9AE}" name="x1ye=69" pid="69">
    <vt:lpstr/>
  </property>
  <property fmtid="{D5CDD505-2E9C-101B-9397-08002B2CF9AE}" name="x1ye=7" pid="70">
    <vt:lpstr/>
  </property>
  <property fmtid="{D5CDD505-2E9C-101B-9397-08002B2CF9AE}" name="x1ye=70" pid="71">
    <vt:lpstr/>
  </property>
  <property fmtid="{D5CDD505-2E9C-101B-9397-08002B2CF9AE}" name="x1ye=71" pid="72">
    <vt:lpstr/>
  </property>
  <property fmtid="{D5CDD505-2E9C-101B-9397-08002B2CF9AE}" name="x1ye=72" pid="73">
    <vt:lpstr/>
  </property>
  <property fmtid="{D5CDD505-2E9C-101B-9397-08002B2CF9AE}" name="x1ye=73" pid="74">
    <vt:lpstr/>
  </property>
  <property fmtid="{D5CDD505-2E9C-101B-9397-08002B2CF9AE}" name="x1ye=74" pid="75">
    <vt:lpstr/>
  </property>
  <property fmtid="{D5CDD505-2E9C-101B-9397-08002B2CF9AE}" name="x1ye=8" pid="76">
    <vt:lpstr/>
  </property>
  <property fmtid="{D5CDD505-2E9C-101B-9397-08002B2CF9AE}" name="x1ye=9" pid="77">
    <vt:lpstr/>
  </property>
  <property fmtid="{D5CDD505-2E9C-101B-9397-08002B2CF9AE}" name="MSIP_Label_45943423-0614-406f-8d5e-6a42b298e941_Enabled" pid="78">
    <vt:lpstr/>
  </property>
  <property fmtid="{D5CDD505-2E9C-101B-9397-08002B2CF9AE}" name="MSIP_Label_45943423-0614-406f-8d5e-6a42b298e941_SetDate" pid="79">
    <vt:lpstr/>
  </property>
  <property fmtid="{D5CDD505-2E9C-101B-9397-08002B2CF9AE}" name="MSIP_Label_45943423-0614-406f-8d5e-6a42b298e941_Method" pid="80">
    <vt:lpstr/>
  </property>
  <property fmtid="{D5CDD505-2E9C-101B-9397-08002B2CF9AE}" name="MSIP_Label_45943423-0614-406f-8d5e-6a42b298e941_Name" pid="81">
    <vt:lpstr/>
  </property>
  <property fmtid="{D5CDD505-2E9C-101B-9397-08002B2CF9AE}" name="MSIP_Label_45943423-0614-406f-8d5e-6a42b298e941_SiteId" pid="82">
    <vt:lpstr/>
  </property>
  <property fmtid="{D5CDD505-2E9C-101B-9397-08002B2CF9AE}" name="MSIP_Label_45943423-0614-406f-8d5e-6a42b298e941_ActionId" pid="83">
    <vt:lpstr/>
  </property>
  <property fmtid="{D5CDD505-2E9C-101B-9397-08002B2CF9AE}" name="MSIP_Label_45943423-0614-406f-8d5e-6a42b298e941_ContentBits" pid="84">
    <vt:lpstr/>
  </property>
</Properties>
</file>