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486"/>
                    <pic:cNvPicPr/>
                  </pic:nvPicPr>
                  <pic:blipFill>
                    <a:blip xmlns:r="http://schemas.openxmlformats.org/officeDocument/2006/relationships" r:embed="rIdNG2XF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Tahoma" w:eastAsia="Tahoma" w:hAnsi="Tahoma" w:cs="Tahoma"/>
          <w:b/>
          <w:bCs/>
          <w:noProof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noProof/>
          <w:sz w:val="22"/>
          <w:szCs w:val="22"/>
          <w:rtl/>
        </w:rPr>
        <w:t xml:space="preserve">אוולינה</w:t>
      </w:r>
      <w:r>
        <w:rPr>
          <w:rFonts w:ascii="Tahoma" w:eastAsia="Tahoma" w:hAnsi="Tahoma" w:cs="Tahoma"/>
          <w:b/>
          <w:bCs/>
          <w:noProof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bCs/>
          <w:noProof/>
          <w:sz w:val="22"/>
          <w:szCs w:val="22"/>
          <w:rtl/>
        </w:rPr>
        <w:t xml:space="preserve">רויטיך</w:t>
      </w:r>
    </w:p>
    <w:p>
      <w:pPr>
        <w:bidi/>
        <w:spacing/>
        <w:rPr>
          <w:rFonts w:ascii="Tahoma" w:eastAsia="Tahoma" w:hAnsi="Tahoma" w:cs="Tahoma"/>
          <w:b/>
          <w:bCs/>
          <w:noProof/>
          <w:sz w:val="18"/>
          <w:szCs w:val="18"/>
          <w:rtl/>
        </w:rPr>
      </w:pPr>
    </w:p>
    <w:p>
      <w:pPr>
        <w:pStyle w:val="a5"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תאריך לידה: 2/7/1993</w:t>
      </w:r>
    </w:p>
    <w:p>
      <w:pPr>
        <w:pStyle w:val="a5"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ארץ לידה: אוזבקיסטן</w:t>
      </w:r>
    </w:p>
    <w:p>
      <w:pPr>
        <w:pStyle w:val="a5"/>
        <w:spacing/>
        <w:rPr>
          <w:rFonts w:ascii="Tahoma" w:eastAsia="Tahoma" w:hAnsi="Tahoma" w:cs="Tahoma"/>
          <w:noProof/>
          <w:sz w:val="18"/>
          <w:szCs w:val="18"/>
          <w:rtl/>
          <w:lang w:val="ru-RU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כתובת: </w:t>
      </w:r>
      <w:r>
        <w:rPr>
          <w:rFonts w:ascii="Tahoma" w:eastAsia="Tahoma" w:hAnsi="Tahoma" w:cs="Tahoma"/>
          <w:noProof/>
          <w:sz w:val="18"/>
          <w:szCs w:val="18"/>
          <w:rtl/>
          <w:lang w:val="ru-RU"/>
        </w:rPr>
        <w:t xml:space="preserve">כיכר וייצמן 9, חולון</w:t>
      </w:r>
    </w:p>
    <w:p>
      <w:pPr>
        <w:pStyle w:val="a5"/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טלפון: 0503666990  </w:t>
      </w:r>
    </w:p>
    <w:p>
      <w:pPr>
        <w:pStyle w:val="a5"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מספר זהות: 319396784</w:t>
      </w:r>
    </w:p>
    <w:p>
      <w:pPr>
        <w:pStyle w:val="a5"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דוא"ל: </w:t>
      </w:r>
      <w:r>
        <w:rPr>
          <w:rFonts w:ascii="Tahoma" w:eastAsia="Tahoma" w:hAnsi="Tahoma" w:cs="Tahoma"/>
          <w:noProof/>
          <w:sz w:val="18"/>
          <w:szCs w:val="18"/>
        </w:rPr>
        <w:t xml:space="preserve">evelinroytih@gmail.com</w:t>
      </w:r>
    </w:p>
    <w:p>
      <w:pPr>
        <w:pStyle w:val="a5"/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מצב משפחתי: רווקה </w:t>
      </w:r>
    </w:p>
    <w:p>
      <w:pPr>
        <w:pStyle w:val="-"/>
        <w:spacing/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  <w:t xml:space="preserve">השכלה</w:t>
      </w:r>
    </w:p>
    <w:p>
      <w:pPr>
        <w:pStyle w:val="a6"/>
        <w:numPr>
          <w:ilvl w:val="0"/>
          <w:numId w:val="5"/>
        </w:numPr>
        <w:spacing w:before="240"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2011-2009: </w:t>
      </w: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השכלה תיכונית - בגרות מלאה במנהל עסקים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, תיכון "טומשין". </w:t>
      </w:r>
    </w:p>
    <w:p>
      <w:pPr>
        <w:pStyle w:val="-"/>
        <w:spacing w:before="120"/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  <w:t xml:space="preserve">נסיון תעסוקתי</w:t>
      </w:r>
    </w:p>
    <w:p>
      <w:pPr>
        <w:pStyle w:val="a6"/>
        <w:numPr>
          <w:ilvl w:val="0"/>
          <w:numId w:val="5"/>
        </w:numPr>
        <w:spacing w:before="24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2018- היום 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– 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b/>
          <w:bCs/>
          <w:noProof/>
          <w:sz w:val="18"/>
          <w:szCs w:val="18"/>
          <w:rtl/>
        </w:rPr>
        <w:t xml:space="preserve">מנהלת משרד 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, 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משרד עו"ד עמרני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 </w:t>
      </w:r>
    </w:p>
    <w:p>
      <w:pPr>
        <w:pStyle w:val="a6"/>
        <w:numPr>
          <w:ilvl w:val="0"/>
          <w:numId w:val="4"/>
        </w:numPr>
        <w:spacing w:after="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אדמיניסטרציה שוטפת של המשרד (ניהול יומנים, הפקדות, הוצאת חשבוניות, תיוקים, סריקות וכד')</w:t>
      </w:r>
    </w:p>
    <w:p>
      <w:pPr>
        <w:pStyle w:val="a6"/>
        <w:numPr>
          <w:ilvl w:val="0"/>
          <w:numId w:val="4"/>
        </w:numPr>
        <w:spacing w:after="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ניהול משרד והזמנות</w:t>
      </w:r>
    </w:p>
    <w:p>
      <w:pPr>
        <w:pStyle w:val="a6"/>
        <w:numPr>
          <w:ilvl w:val="0"/>
          <w:numId w:val="4"/>
        </w:numPr>
        <w:spacing w:after="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עזרה בכתבי תביעה</w:t>
      </w:r>
      <w:r>
        <w:br/>
      </w:r>
    </w:p>
    <w:p>
      <w:pPr>
        <w:pStyle w:val="a6"/>
        <w:numPr>
          <w:ilvl w:val="0"/>
          <w:numId w:val="5"/>
        </w:numPr>
        <w:spacing w:before="24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2017 – 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2018 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– 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 </w:t>
      </w: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מזכירה/פקידה הנהלת-חשבונות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, פריידקס ושות' 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רואי חשבון - </w:t>
      </w:r>
    </w:p>
    <w:p>
      <w:pPr>
        <w:pStyle w:val="a6"/>
        <w:numPr>
          <w:ilvl w:val="0"/>
          <w:numId w:val="4"/>
        </w:numPr>
        <w:spacing w:after="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אדמיניסטרציה שוטפת של המשרד (ניהול יומנים, הפקדות, הוצאת חשבוניות, תיוקים, סריקות וכד')</w:t>
      </w:r>
    </w:p>
    <w:p>
      <w:pPr>
        <w:pStyle w:val="a6"/>
        <w:numPr>
          <w:ilvl w:val="0"/>
          <w:numId w:val="4"/>
        </w:numPr>
        <w:spacing w:after="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הנהלת חשבונות בסיסית מול חשבשבת.</w:t>
      </w:r>
    </w:p>
    <w:p>
      <w:pPr>
        <w:pStyle w:val="a6"/>
        <w:numPr>
          <w:ilvl w:val="0"/>
          <w:numId w:val="4"/>
        </w:numPr>
        <w:spacing w:after="0"/>
        <w:jc w:val="left"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הפקת דוחות אישיים.</w:t>
      </w:r>
    </w:p>
    <w:p>
      <w:pPr>
        <w:pStyle w:val="a6"/>
        <w:numPr>
          <w:ilvl w:val="0"/>
          <w:numId w:val="5"/>
        </w:numPr>
        <w:spacing w:before="24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2015 – 2017 – </w:t>
      </w: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מוכרת </w:t>
      </w: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ומנהלת אדמיניסטרציה, 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חרוז כזה</w:t>
      </w: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 – </w:t>
      </w:r>
    </w:p>
    <w:p>
      <w:pPr>
        <w:pStyle w:val="a6"/>
        <w:numPr>
          <w:ilvl w:val="0"/>
          <w:numId w:val="8"/>
        </w:numPr>
        <w:spacing w:after="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מכירה יעוץ ושירות לקוחות.</w:t>
      </w:r>
    </w:p>
    <w:p>
      <w:pPr>
        <w:pStyle w:val="a6"/>
        <w:numPr>
          <w:ilvl w:val="0"/>
          <w:numId w:val="8"/>
        </w:numPr>
        <w:spacing w:after="0"/>
        <w:jc w:val="left"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אדמיניסטרציה שוטפת כגון הפקדות, קופה, הקלדות, רכש.</w:t>
      </w:r>
    </w:p>
    <w:p>
      <w:pPr>
        <w:pStyle w:val="a6"/>
        <w:spacing w:after="0"/>
        <w:ind w:left="1440"/>
        <w:jc w:val="left"/>
        <w:rPr>
          <w:rFonts w:ascii="Tahoma" w:eastAsia="Tahoma" w:hAnsi="Tahoma" w:cs="Tahoma"/>
          <w:noProof/>
          <w:sz w:val="18"/>
          <w:szCs w:val="18"/>
        </w:rPr>
      </w:pPr>
    </w:p>
    <w:p>
      <w:pPr>
        <w:pStyle w:val="-"/>
        <w:spacing w:before="120"/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  <w:t xml:space="preserve">סביבת עבודה ותוכנות</w:t>
      </w:r>
    </w:p>
    <w:p>
      <w:pPr>
        <w:pStyle w:val="-"/>
        <w:spacing w:before="120"/>
        <w:rPr>
          <w:rFonts w:ascii="Tahoma" w:eastAsia="Tahoma" w:hAnsi="Tahoma" w:cs="Tahoma"/>
          <w:b w:val="0"/>
          <w:bCs w:val="0"/>
          <w:noProof/>
          <w:color w:val="auto"/>
          <w:sz w:val="18"/>
          <w:szCs w:val="18"/>
          <w:rtl/>
        </w:rPr>
      </w:pPr>
      <w:r>
        <w:rPr>
          <w:rFonts w:ascii="Tahoma" w:eastAsia="Tahoma" w:hAnsi="Tahoma" w:cs="Tahoma"/>
          <w:b w:val="0"/>
          <w:bCs w:val="0"/>
          <w:noProof/>
          <w:color w:val="auto"/>
          <w:sz w:val="18"/>
          <w:szCs w:val="18"/>
        </w:rPr>
        <w:t xml:space="preserve">Word, Excel, PowerPoint, Outlook, SAP, CRM</w:t>
      </w:r>
      <w:r>
        <w:rPr>
          <w:rFonts w:ascii="Tahoma" w:eastAsia="Tahoma" w:hAnsi="Tahoma" w:cs="Tahoma" w:hint="cs"/>
          <w:b w:val="0"/>
          <w:bCs w:val="0"/>
          <w:noProof/>
          <w:color w:val="auto"/>
          <w:sz w:val="18"/>
          <w:szCs w:val="18"/>
          <w:rtl/>
        </w:rPr>
        <w:t xml:space="preserve">, חשבשבת, חיסולית</w:t>
      </w:r>
      <w:r>
        <w:rPr>
          <w:rFonts w:ascii="Tahoma" w:eastAsia="Tahoma" w:hAnsi="Tahoma" w:cs="Tahoma" w:hint="cs"/>
          <w:b w:val="0"/>
          <w:bCs w:val="0"/>
          <w:noProof/>
          <w:color w:val="auto"/>
          <w:sz w:val="18"/>
          <w:szCs w:val="18"/>
          <w:rtl/>
        </w:rPr>
        <w:t xml:space="preserve">, </w:t>
      </w:r>
      <w:r>
        <w:rPr>
          <w:rFonts w:ascii="Tahoma" w:eastAsia="Tahoma" w:hAnsi="Tahoma" w:cs="Tahoma" w:hint="cs"/>
          <w:b w:val="0"/>
          <w:bCs w:val="0"/>
          <w:noProof/>
          <w:color w:val="auto"/>
          <w:sz w:val="18"/>
          <w:szCs w:val="18"/>
        </w:rPr>
        <w:t xml:space="preserve">ERP</w:t>
      </w:r>
      <w:r>
        <w:rPr>
          <w:rFonts w:ascii="Tahoma" w:eastAsia="Tahoma" w:hAnsi="Tahoma" w:cs="Tahoma"/>
          <w:b w:val="0"/>
          <w:bCs w:val="0"/>
          <w:noProof/>
          <w:color w:val="auto"/>
          <w:sz w:val="18"/>
          <w:szCs w:val="18"/>
        </w:rPr>
        <w:t xml:space="preserve">, </w:t>
      </w:r>
      <w:r>
        <w:rPr>
          <w:rFonts w:ascii="Tahoma" w:eastAsia="Tahoma" w:hAnsi="Tahoma" w:cs="Tahoma" w:hint="cs"/>
          <w:b w:val="0"/>
          <w:bCs w:val="0"/>
          <w:noProof/>
          <w:color w:val="auto"/>
          <w:sz w:val="18"/>
          <w:szCs w:val="18"/>
          <w:rtl/>
        </w:rPr>
        <w:t xml:space="preserve">, קומיט</w:t>
      </w:r>
    </w:p>
    <w:p>
      <w:pPr>
        <w:pStyle w:val="-"/>
        <w:spacing w:before="120"/>
        <w:rPr>
          <w:rFonts w:ascii="Tahoma" w:eastAsia="Tahoma" w:hAnsi="Tahoma" w:cs="Tahoma"/>
          <w:b w:val="0"/>
          <w:bCs w:val="0"/>
          <w:noProof/>
          <w:color w:val="auto"/>
          <w:sz w:val="18"/>
          <w:szCs w:val="18"/>
        </w:rPr>
      </w:pPr>
      <w:r>
        <w:rPr>
          <w:rFonts w:ascii="Tahoma" w:eastAsia="Tahoma" w:hAnsi="Tahoma" w:cs="Tahoma" w:hint="cs"/>
          <w:b w:val="0"/>
          <w:bCs w:val="0"/>
          <w:noProof/>
          <w:color w:val="auto"/>
          <w:sz w:val="18"/>
          <w:szCs w:val="18"/>
          <w:rtl/>
        </w:rPr>
        <w:t xml:space="preserve">בנוסף: ידע ב-</w:t>
      </w:r>
      <w:r>
        <w:rPr>
          <w:rFonts w:ascii="Tahoma" w:eastAsia="Tahoma" w:hAnsi="Tahoma" w:cs="Tahoma"/>
          <w:b w:val="0"/>
          <w:bCs w:val="0"/>
          <w:noProof/>
          <w:color w:val="auto"/>
          <w:sz w:val="18"/>
          <w:szCs w:val="18"/>
        </w:rPr>
        <w:t xml:space="preserve">Python</w:t>
      </w:r>
      <w:r>
        <w:rPr>
          <w:rFonts w:ascii="Tahoma" w:eastAsia="Tahoma" w:hAnsi="Tahoma" w:cs="Tahoma" w:hint="cs"/>
          <w:b w:val="0"/>
          <w:bCs w:val="0"/>
          <w:noProof/>
          <w:color w:val="auto"/>
          <w:sz w:val="18"/>
          <w:szCs w:val="18"/>
          <w:rtl/>
        </w:rPr>
        <w:t xml:space="preserve">, </w:t>
      </w:r>
      <w:r>
        <w:rPr>
          <w:rFonts w:ascii="Tahoma" w:eastAsia="Tahoma" w:hAnsi="Tahoma" w:cs="Tahoma" w:hint="cs"/>
          <w:b w:val="0"/>
          <w:bCs w:val="0"/>
          <w:noProof/>
          <w:color w:val="auto"/>
          <w:sz w:val="18"/>
          <w:szCs w:val="18"/>
        </w:rPr>
        <w:t xml:space="preserve">P</w:t>
      </w:r>
      <w:r>
        <w:rPr>
          <w:rFonts w:ascii="Tahoma" w:eastAsia="Tahoma" w:hAnsi="Tahoma" w:cs="Tahoma"/>
          <w:b w:val="0"/>
          <w:bCs w:val="0"/>
          <w:noProof/>
          <w:color w:val="auto"/>
          <w:sz w:val="18"/>
          <w:szCs w:val="18"/>
        </w:rPr>
        <w:t xml:space="preserve">hotoshop</w:t>
      </w:r>
      <w:r>
        <w:rPr>
          <w:rFonts w:ascii="Tahoma" w:eastAsia="Tahoma" w:hAnsi="Tahoma" w:cs="Tahoma" w:hint="cs"/>
          <w:b w:val="0"/>
          <w:bCs w:val="0"/>
          <w:noProof/>
          <w:color w:val="auto"/>
          <w:sz w:val="18"/>
          <w:szCs w:val="18"/>
          <w:rtl/>
        </w:rPr>
        <w:t xml:space="preserve">.</w:t>
      </w:r>
    </w:p>
    <w:p>
      <w:pPr>
        <w:pStyle w:val="-"/>
        <w:spacing w:before="120"/>
        <w:rPr>
          <w:rFonts w:ascii="Tahoma" w:eastAsia="Tahoma" w:hAnsi="Tahoma" w:cs="Tahoma" w:hint="cs"/>
          <w:b w:val="0"/>
          <w:bCs w:val="0"/>
          <w:noProof/>
          <w:color w:val="02117C"/>
          <w:sz w:val="22"/>
          <w:szCs w:val="22"/>
          <w:rtl/>
        </w:rPr>
      </w:pPr>
    </w:p>
    <w:p>
      <w:pPr>
        <w:pStyle w:val="-"/>
        <w:spacing w:before="0"/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  <w:t xml:space="preserve">שירות צבאי</w:t>
      </w:r>
    </w:p>
    <w:p>
      <w:pPr>
        <w:pStyle w:val="af6"/>
        <w:numPr>
          <w:ilvl w:val="0"/>
          <w:numId w:val="7"/>
        </w:numPr>
        <w:bidi/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2013-2011 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–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b/>
          <w:bCs/>
          <w:noProof/>
          <w:sz w:val="18"/>
          <w:szCs w:val="18"/>
          <w:rtl/>
        </w:rPr>
        <w:t xml:space="preserve">חיל מודיעין</w:t>
      </w:r>
    </w:p>
    <w:p>
      <w:pPr>
        <w:pStyle w:val="af6"/>
        <w:numPr>
          <w:ilvl w:val="0"/>
          <w:numId w:val="3"/>
        </w:numPr>
        <w:bidi/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מחשוב</w:t>
      </w:r>
    </w:p>
    <w:p>
      <w:pPr>
        <w:pStyle w:val="af6"/>
        <w:numPr>
          <w:ilvl w:val="0"/>
          <w:numId w:val="3"/>
        </w:numPr>
        <w:bidi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חמ"ל מרכזי ביחידה</w:t>
      </w:r>
    </w:p>
    <w:p>
      <w:pPr>
        <w:bidi/>
        <w:spacing/>
        <w:rPr>
          <w:rFonts w:ascii="Tahoma" w:eastAsia="Tahoma" w:hAnsi="Tahoma" w:cs="Tahoma"/>
          <w:noProof/>
          <w:sz w:val="18"/>
          <w:szCs w:val="18"/>
          <w:rtl/>
        </w:rPr>
      </w:pPr>
    </w:p>
    <w:p>
      <w:pPr>
        <w:pStyle w:val="-"/>
        <w:spacing/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  <w:t xml:space="preserve">שפות</w:t>
      </w:r>
    </w:p>
    <w:p>
      <w:pPr>
        <w:bidi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ספרדית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: טובה מאוד </w:t>
      </w:r>
    </w:p>
    <w:p>
      <w:pPr>
        <w:bidi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רוסית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: מעולה </w:t>
      </w:r>
    </w:p>
    <w:p>
      <w:pPr>
        <w:bidi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: רמת שפת אם </w:t>
      </w:r>
    </w:p>
    <w:p>
      <w:pPr>
        <w:bidi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Tahoma" w:eastAsia="Tahoma" w:hAnsi="Tahoma" w:cs="Tahoma"/>
          <w:noProof/>
          <w:sz w:val="18"/>
          <w:szCs w:val="18"/>
          <w:rtl/>
        </w:rPr>
        <w:t xml:space="preserve">: שפת אם </w:t>
      </w:r>
    </w:p>
    <w:p>
      <w:pPr>
        <w:pStyle w:val="-"/>
        <w:spacing/>
        <w:rPr>
          <w:rFonts w:ascii="Tahoma" w:eastAsia="Tahoma" w:hAnsi="Tahoma" w:cs="Tahoma"/>
          <w:bCs/>
          <w:noProof/>
          <w:color w:val="02117C"/>
          <w:sz w:val="22"/>
          <w:szCs w:val="22"/>
          <w:rtl/>
        </w:rPr>
      </w:pPr>
      <w:r>
        <w:rPr>
          <w:rFonts w:ascii="Tahoma" w:eastAsia="Tahoma" w:hAnsi="Tahoma" w:cs="Tahoma" w:hint="cs"/>
          <w:bCs/>
          <w:noProof/>
          <w:color w:val="02117C"/>
          <w:sz w:val="22"/>
          <w:szCs w:val="22"/>
          <w:rtl/>
        </w:rPr>
        <w:t xml:space="preserve">תכונות</w:t>
      </w:r>
    </w:p>
    <w:p>
      <w:pPr>
        <w:bidi/>
        <w:spacing/>
        <w:rPr>
          <w:rFonts w:ascii="Tahoma" w:eastAsia="Tahoma" w:hAnsi="Tahoma" w:cs="Tahoma"/>
          <w:noProof/>
          <w:sz w:val="18"/>
          <w:szCs w:val="18"/>
          <w:rtl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דקדקנית, שירותית, לומדת מהר, בעלת ידע טכני רב, אחראית, רצינית, יצירתית.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 שירותית, אינטלגינציה רגשית גבוהה.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 descr="Pro_1_Blue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o"/>
      <w:pPr>
        <w:spacing/>
        <w:ind w:left="1485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2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4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F51B5E7"/>
  <w15:chartTrackingRefBased xmlns:w15="http://schemas.microsoft.com/office/word/2012/wordml"/>
  <w15:docId xmlns:w15="http://schemas.microsoft.com/office/word/2012/wordml" w15:val="{6F06133B-D6BB-4686-B517-231BFAD872B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qFormat/>
    <w:pPr>
      <w:numPr>
        <w:ilvl w:val="0"/>
        <w:numId w:val="9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  <w:noProof w:val="0"/>
      <w:lang w:eastAsia="en-US"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af6" w:customStyle="1">
    <w:name w:val="List Paragraph"/>
    <w:basedOn w:val="a1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NG2XFC" Type="http://schemas.openxmlformats.org/officeDocument/2006/relationships/image" Target="media/W6SSC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191</Words>
  <Characters>957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Amrani Adv. (Office)</cp:lastModifiedBy>
  <cp:revision>2</cp:revision>
  <dcterms:created xsi:type="dcterms:W3CDTF">2022-12-25T11:47:00Z</dcterms:created>
  <dcterms:modified xsi:type="dcterms:W3CDTF">2022-12-25T11:47:00Z</dcterms:modified>
</cp:coreProperties>
</file>