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039"/>
                    <pic:cNvPicPr/>
                  </pic:nvPicPr>
                  <pic:blipFill>
                    <a:blip xmlns:r="http://schemas.openxmlformats.org/officeDocument/2006/relationships" r:embed="rIdWKLNQ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after="240" w:line="360" w:lineRule="auto"/>
        <w:contextualSpacing/>
        <w:rPr>
          <w:rFonts w:hAnsiTheme="minorBidi" w:cstheme="minorBidi" w:ascii="Arial" w:eastAsia="Arial"/>
          <w:b/>
          <w:bCs/>
          <w:sz w:val="32"/>
          <w:szCs w:val="32"/>
          <w:rtl/>
        </w:rPr>
      </w:pP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אולגה 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סלד</w:t>
      </w: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קוב</w:t>
      </w:r>
    </w:p>
    <w:p>
      <w:pPr>
        <w:pStyle w:val="a3"/>
        <w:pBdr>
          <w:bottom w:val="single" w:sz="4" w:space="1" w:color="000000"/>
        </w:pBdr>
        <w:tabs>
          <w:tab w:pos="4320" w:val="center"/>
          <w:tab w:pos="8640" w:val="right"/>
          <w:tab w:pos="4320" w:val="clear"/>
          <w:tab w:pos="8640" w:val="clear"/>
        </w:tabs>
        <w:spacing w:before="240" w:line="276" w:lineRule="auto"/>
        <w:contextualSpacing/>
        <w:rPr>
          <w:rFonts w:hAnsiTheme="minorBidi" w:cstheme="minorBidi" w:ascii="Arial" w:eastAsia="Arial"/>
          <w:sz w:val="20"/>
          <w:szCs w:val="20"/>
          <w:rtl/>
        </w:rPr>
      </w:pPr>
      <w:r>
        <w:rPr>
          <w:rFonts w:hAnsiTheme="minorBidi" w:cstheme="minorBidi" w:ascii="Arial" w:eastAsia="Arial"/>
          <w:sz w:val="20"/>
          <w:szCs w:val="20"/>
          <w:rtl/>
        </w:rPr>
        <w:t xml:space="preserve">כתובת: הרצליה   טלפון: </w:t>
      </w:r>
      <w:r>
        <w:rPr>
          <w:rFonts w:hAnsiTheme="minorBidi" w:cstheme="minorBidi" w:ascii="Arial" w:eastAsia="Arial" w:hint="cs"/>
          <w:sz w:val="20"/>
          <w:szCs w:val="20"/>
          <w:rtl/>
        </w:rPr>
        <w:t xml:space="preserve">050-4970597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   דוא"ל: </w:t>
      </w:r>
      <w:r>
        <w:rPr>
          <w:rFonts w:hAnsiTheme="minorBidi" w:cstheme="minorBidi" w:ascii="Arial" w:eastAsia="Arial"/>
          <w:sz w:val="20"/>
          <w:szCs w:val="20"/>
        </w:rPr>
        <w:t xml:space="preserve">o_sladkov@hotmail.co.il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   תאריך לידה: </w:t>
      </w:r>
      <w:r>
        <w:rPr>
          <w:rFonts w:hAnsiTheme="minorBidi" w:cstheme="minorBidi" w:ascii="Arial" w:eastAsia="Arial"/>
          <w:sz w:val="20"/>
          <w:szCs w:val="20"/>
        </w:rPr>
        <w:t xml:space="preserve">02/10/1963</w:t>
      </w:r>
      <w:r>
        <w:rPr>
          <w:rFonts w:hAnsiTheme="minorBidi" w:cstheme="minorBidi" w:ascii="Arial" w:eastAsia="Arial"/>
          <w:sz w:val="20"/>
          <w:szCs w:val="20"/>
          <w:rtl/>
        </w:rPr>
        <w:t xml:space="preserve">   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40" w:lineRule="auto"/>
        <w:ind w:left="1440" w:hanging="1440"/>
        <w:contextualSpacing/>
        <w:jc w:val="both"/>
        <w:rPr>
          <w:rFonts w:hAnsiTheme="minorBidi" w:cstheme="minorBidi" w:ascii="Arial" w:eastAsia="Arial"/>
          <w:b/>
          <w:bCs/>
          <w:spacing w:val="20"/>
          <w:rtl/>
        </w:rPr>
      </w:pPr>
    </w:p>
    <w:p>
      <w:pPr>
        <w:pStyle w:val="a3"/>
        <w:shd w:fill="auto" w:color="auto" w:val="clear"/>
        <w:tabs>
          <w:tab w:pos="4320" w:val="center"/>
          <w:tab w:pos="8640" w:val="right"/>
          <w:tab w:pos="4320" w:val="clear"/>
          <w:tab w:pos="8640" w:val="clear"/>
        </w:tabs>
        <w:spacing w:line="240" w:lineRule="auto"/>
        <w:contextualSpacing/>
        <w:jc w:val="both"/>
        <w:rPr>
          <w:rFonts w:hAnsiTheme="minorBidi" w:cstheme="minorBidi" w:ascii="Arial" w:eastAsia="Arial"/>
          <w:b/>
          <w:bCs/>
          <w:sz w:val="32"/>
          <w:szCs w:val="32"/>
          <w:rtl/>
        </w:rPr>
      </w:pPr>
      <w:r>
        <w:rPr>
          <w:rFonts w:hAnsiTheme="minorBidi" w:cstheme="minorBidi" w:ascii="Arial" w:eastAsia="Arial"/>
          <w:b/>
          <w:bCs/>
          <w:sz w:val="32"/>
          <w:szCs w:val="32"/>
          <w:rtl/>
        </w:rPr>
        <w:t xml:space="preserve">השכלה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40" w:lineRule="auto"/>
        <w:contextualSpacing/>
        <w:jc w:val="both"/>
        <w:rPr>
          <w:rFonts w:hAnsiTheme="minorBidi" w:cstheme="minorBidi" w:ascii="Arial" w:eastAsia="Arial"/>
          <w:b/>
          <w:bCs/>
          <w:u w:val="single"/>
          <w:rtl/>
        </w:rPr>
      </w:pP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76" w:lineRule="auto"/>
        <w:contextualSpacing/>
        <w:jc w:val="both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rtl/>
        </w:rPr>
        <w:t xml:space="preserve">2004-2005</w:t>
      </w:r>
      <w:r>
        <w:rPr>
          <w:rFonts w:hAnsiTheme="minorBidi" w:cstheme="minorBidi" w:ascii="Arial" w:eastAsia="Arial"/>
          <w:rtl/>
        </w:rPr>
        <w:t xml:space="preserve">               </w:t>
      </w:r>
      <w:r>
        <w:rPr>
          <w:rFonts w:hAnsiTheme="minorBidi" w:cstheme="minorBidi" w:ascii="Arial" w:eastAsia="Arial" w:hint="cs"/>
          <w:b/>
          <w:bCs/>
          <w:rtl/>
        </w:rPr>
        <w:t xml:space="preserve">קורס הנה"ח</w:t>
      </w:r>
      <w:r>
        <w:rPr>
          <w:rFonts w:hAnsiTheme="minorBidi" w:cstheme="minorBidi" w:ascii="Arial" w:eastAsia="Arial" w:hint="cs"/>
          <w:b/>
          <w:bCs/>
          <w:rtl/>
        </w:rPr>
        <w:t xml:space="preserve"> 2/3 </w:t>
      </w:r>
      <w:r>
        <w:rPr>
          <w:rFonts w:hAnsiTheme="minorBidi" w:cstheme="minorBidi" w:ascii="Arial" w:eastAsia="Arial" w:hint="cs"/>
          <w:b/>
          <w:bCs/>
          <w:rtl/>
        </w:rPr>
        <w:t xml:space="preserve">מטעם משרד </w:t>
      </w:r>
      <w:r>
        <w:rPr>
          <w:rFonts w:hAnsiTheme="minorBidi" w:cstheme="minorBidi" w:ascii="Arial" w:eastAsia="Arial" w:hint="cs"/>
          <w:b/>
          <w:bCs/>
          <w:rtl/>
        </w:rPr>
        <w:t xml:space="preserve">התמ"ת</w:t>
      </w:r>
    </w:p>
    <w:p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בוגרת קורס הנהלת חשבונות בעלת ניסיון מעשי רב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עריכה וניתוח נתונים , עבודה בשיטתיות וסדר , יחסי אנוש מצוינים ומחויבות גבוהה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76" w:lineRule="auto"/>
        <w:ind w:left="2160" w:hanging="2160"/>
        <w:contextual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1992-1997</w:t>
      </w:r>
      <w:r>
        <w:rPr>
          <w:rFonts w:hAnsiTheme="minorBidi" w:cstheme="minorBidi" w:ascii="Arial" w:eastAsia="Arial"/>
          <w:b/>
          <w:bCs/>
          <w:rtl/>
        </w:rPr>
        <w:tab/>
      </w:r>
      <w:r>
        <w:rPr>
          <w:rFonts w:hAnsiTheme="minorBidi" w:cstheme="minorBidi" w:ascii="Arial" w:eastAsia="Arial" w:hint="cs"/>
          <w:b/>
          <w:bCs/>
          <w:rtl/>
        </w:rPr>
        <w:t xml:space="preserve">תואר ראשון בכלכלה , קישינב</w:t>
      </w:r>
    </w:p>
    <w:p>
      <w:pPr>
        <w:pStyle w:val="a3"/>
        <w:shd w:fill="auto" w:color="auto" w:val="clear"/>
        <w:tabs>
          <w:tab w:pos="4320" w:val="center"/>
          <w:tab w:pos="8640" w:val="right"/>
          <w:tab w:pos="4320" w:val="clear"/>
          <w:tab w:pos="8640" w:val="clear"/>
        </w:tabs>
        <w:spacing w:line="240" w:lineRule="auto"/>
        <w:contextualSpacing/>
        <w:jc w:val="both"/>
        <w:rPr>
          <w:rFonts w:hAnsiTheme="minorBidi" w:cstheme="minorBidi" w:ascii="Arial" w:eastAsia="Arial"/>
          <w:b/>
          <w:bCs/>
          <w:sz w:val="32"/>
          <w:szCs w:val="32"/>
          <w:rtl/>
        </w:rPr>
      </w:pPr>
      <w:r>
        <w:rPr>
          <w:rFonts w:hAnsiTheme="minorBidi" w:cstheme="minorBidi" w:ascii="Arial" w:eastAsia="Arial" w:hint="cs"/>
          <w:b/>
          <w:bCs/>
          <w:sz w:val="32"/>
          <w:szCs w:val="32"/>
          <w:rtl/>
        </w:rPr>
        <w:t xml:space="preserve">ניסיו</w:t>
      </w:r>
      <w:r>
        <w:rPr>
          <w:rFonts w:hAnsiTheme="minorBidi" w:cstheme="minorBidi" w:ascii="Arial" w:eastAsia="Arial" w:hint="eastAsia"/>
          <w:b/>
          <w:bCs/>
          <w:sz w:val="32"/>
          <w:szCs w:val="32"/>
          <w:rtl/>
        </w:rPr>
        <w:t xml:space="preserve">ן</w:t>
      </w:r>
      <w:r>
        <w:rPr>
          <w:rFonts w:hAnsiTheme="minorBidi" w:cstheme="minorBidi" w:ascii="Arial" w:eastAsia="Arial"/>
          <w:b/>
          <w:bCs/>
          <w:sz w:val="32"/>
          <w:szCs w:val="32"/>
          <w:rtl/>
        </w:rPr>
        <w:t xml:space="preserve"> תעסוקתי</w:t>
      </w:r>
    </w:p>
    <w:p>
      <w:pPr>
        <w:spacing w:line="240" w:lineRule="auto"/>
        <w:rPr>
          <w:rtl/>
        </w:rPr>
      </w:pP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76" w:lineRule="auto"/>
        <w:contextualSpacing/>
        <w:jc w:val="both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2020-2021               </w:t>
      </w:r>
      <w:r>
        <w:rPr>
          <w:rFonts w:hAnsiTheme="minorBidi" w:cstheme="minorBidi" w:ascii="Arial" w:eastAsia="Arial" w:hint="cs"/>
          <w:b/>
          <w:bCs/>
          <w:rtl/>
        </w:rPr>
        <w:t xml:space="preserve">מנה"ח </w:t>
      </w:r>
      <w:r>
        <w:rPr>
          <w:rFonts w:hAnsiTheme="minorBidi" w:cstheme="minorBidi" w:ascii="Arial" w:eastAsia="Arial" w:hint="cs"/>
          <w:b/>
          <w:bCs/>
          <w:rtl/>
        </w:rPr>
        <w:t xml:space="preserve">בחברת נדל"ן </w:t>
      </w:r>
      <w:r>
        <w:rPr>
          <w:rFonts w:hAnsiTheme="minorBidi" w:cstheme="minorBidi" w:ascii="Arial" w:eastAsia="Arial"/>
          <w:b/>
          <w:bCs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ניצנים אחזקות ופיננסים בע"מ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76" w:lineRule="auto"/>
        <w:contextualSpacing/>
        <w:jc w:val="both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2018-20</w:t>
      </w:r>
      <w:r>
        <w:rPr>
          <w:rFonts w:hAnsiTheme="minorBidi" w:cstheme="minorBidi" w:ascii="Arial" w:eastAsia="Arial" w:hint="cs"/>
          <w:rtl/>
        </w:rPr>
        <w:t xml:space="preserve">20</w:t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 w:hint="cs"/>
          <w:b/>
          <w:bCs/>
          <w:rtl/>
        </w:rPr>
        <w:t xml:space="preserve">מנה"ח במשרד </w:t>
      </w:r>
      <w:r>
        <w:rPr>
          <w:rFonts w:hAnsiTheme="minorBidi" w:cstheme="minorBidi" w:ascii="Arial" w:eastAsia="Arial"/>
          <w:b/>
          <w:bCs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rtl/>
        </w:rPr>
        <w:t xml:space="preserve"> נמרודי ושות' רו"ח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76" w:lineRule="auto"/>
        <w:contextualSpacing/>
        <w:jc w:val="both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2015-2018               </w:t>
      </w:r>
      <w:r>
        <w:rPr>
          <w:rFonts w:hAnsiTheme="minorBidi" w:cstheme="minorBidi" w:ascii="Arial" w:eastAsia="Arial" w:hint="cs"/>
          <w:b/>
          <w:bCs/>
          <w:rtl/>
        </w:rPr>
        <w:t xml:space="preserve">מנה"ח במשרד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ליאור שרון רו"ח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76" w:lineRule="auto"/>
        <w:contextualSpacing/>
        <w:jc w:val="both"/>
        <w:rPr>
          <w:rFonts w:hAnsiTheme="minorBidi" w:cstheme="minorBidi" w:ascii="Arial" w:eastAsia="Arial"/>
          <w:u w:val="single"/>
        </w:rPr>
      </w:pPr>
      <w:r>
        <w:rPr>
          <w:rFonts w:hAnsiTheme="minorBidi" w:cstheme="minorBidi" w:ascii="Arial" w:eastAsia="Arial" w:hint="cs"/>
          <w:rtl/>
        </w:rPr>
        <w:t xml:space="preserve">2010-2015</w:t>
      </w:r>
      <w:r>
        <w:rPr>
          <w:rFonts w:hAnsiTheme="minorBidi" w:cstheme="minorBidi" w:ascii="Arial" w:eastAsia="Arial"/>
          <w:b/>
          <w:bCs/>
          <w:rtl/>
        </w:rPr>
        <w:t xml:space="preserve">              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מנה"ח במשרד </w:t>
      </w:r>
      <w:r>
        <w:rPr>
          <w:rFonts w:hAnsiTheme="minorBidi" w:cstheme="minorBidi" w:ascii="Arial" w:eastAsia="Arial"/>
          <w:b/>
          <w:bCs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rtl/>
        </w:rPr>
        <w:t xml:space="preserve"> שלו הברמן סרגני רו"ח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40" w:lineRule="auto"/>
        <w:contextualSpacing/>
        <w:jc w:val="both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 w:hint="cs"/>
          <w:rtl/>
        </w:rPr>
        <w:t xml:space="preserve">2004-2010               </w:t>
      </w:r>
      <w:r>
        <w:rPr>
          <w:rFonts w:hAnsiTheme="minorBidi" w:cstheme="minorBidi" w:ascii="Arial" w:eastAsia="Arial" w:hint="cs"/>
          <w:b/>
          <w:bCs/>
          <w:rtl/>
        </w:rPr>
        <w:t xml:space="preserve">מנה"ח </w:t>
      </w:r>
      <w:r>
        <w:rPr>
          <w:rFonts w:hAnsiTheme="minorBidi" w:cstheme="minorBidi" w:ascii="Arial" w:eastAsia="Arial" w:hint="cs"/>
          <w:b/>
          <w:bCs/>
          <w:rtl/>
        </w:rPr>
        <w:t xml:space="preserve">ב</w:t>
      </w:r>
      <w:r>
        <w:rPr>
          <w:rFonts w:hAnsiTheme="minorBidi" w:cstheme="minorBidi" w:ascii="Arial" w:eastAsia="Arial" w:hint="cs"/>
          <w:b/>
          <w:bCs/>
          <w:rtl/>
        </w:rPr>
        <w:t xml:space="preserve">משרד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חיים דיין רו"ח הרצליה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76" w:lineRule="auto"/>
        <w:ind w:left="2160" w:hanging="2160"/>
        <w:contextualSpacing/>
        <w:jc w:val="both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 w:hint="cs"/>
          <w:rtl/>
        </w:rPr>
        <w:t xml:space="preserve">2003-1999</w:t>
      </w:r>
      <w:r>
        <w:rPr>
          <w:rFonts w:hAnsiTheme="minorBidi" w:cstheme="minorBidi" w:ascii="Arial" w:eastAsia="Arial"/>
          <w:rtl/>
        </w:rPr>
        <w:tab/>
      </w:r>
      <w:r>
        <w:rPr>
          <w:rFonts w:hAnsiTheme="minorBidi" w:cstheme="minorBidi" w:ascii="Arial" w:eastAsia="Arial" w:hint="cs"/>
          <w:b/>
          <w:bCs/>
          <w:rtl/>
        </w:rPr>
        <w:t xml:space="preserve">מנה"ח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ראשית במשרד ממשלתי </w:t>
      </w:r>
      <w:r>
        <w:rPr>
          <w:rFonts w:hAnsiTheme="minorBidi" w:cstheme="minorBidi" w:ascii="Arial" w:eastAsia="Arial"/>
          <w:b/>
          <w:bCs/>
          <w:rtl/>
        </w:rPr>
        <w:t xml:space="preserve">–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rtl/>
        </w:rPr>
        <w:t xml:space="preserve">הסוכנות היהודית מולדובה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76" w:lineRule="auto"/>
        <w:contextualSpacing/>
        <w:jc w:val="both"/>
        <w:rPr>
          <w:rFonts w:hAnsiTheme="minorBidi" w:cstheme="minorBidi" w:ascii="Arial" w:eastAsia="Arial"/>
          <w:b/>
          <w:bCs/>
          <w:rtl/>
        </w:rPr>
      </w:pPr>
    </w:p>
    <w:p>
      <w:pPr>
        <w:pStyle w:val="a8"/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פיקוח על העברת כספים בין ישראל למולדובה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עבודה במצבי לחץ גבוהים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מתן מענה מהיר 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ניהול תקציב ופרויקטים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הכנת משכורות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עבודת צוות</w:t>
      </w:r>
    </w:p>
    <w:p>
      <w:pPr>
        <w:pStyle w:val="a8"/>
        <w:numPr>
          <w:ilvl w:val="0"/>
          <w:numId w:val="3"/>
        </w:numPr>
        <w:spacing w:before="120" w:after="120" w:line="276" w:lineRule="auto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ניתוח כרטיסים , התאמות בנקים</w:t>
      </w:r>
    </w:p>
    <w:p>
      <w:pPr>
        <w:pStyle w:val="a8"/>
        <w:numPr>
          <w:ilvl w:val="0"/>
          <w:numId w:val="3"/>
        </w:numPr>
        <w:spacing w:before="120" w:after="12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התנהלות מול מוסדות-דיווחי מע"מ ורשויות המס (ניכויים, מקדמות מס הכנסה)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הנהלת חשבונות וטיפול שוטף עצמאים , חברות והגשת מאזנים לביקורת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 xml:space="preserve">רישום וטיפול ביבוא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hAnsiTheme="minorBidi" w:cstheme="minorBidi" w:ascii="Arial" w:eastAsia="Arial"/>
          <w:sz w:val="24"/>
          <w:szCs w:val="24"/>
        </w:rPr>
      </w:pPr>
      <w:r>
        <w:rPr>
          <w:rFonts w:hAnsiTheme="minorBidi" w:cstheme="minorBidi" w:ascii="Arial" w:eastAsia="Arial" w:hint="cs"/>
          <w:sz w:val="24"/>
          <w:szCs w:val="24"/>
          <w:rtl/>
        </w:rPr>
        <w:t xml:space="preserve">הדפסת צקים לספקים 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hAnsiTheme="minorBidi" w:cstheme="minorBidi" w:ascii="Arial" w:eastAsia="Arial"/>
          <w:sz w:val="24"/>
          <w:szCs w:val="24"/>
        </w:rPr>
      </w:pPr>
      <w:r>
        <w:rPr>
          <w:rFonts w:hAnsiTheme="minorBidi" w:cstheme="minorBidi" w:ascii="Arial" w:eastAsia="Arial" w:hint="cs"/>
          <w:sz w:val="24"/>
          <w:szCs w:val="24"/>
          <w:rtl/>
        </w:rPr>
        <w:t xml:space="preserve">העברת כספים מבנק לבנק 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hAnsiTheme="minorBidi" w:cstheme="minorBidi" w:ascii="Arial" w:eastAsia="Arial"/>
          <w:sz w:val="24"/>
          <w:szCs w:val="24"/>
        </w:rPr>
      </w:pPr>
      <w:r>
        <w:rPr>
          <w:rFonts w:hAnsiTheme="minorBidi" w:cstheme="minorBidi" w:ascii="Arial" w:eastAsia="Arial" w:hint="cs"/>
          <w:sz w:val="24"/>
          <w:szCs w:val="24"/>
          <w:rtl/>
        </w:rPr>
        <w:t xml:space="preserve">הוצאת חשבוניות מס / חשבוניות הכנסה / קבלות</w:t>
      </w:r>
    </w:p>
    <w:p>
      <w:pPr>
        <w:pStyle w:val="a8"/>
        <w:numPr>
          <w:ilvl w:val="0"/>
          <w:numId w:val="3"/>
        </w:numPr>
        <w:spacing w:before="120" w:after="120" w:line="240" w:lineRule="auto"/>
        <w:jc w:val="both"/>
        <w:rPr>
          <w:rFonts w:hAnsiTheme="minorBidi" w:cstheme="minorBidi" w:ascii="Arial" w:eastAsia="Arial"/>
          <w:sz w:val="24"/>
          <w:szCs w:val="24"/>
          <w:rtl/>
        </w:rPr>
      </w:pPr>
      <w:r>
        <w:rPr>
          <w:rFonts w:hAnsiTheme="minorBidi" w:cstheme="minorBidi" w:ascii="Arial" w:eastAsia="Arial" w:hint="cs"/>
          <w:sz w:val="24"/>
          <w:szCs w:val="24"/>
          <w:rtl/>
        </w:rPr>
        <w:t xml:space="preserve">אישורי ניקוי מס ספקים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line="240" w:lineRule="auto"/>
        <w:ind w:left="2160"/>
        <w:contextualSpacing/>
        <w:jc w:val="both"/>
        <w:rPr>
          <w:rFonts w:hAnsiTheme="minorBidi" w:cstheme="minorBidi" w:ascii="Arial" w:eastAsia="Arial"/>
        </w:rPr>
      </w:pPr>
    </w:p>
    <w:p>
      <w:pPr>
        <w:shd w:fill="auto" w:color="auto" w:val="clear"/>
        <w:spacing w:line="240" w:lineRule="auto"/>
        <w:contextualSpacing/>
        <w:rPr>
          <w:rFonts w:hAnsiTheme="minorBidi" w:cstheme="minorBidi" w:ascii="Arial" w:eastAsia="Arial"/>
          <w:b/>
          <w:bCs/>
          <w:color w:val="000000"/>
          <w:sz w:val="32"/>
          <w:szCs w:val="32"/>
          <w:rtl/>
        </w:rPr>
      </w:pPr>
      <w:r>
        <w:rPr>
          <w:rFonts w:hAnsiTheme="minorBidi" w:cstheme="minorBidi" w:ascii="Arial" w:eastAsia="Arial"/>
          <w:b/>
          <w:bCs/>
          <w:color w:val="000000"/>
          <w:sz w:val="32"/>
          <w:szCs w:val="32"/>
          <w:rtl/>
        </w:rPr>
        <w:t xml:space="preserve">יישומי מחשב</w:t>
      </w:r>
    </w:p>
    <w:p>
      <w:pPr>
        <w:spacing w:line="240" w:lineRule="auto"/>
        <w:contextualSpacing/>
        <w:rPr>
          <w:rFonts w:hAnsiTheme="minorBidi" w:cstheme="minorBidi" w:ascii="Arial" w:eastAsia="Arial"/>
          <w:b/>
          <w:bCs/>
          <w:color w:val="000000"/>
          <w:rtl/>
        </w:rPr>
      </w:pPr>
    </w:p>
    <w:p>
      <w:pPr>
        <w:spacing w:line="240" w:lineRule="auto"/>
        <w:ind w:left="1440" w:firstLine="720"/>
        <w:contextualSpacing/>
        <w:rPr>
          <w:rFonts w:hAnsiTheme="minorBidi" w:cstheme="minorBidi" w:ascii="Arial" w:eastAsia="Arial"/>
          <w:color w:val="000000"/>
          <w:rtl/>
        </w:rPr>
      </w:pPr>
      <w:r>
        <w:rPr>
          <w:rFonts w:hAnsiTheme="minorBidi" w:cstheme="minorBidi" w:ascii="Arial" w:eastAsia="Arial"/>
          <w:b/>
          <w:bCs/>
          <w:color w:val="000000"/>
          <w:rtl/>
        </w:rPr>
        <w:t xml:space="preserve">תוכנות חשבונאיות: </w:t>
      </w:r>
      <w:r>
        <w:rPr>
          <w:rFonts w:hAnsiTheme="minorBidi" w:cstheme="minorBidi" w:ascii="Arial" w:eastAsia="Arial" w:hint="cs"/>
          <w:rtl/>
        </w:rPr>
        <w:t xml:space="preserve">חשבשבת, חשבשבת חלונות</w:t>
      </w:r>
      <w:r>
        <w:rPr>
          <w:rFonts w:hAnsiTheme="minorBidi" w:cstheme="minorBidi" w:ascii="Arial" w:eastAsia="Arial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מיכפל</w:t>
      </w:r>
      <w:r>
        <w:rPr>
          <w:rFonts w:hAnsiTheme="minorBidi" w:cstheme="minorBidi" w:ascii="Arial" w:eastAsia="Arial"/>
          <w:rtl/>
        </w:rPr>
        <w:t xml:space="preserve">, רווחית</w:t>
      </w:r>
      <w:r>
        <w:rPr>
          <w:rFonts w:hAnsiTheme="minorBidi" w:cstheme="minorBidi" w:ascii="Arial" w:eastAsia="Arial" w:hint="cs"/>
          <w:color w:val="000000"/>
          <w:rtl/>
        </w:rPr>
        <w:t xml:space="preserve">,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  <w:r>
        <w:rPr>
          <w:rFonts w:hAnsiTheme="minorBidi" w:cstheme="minorBidi" w:ascii="Arial" w:eastAsia="Arial" w:hint="cs"/>
          <w:color w:val="000000"/>
          <w:rtl/>
        </w:rPr>
        <w:t xml:space="preserve">שכלולית</w:t>
      </w:r>
    </w:p>
    <w:p>
      <w:pPr>
        <w:spacing w:line="240" w:lineRule="auto"/>
        <w:ind w:left="1440" w:firstLine="720"/>
        <w:contextualSpacing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000000"/>
          <w:rtl/>
        </w:rPr>
        <w:t xml:space="preserve">תוכנות מחשב: </w:t>
      </w:r>
      <w:r>
        <w:rPr>
          <w:rFonts w:hAnsiTheme="minorBidi" w:cstheme="minorBidi" w:ascii="Arial" w:eastAsia="Arial"/>
          <w:color w:val="000000"/>
        </w:rPr>
        <w:t xml:space="preserve">Office</w:t>
      </w:r>
      <w:r>
        <w:rPr>
          <w:rFonts w:hAnsiTheme="minorBidi" w:cstheme="minorBidi" w:ascii="Arial" w:eastAsia="Arial"/>
          <w:color w:val="000000"/>
          <w:rtl/>
        </w:rPr>
        <w:t xml:space="preserve"> </w:t>
      </w:r>
      <w:r>
        <w:rPr>
          <w:rFonts w:hAnsiTheme="minorBidi" w:cstheme="minorBidi" w:ascii="Arial" w:eastAsia="Arial"/>
          <w:color w:val="000000"/>
        </w:rPr>
        <w:t xml:space="preserve">Excel</w:t>
      </w:r>
      <w:r>
        <w:rPr>
          <w:rFonts w:hAnsiTheme="minorBidi" w:cstheme="minorBidi" w:ascii="Arial" w:eastAsia="Arial"/>
          <w:color w:val="000000"/>
          <w:rtl/>
        </w:rPr>
        <w:t xml:space="preserve"> </w:t>
      </w:r>
      <w:bookmarkStart w:id="2" w:name="_GoBack"/>
      <w:bookmarkEnd w:id="2"/>
    </w:p>
    <w:p>
      <w:pPr>
        <w:pStyle w:val="a3"/>
        <w:shd w:fill="auto" w:color="auto" w:val="clear"/>
        <w:tabs>
          <w:tab w:pos="4320" w:val="center"/>
          <w:tab w:pos="8640" w:val="right"/>
          <w:tab w:pos="4320" w:val="clear"/>
          <w:tab w:pos="8640" w:val="clear"/>
        </w:tabs>
        <w:spacing w:before="240" w:line="240" w:lineRule="auto"/>
        <w:contextualSpacing/>
        <w:jc w:val="both"/>
        <w:rPr>
          <w:rFonts w:hAnsiTheme="minorBidi" w:cstheme="minorBidi" w:ascii="Arial" w:eastAsia="Arial"/>
          <w:b/>
          <w:bCs/>
          <w:sz w:val="32"/>
          <w:szCs w:val="32"/>
          <w:rtl/>
        </w:rPr>
      </w:pPr>
      <w:r>
        <w:rPr>
          <w:rFonts w:hAnsiTheme="minorBidi" w:cstheme="minorBidi" w:ascii="Arial" w:eastAsia="Arial"/>
          <w:b/>
          <w:bCs/>
          <w:sz w:val="32"/>
          <w:szCs w:val="32"/>
          <w:rtl/>
        </w:rPr>
        <w:t xml:space="preserve">שפות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before="240" w:line="240" w:lineRule="auto"/>
        <w:contextualSpacing/>
        <w:jc w:val="both"/>
        <w:rPr>
          <w:rFonts w:hAnsiTheme="minorBidi" w:cstheme="minorBidi" w:ascii="Arial" w:eastAsia="Arial"/>
          <w:u w:val="single"/>
          <w:rtl/>
        </w:rPr>
      </w:pP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before="240" w:line="240" w:lineRule="auto"/>
        <w:ind w:left="1440" w:firstLine="720"/>
        <w:contextualSpacing/>
        <w:jc w:val="both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עברית, רוסית, אנגלית</w:t>
      </w:r>
      <w:r>
        <w:rPr>
          <w:rFonts w:hAnsiTheme="minorBidi" w:cstheme="minorBidi" w:ascii="Arial" w:eastAsia="Arial" w:hint="cs"/>
          <w:rtl/>
        </w:rPr>
        <w:t xml:space="preserve">,</w:t>
      </w:r>
      <w:r>
        <w:rPr>
          <w:rFonts w:hAnsiTheme="minorBidi" w:cstheme="minorBidi" w:ascii="Arial" w:eastAsia="Arial" w:hint="cs"/>
          <w:rtl/>
        </w:rPr>
        <w:t xml:space="preserve"> </w:t>
      </w:r>
      <w:r>
        <w:rPr>
          <w:rFonts w:hAnsiTheme="minorBidi" w:cstheme="minorBidi" w:ascii="Arial" w:eastAsia="Arial" w:hint="cs"/>
          <w:rtl/>
        </w:rPr>
        <w:t xml:space="preserve">רומנית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before="240" w:line="240" w:lineRule="auto"/>
        <w:contextualSpacing/>
        <w:jc w:val="both"/>
        <w:rPr>
          <w:rFonts w:hAnsiTheme="minorBidi" w:cstheme="minorBidi" w:ascii="Arial" w:eastAsia="Arial"/>
          <w:rtl/>
        </w:rPr>
      </w:pPr>
    </w:p>
    <w:p>
      <w:pPr>
        <w:pStyle w:val="a3"/>
        <w:shd w:fill="auto" w:color="auto" w:val="clear"/>
        <w:tabs>
          <w:tab w:pos="4320" w:val="center"/>
          <w:tab w:pos="8640" w:val="right"/>
          <w:tab w:pos="4320" w:val="clear"/>
          <w:tab w:pos="8640" w:val="clear"/>
        </w:tabs>
        <w:spacing w:before="240" w:line="240" w:lineRule="auto"/>
        <w:contextualSpacing/>
        <w:jc w:val="both"/>
        <w:rPr>
          <w:rFonts w:hAnsiTheme="minorBidi" w:cstheme="minorBidi" w:ascii="Arial" w:eastAsia="Arial"/>
          <w:b/>
          <w:bCs/>
          <w:color w:val="000000"/>
          <w:sz w:val="32"/>
          <w:szCs w:val="32"/>
          <w:rtl/>
        </w:rPr>
      </w:pPr>
      <w:r>
        <w:rPr>
          <w:rFonts w:hAnsiTheme="minorBidi" w:cstheme="minorBidi" w:ascii="Arial" w:eastAsia="Arial"/>
          <w:b/>
          <w:bCs/>
          <w:color w:val="000000"/>
          <w:sz w:val="32"/>
          <w:szCs w:val="32"/>
          <w:rtl/>
        </w:rPr>
        <w:t xml:space="preserve">תכונות בולטות</w:t>
      </w:r>
      <w:r>
        <w:rPr>
          <w:rFonts w:hAnsiTheme="minorBidi" w:cstheme="minorBidi" w:ascii="Arial" w:eastAsia="Arial"/>
          <w:b/>
          <w:bCs/>
          <w:color w:val="000000"/>
          <w:sz w:val="32"/>
          <w:szCs w:val="32"/>
          <w:rtl/>
        </w:rPr>
        <w:tab/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before="240" w:line="240" w:lineRule="auto"/>
        <w:contextualSpacing/>
        <w:jc w:val="both"/>
        <w:rPr>
          <w:rFonts w:hAnsiTheme="minorBidi" w:cstheme="minorBidi" w:ascii="Arial" w:eastAsia="Arial"/>
          <w:color w:val="000000"/>
          <w:rtl/>
        </w:rPr>
      </w:pP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before="240" w:line="240" w:lineRule="auto"/>
        <w:ind w:left="1440" w:firstLine="720"/>
        <w:contextualSpacing/>
        <w:jc w:val="both"/>
        <w:rPr>
          <w:rFonts w:hAnsiTheme="minorBidi" w:cstheme="minorBidi" w:ascii="Arial" w:eastAsia="Arial"/>
          <w:color w:val="000000"/>
          <w:rtl/>
        </w:rPr>
      </w:pPr>
      <w:r>
        <w:rPr>
          <w:rFonts w:hAnsiTheme="minorBidi" w:cstheme="minorBidi" w:ascii="Arial" w:eastAsia="Arial"/>
          <w:color w:val="000000"/>
          <w:rtl/>
        </w:rPr>
        <w:t xml:space="preserve">נחישות והתמדה, מוסר עבודה גבוה ומוטיבציה גבוהה להצליח.</w:t>
      </w: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before="240" w:line="240" w:lineRule="auto"/>
        <w:ind w:left="1440" w:firstLine="720"/>
        <w:contextualSpacing/>
        <w:jc w:val="both"/>
        <w:rPr>
          <w:rFonts w:hAnsiTheme="minorBidi" w:cstheme="minorBidi" w:ascii="Arial" w:eastAsia="Arial"/>
          <w:color w:val="000000"/>
          <w:rtl/>
        </w:rPr>
      </w:pPr>
    </w:p>
    <w:p>
      <w:pPr>
        <w:pStyle w:val="a3"/>
        <w:tabs>
          <w:tab w:pos="4320" w:val="center"/>
          <w:tab w:pos="8640" w:val="right"/>
          <w:tab w:pos="4320" w:val="clear"/>
          <w:tab w:pos="8640" w:val="clear"/>
        </w:tabs>
        <w:spacing w:before="240" w:line="240" w:lineRule="auto"/>
        <w:ind w:left="1440" w:firstLine="720"/>
        <w:contextualSpacing/>
        <w:rPr>
          <w:rFonts w:hAnsiTheme="minorBidi" w:cstheme="minorBidi" w:ascii="Arial" w:eastAsia="Arial"/>
          <w:color w:val="000000"/>
        </w:rPr>
      </w:pPr>
      <w:r>
        <w:rPr>
          <w:rFonts w:hAnsiTheme="minorBidi" w:cstheme="minorBidi" w:ascii="Arial" w:eastAsia="Arial" w:hint="cs"/>
          <w:color w:val="000000"/>
          <w:rtl/>
        </w:rPr>
        <w:t xml:space="preserve">** המלצות יוגשו ע"פ דרישה</w:t>
      </w:r>
      <w:r>
        <w:rPr>
          <w:rFonts w:hAnsiTheme="minorBidi" w:cstheme="minorBidi" w:ascii="Arial" w:eastAsia="Arial" w:hint="cs"/>
          <w:color w:val="000000"/>
          <w:rtl/>
        </w:rPr>
        <w:t xml:space="preserve"> </w:t>
      </w:r>
    </w:p>
    <w:sectPr>
      <w:headerReference w:type="first" r:id="rId1"/>
      <w:headerReference w:type="even" r:id="rId2"/>
      <w:footerReference w:type="even" r:id="rId3"/>
      <w:headerReference w:type="default" r:id="rId4"/>
      <w:type w:val="nextPage"/>
      <w:pgSz w:w="12240" w:h="15840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framePr w:vAnchor="text" w:hAnchor="text" w:xAlign="center" w:y="1" w:wrap="around"/>
      <w:tabs>
        <w:tab w:pos="4320" w:val="center"/>
        <w:tab w:pos="8640" w:val="right"/>
      </w:tabs>
      <w:spacing w:line="240" w:lineRule="auto"/>
      <w:rPr>
        <w:rStyle w:val="a7"/>
        <w:rFonts w:cs="David"/>
      </w:rPr>
    </w:pPr>
  </w:p>
  <w:p>
    <w:pPr>
      <w:pStyle w:val="a5"/>
      <w:tabs>
        <w:tab w:pos="4320" w:val="center"/>
        <w:tab w:pos="8640" w:val="right"/>
      </w:tabs>
      <w:spacing w:line="240" w:lineRule="auto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25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25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25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E0CC939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GB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David"/>
      <w:sz w:val="24"/>
      <w:szCs w:val="24"/>
      <w:lang w:val="en-US"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pPr>
      <w:tabs>
        <w:tab w:pos="4320" w:val="center"/>
        <w:tab w:pos="8640" w:val="right"/>
      </w:tabs>
      <w:spacing/>
    </w:pPr>
    <w:rPr/>
  </w:style>
  <w:style w:type="character" w:styleId="a4" w:customStyle="1">
    <w:name w:val="כותרת עליונה תו"/>
    <w:basedOn w:val="a0"/>
    <w:link w:val="Header"/>
    <w:rPr>
      <w:rFonts w:ascii="Times New Roman" w:eastAsia="Times New Roman" w:hAnsi="Times New Roman" w:cs="David"/>
      <w:sz w:val="24"/>
      <w:szCs w:val="24"/>
      <w:lang w:val="en-US" w:eastAsia="he-IL"/>
    </w:rPr>
  </w:style>
  <w:style w:type="paragraph" w:styleId="a5">
    <w:name w:val="Footer"/>
    <w:basedOn w:val="a"/>
    <w:link w:val="כותרתתחתונהתו"/>
    <w:next w:val="Footer"/>
    <w:pPr>
      <w:tabs>
        <w:tab w:pos="4320" w:val="center"/>
        <w:tab w:pos="8640" w:val="right"/>
      </w:tabs>
      <w:spacing/>
    </w:pPr>
    <w:rPr/>
  </w:style>
  <w:style w:type="character" w:styleId="a6" w:customStyle="1">
    <w:name w:val="כותרת תחתונה תו"/>
    <w:basedOn w:val="a0"/>
    <w:link w:val="Footer"/>
    <w:rPr>
      <w:rFonts w:ascii="Times New Roman" w:eastAsia="Times New Roman" w:hAnsi="Times New Roman" w:cs="David"/>
      <w:sz w:val="24"/>
      <w:szCs w:val="24"/>
      <w:lang w:val="en-US" w:eastAsia="he-IL"/>
    </w:rPr>
  </w:style>
  <w:style w:type="character" w:styleId="a7">
    <w:name w:val="Page Number"/>
    <w:rPr>
      <w:rFonts w:cs="Times New Roman"/>
    </w:r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a8" w:customStyle="1">
    <w:name w:val="List Paragraph"/>
    <w:basedOn w:val="a"/>
    <w:next w:val="ListParagraph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WKLNQD" Type="http://schemas.openxmlformats.org/officeDocument/2006/relationships/image" Target="media/D5PC7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224</Words>
  <Characters>1125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</dc:creator>
  <cp:lastModifiedBy>STUDENT</cp:lastModifiedBy>
  <cp:revision>3</cp:revision>
  <dcterms:created xsi:type="dcterms:W3CDTF">2021-05-28T06:46:00Z</dcterms:created>
  <dcterms:modified xsi:type="dcterms:W3CDTF">2022-02-19T11:36:00Z</dcterms:modified>
</cp:coreProperties>
</file>