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441"/>
                    <pic:cNvPicPr/>
                  </pic:nvPicPr>
                  <pic:blipFill>
                    <a:blip xmlns:r="http://schemas.openxmlformats.org/officeDocument/2006/relationships" r:embed="rIdW2LUH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4" w:val="right"/>
        </w:tabs>
        <w:spacing w:after="0" w:line="276" w:lineRule="auto"/>
        <w:ind w:right="180"/>
        <w:rPr>
          <w:rFonts w:ascii="Calibri" w:eastAsia="Calibri" w:hAnsi="Calibri" w:cs="Calibri"/>
          <w:color w:val="000000"/>
          <w:sz w:val="16"/>
        </w:rPr>
      </w:pPr>
    </w:p>
    <w:p>
      <w:pPr>
        <w:spacing w:after="0" w:line="276" w:lineRule="auto"/>
        <w:ind w:left="286" w:hanging="993"/>
        <w:rPr>
          <w:rFonts w:hAnsiTheme="minorBidi" w:ascii="Arial" w:eastAsia="Calibri" w:cs="Arial"/>
          <w:b/>
          <w:bCs/>
          <w:color w:val="000000"/>
          <w:sz w:val="40"/>
          <w:szCs w:val="40"/>
          <w:rtl/>
        </w:rPr>
      </w:pPr>
      <w:r>
        <w:rPr>
          <w:rFonts w:eastAsia="Calibri"/>
          <w:noProof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0A2ED26" id="מחבר ישר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85pt,22.9pt" to="526.6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neMQIAAJMEAAAOAAAAZHJzL2Uyb0RvYy54bWysVM2O0zAQviPxDpbvNEm3W6qo6R52BZcV&#10;VFtgz65jN1Yd27LdJn0MTogLZ/aJ8jqMnTbtLkJCiByczP8334wzv2lrifbMOqFVgbNRihFTVJdC&#10;bQr8+dO7NzOMnCeqJFIrVuADc/hm8frVvDE5G+tKy5JZBEmUyxtT4Mp7kyeJoxWriRtpwxQYubY1&#10;8SDaTVJa0kD2WibjNJ0mjbalsZoy50B71xvxIubnnFH/kXPHPJIFBmw+njae63AmiznJN5aYStAj&#10;DPIPKGoiFBQdUt0RT9DOit9S1YJa7TT3I6rrRHMuKIs9QDdZ+qKbVUUMi70AOc4MNLn/l5Z+2C8t&#10;EmWBrzBSpIYRdT+6b93X7ifqvndP8BoHkhrjcvC9VUsb2qStWpl7TbcObMkzYxCc6d1abmvEpTBf&#10;YDciP9AxaiP9h4F+1npEQTmdZpNsClOiYMuux5M4noTkIU2oaqzz75muUfgosBQqsENysr93PgA5&#10;uwQ1i/MHUxD0zjO7qsoGreXOPhDo+DqdpVCtFCHZ1SzrBViO8ds0PBgRuYGt9hIjq/2j8FWcSAB+&#10;gnMrLdoTWK61JHTbo5GmIr1yEtOckYF3RDmAidIFzkhlz17k0R8kC6WkemAcxgQs9TzGC8KG6uU2&#10;C1MCAqJnCOFCyiGoB/zHoKNvCOvB/G3g4B0rauWHwFoobSMfL6r69gSV9/4A+6LX8LnW5WFpT5sF&#10;mx87O97ScLUu5Rh+/pcsfgEAAP//AwBQSwMEFAAGAAgAAAAhAMF0PpjfAAAACQEAAA8AAABkcnMv&#10;ZG93bnJldi54bWxMj8FOwzAQRO9I/IO1SFwQtdNSKCFOVVUqnDhQUMXRjZckir0OsduGv2d7guPs&#10;jGbfFMvRO3HEIbaBNGQTBQKpCralWsPH++Z2ASImQ9a4QKjhByMsy8uLwuQ2nOgNj9tUCy6hmBsN&#10;TUp9LmWsGvQmTkKPxN5XGLxJLIda2sGcuNw7OVXqXnrTEn9oTI/rBqtue/Aa7PdGjbhy2UtXd+3u&#10;9XF3s/581vr6alw9gUg4pr8wnPEZHUpm2ocD2Sgc6+yBkxru5rzg7Kv5bAZiz5fFFGRZyP8Lyl8A&#10;AAD//wMAUEsBAi0AFAAGAAgAAAAhALaDOJL+AAAA4QEAABMAAAAAAAAAAAAAAAAAAAAAAFtDb250&#10;ZW50X1R5cGVzXS54bWxQSwECLQAUAAYACAAAACEAOP0h/9YAAACUAQAACwAAAAAAAAAAAAAAAAAv&#10;AQAAX3JlbHMvLnJlbHNQSwECLQAUAAYACAAAACEAiFzJ3jECAACTBAAADgAAAAAAAAAAAAAAAAAu&#10;AgAAZHJzL2Uyb0RvYy54bWxQSwECLQAUAAYACAAAACEAwXQ+mN8AAAAJAQAADwAAAAAAAAAAAAAA&#10;AACLBAAAZHJzL2Rvd25yZXYueG1sUEsFBgAAAAAEAAQA8wAAAJcFAAAAAA==&#10;" strokecolor="black [3200]" strokeweight=".5pt">
            <v:stroke joinstyle="miter"/>
            <v:shadow on="t" color="black" opacity="26214f" origin="-.5,-.5" offset=".74836mm,.74836mm"/>
            <o:lock v:ext="edit" shapetype="f"/>
            <w10:wrap xmlns:w10="urn:schemas-microsoft-com:office:word" anchorx="margin"/>
          </v:line>
        </w:pict>
      </w:r>
      <w:r>
        <w:rPr>
          <w:rFonts w:hAnsiTheme="minorBidi" w:ascii="Arial" w:eastAsia="Calibri" w:cs="Arial" w:hint="cs"/>
          <w:b/>
          <w:bCs/>
          <w:color w:val="000000"/>
          <w:sz w:val="40"/>
          <w:szCs w:val="40"/>
          <w:rtl/>
        </w:rPr>
        <w:t xml:space="preserve"> </w:t>
      </w:r>
      <w:r>
        <w:rPr>
          <w:rFonts w:hAnsiTheme="minorBidi" w:ascii="Arial" w:eastAsia="Calibri" w:cs="Arial"/>
          <w:b/>
          <w:bCs/>
          <w:color w:val="000000"/>
          <w:sz w:val="48"/>
          <w:szCs w:val="48"/>
          <w:rtl/>
        </w:rPr>
        <w:t xml:space="preserve">אורטל</w:t>
      </w:r>
      <w:r>
        <w:rPr>
          <w:rFonts w:hAnsiTheme="minorBidi" w:ascii="Arial" w:eastAsia="Calibri" w:cs="Arial"/>
          <w:b/>
          <w:color w:val="000000"/>
          <w:sz w:val="48"/>
          <w:szCs w:val="20"/>
        </w:rPr>
        <w:t xml:space="preserve"> </w:t>
      </w:r>
      <w:r>
        <w:rPr>
          <w:rFonts w:hAnsiTheme="minorBidi" w:ascii="Arial" w:eastAsia="Calibri" w:cs="Arial"/>
          <w:b/>
          <w:bCs/>
          <w:color w:val="000000"/>
          <w:sz w:val="48"/>
          <w:szCs w:val="48"/>
          <w:rtl/>
        </w:rPr>
        <w:t xml:space="preserve">דעוס</w:t>
      </w:r>
      <w:r>
        <w:rPr>
          <w:rFonts w:hAnsiTheme="minorBidi" w:ascii="Arial" w:eastAsia="Calibri" w:cs="Arial" w:hint="cs"/>
          <w:color w:val="000000"/>
          <w:sz w:val="48"/>
          <w:szCs w:val="20"/>
          <w:rtl/>
        </w:rPr>
        <w:t xml:space="preserve">               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054-8475480 / 055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-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9599398  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 </w:t>
      </w:r>
      <w:r>
        <w:rPr>
          <w:rFonts w:hAnsiTheme="minorBidi" w:ascii="Arial" w:eastAsia="Calibri" w:cs="Arial"/>
          <w:b/>
          <w:color w:val="000000"/>
          <w:sz w:val="20"/>
          <w:szCs w:val="20"/>
        </w:rPr>
        <w:t xml:space="preserve">                 </w:t>
      </w:r>
      <w:r>
        <w:rPr>
          <w:rFonts w:hAnsiTheme="minorBidi" w:ascii="Arial" w:eastAsia="Calibri" w:cs="Arial" w:hint="cs"/>
          <w:color w:val="000000"/>
          <w:sz w:val="20"/>
          <w:szCs w:val="20"/>
          <w:rtl/>
        </w:rPr>
        <w:t xml:space="preserve"> | </w:t>
      </w:r>
      <w:hyperlink r:id="rId1" w:history="1">
        <w:r>
          <w:rPr>
            <w:rStyle w:val="Hyperlink"/>
            <w:rFonts w:hAnsiTheme="minorBidi" w:ascii="Arial" w:eastAsia="Calibri" w:cs="Arial"/>
            <w:b/>
            <w:iCs/>
            <w:sz w:val="20"/>
            <w:szCs w:val="20"/>
          </w:rPr>
          <w:t xml:space="preserve">ortal10700@gmail.com</w:t>
        </w:r>
      </w:hyperlink>
      <w:r>
        <w:rPr>
          <w:rFonts w:hAnsiTheme="minorBidi" w:ascii="Arial" w:eastAsia="Calibri" w:cs="Arial" w:hint="cs"/>
          <w:color w:val="000000"/>
          <w:sz w:val="20"/>
          <w:szCs w:val="20"/>
          <w:rtl/>
        </w:rPr>
        <w:t xml:space="preserve"> </w:t>
      </w:r>
    </w:p>
    <w:p>
      <w:pPr>
        <w:pStyle w:val="aff"/>
        <w:numPr>
          <w:ilvl w:val="0"/>
          <w:numId w:val="8"/>
        </w:numPr>
        <w:tabs>
          <w:tab w:pos="8804" w:val="left"/>
          <w:tab w:pos="8946" w:val="left"/>
        </w:tabs>
        <w:spacing w:before="240" w:after="0" w:line="276" w:lineRule="auto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ניהול כ"א,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ראיה מערכתית, הבנה ארגונית,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ידע בדיני עבודה,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מיומנויו</w:t>
      </w:r>
      <w:r>
        <w:rPr>
          <w:rFonts w:ascii="Arial" w:eastAsia="Calibri" w:hAnsi="Arial" w:cs="Arial" w:hint="eastAsia"/>
          <w:b/>
          <w:bCs/>
          <w:color w:val="000000"/>
          <w:sz w:val="20"/>
          <w:szCs w:val="20"/>
          <w:rtl/>
        </w:rPr>
        <w:t xml:space="preserve">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 בינאישיות.</w:t>
      </w:r>
      <w:r>
        <w:br/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יכולת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עבודה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מול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ממשקים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רבים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ת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י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עדוף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משימות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הנעת תהליכים,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עמידה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במצבי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לחץ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ובזמנים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 סדר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ארגון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ו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דיוק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 מוסר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עבודה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גבוה ואחראיות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אישית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מולטי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-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ט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א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סקינג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.</w:t>
      </w:r>
    </w:p>
    <w:p>
      <w:pPr>
        <w:pStyle w:val="aff"/>
        <w:numPr>
          <w:ilvl w:val="0"/>
          <w:numId w:val="8"/>
        </w:numPr>
        <w:tabs>
          <w:tab w:pos="8804" w:val="left"/>
          <w:tab w:pos="8946" w:val="left"/>
        </w:tabs>
        <w:spacing w:before="240" w:after="0" w:line="276" w:lineRule="auto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כושר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ביטוי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גבוה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בכתב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ובע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"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פ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,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פרסום, 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שיווק ומכירה, 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יכולת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עמידה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מול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קהל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,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הדרכה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/ לימוד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פישוט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חומר לימודי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מורכב</w:t>
      </w: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,</w:t>
      </w:r>
    </w:p>
    <w:p>
      <w:pPr>
        <w:pStyle w:val="aff"/>
        <w:tabs>
          <w:tab w:pos="8804" w:val="left"/>
          <w:tab w:pos="8946" w:val="left"/>
        </w:tabs>
        <w:spacing w:before="120" w:after="0" w:line="276" w:lineRule="auto"/>
        <w:ind w:left="11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 w:hint="cs"/>
          <w:b/>
          <w:bCs/>
          <w:sz w:val="20"/>
          <w:szCs w:val="20"/>
          <w:rtl/>
        </w:rPr>
        <w:t xml:space="preserve">יכולת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למידה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של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חומר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רב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באופן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עצמאי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.</w:t>
      </w:r>
    </w:p>
    <w:p>
      <w:pPr>
        <w:pStyle w:val="aff"/>
        <w:numPr>
          <w:ilvl w:val="0"/>
          <w:numId w:val="8"/>
        </w:numPr>
        <w:tabs>
          <w:tab w:pos="8804" w:val="left"/>
          <w:tab w:pos="8946" w:val="left"/>
        </w:tabs>
        <w:spacing w:before="240" w:after="0" w:line="276" w:lineRule="auto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מחפשת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תפקידים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בעליי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אופי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אחראי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ודינאמי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על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מנת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להביא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לידיי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ביטוי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את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0"/>
          <w:szCs w:val="20"/>
          <w:rtl/>
        </w:rPr>
        <w:t xml:space="preserve">כישוריי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באופן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המ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י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טבי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.</w:t>
      </w:r>
    </w:p>
    <w:p>
      <w:pPr>
        <w:spacing w:after="0" w:line="276" w:lineRule="auto"/>
        <w:ind w:left="283" w:right="-709" w:hanging="992"/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השכלה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</w:p>
    <w:p>
      <w:pPr>
        <w:spacing w:after="0" w:line="276" w:lineRule="auto"/>
        <w:ind w:left="286" w:right="-709" w:hanging="993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2016-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201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8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תואר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במדעי החברה ומשאבי אנוש</w:t>
      </w:r>
    </w:p>
    <w:p>
      <w:pPr>
        <w:spacing w:after="0" w:line="276" w:lineRule="auto"/>
        <w:ind w:left="286" w:hanging="993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2014-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2015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יעוץ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משכנתאו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ת,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'לשכת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יועצי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המשכנתאות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בישראל'</w:t>
      </w:r>
    </w:p>
    <w:p>
      <w:pPr>
        <w:spacing w:after="120" w:line="276" w:lineRule="auto"/>
        <w:ind w:left="283" w:right="-709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1999-2004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השכלה תיכונית +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בגרות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מלא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 </w:t>
      </w:r>
      <w:r>
        <w:rPr>
          <w:rFonts w:ascii="Arial" w:eastAsia="Calibri" w:hAnsi="Arial" w:cs="Arial" w:hint="cs"/>
          <w:color w:val="000000"/>
          <w:rtl/>
        </w:rPr>
        <w:t xml:space="preserve">28 </w:t>
      </w:r>
      <w:r>
        <w:rPr>
          <w:rFonts w:ascii="Arial" w:eastAsia="Calibri" w:hAnsi="Arial" w:cs="Arial" w:hint="cs"/>
          <w:color w:val="000000"/>
          <w:rtl/>
        </w:rPr>
        <w:t xml:space="preserve">יח</w:t>
      </w:r>
      <w:r>
        <w:rPr>
          <w:rFonts w:ascii="Arial" w:eastAsia="Calibri" w:hAnsi="Arial" w:cs="Arial" w:hint="cs"/>
          <w:color w:val="000000"/>
          <w:rtl/>
        </w:rPr>
        <w:t xml:space="preserve">'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'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אולפנת 'צפירה'</w:t>
      </w:r>
    </w:p>
    <w:p>
      <w:pPr>
        <w:spacing w:after="0" w:line="276" w:lineRule="auto"/>
        <w:ind w:left="-709"/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קורסים</w:t>
      </w:r>
      <w:r>
        <w:br/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202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4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-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202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4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קורס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שיווק דיגיטלי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'מרכז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הכוון'</w:t>
      </w:r>
    </w:p>
    <w:p>
      <w:pPr>
        <w:spacing w:after="0" w:line="276" w:lineRule="auto"/>
        <w:ind w:left="283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2021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-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2021 קורס דיני חוזים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'אוניברסיטה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הפתוחה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'</w:t>
      </w:r>
    </w:p>
    <w:p>
      <w:pPr>
        <w:spacing w:after="0" w:line="276" w:lineRule="auto"/>
        <w:ind w:left="286" w:hanging="993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2017-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2018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 קורס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שיטות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גיוס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מיון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קו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"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ח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וראיון,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'אוניברסיטת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חיפה'</w:t>
      </w:r>
    </w:p>
    <w:p>
      <w:pPr>
        <w:spacing w:after="0" w:line="276" w:lineRule="auto"/>
        <w:ind w:left="286" w:hanging="993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2009-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2010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 קורס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פקידת עו"ש,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בי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"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ס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לבנקאות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'פועלים'</w:t>
      </w:r>
    </w:p>
    <w:p>
      <w:pPr>
        <w:spacing w:after="0" w:line="276" w:lineRule="auto"/>
        <w:ind w:left="286" w:hanging="993"/>
        <w:rPr>
          <w:rFonts w:ascii="Arial" w:eastAsia="Calibri" w:hAnsi="Arial" w:cs="Arial"/>
          <w:color w:val="000000"/>
          <w:sz w:val="20"/>
          <w:szCs w:val="20"/>
        </w:rPr>
      </w:pPr>
    </w:p>
    <w:p>
      <w:pPr>
        <w:pStyle w:val="Standard"/>
        <w:tabs>
          <w:tab w:pos="0" w:val="right"/>
          <w:tab w:pos="9372" w:val="left"/>
          <w:tab w:pos="0" w:val="left"/>
        </w:tabs>
        <w:spacing w:before="60" w:line="276" w:lineRule="auto"/>
        <w:ind w:left="-567"/>
        <w:jc w:val="left"/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</w:pPr>
      <w:r>
        <w:rPr>
          <w:rFonts w:ascii="Arial" w:eastAsia="Arial" w:hAnsi="Arial" w:cs="Arial"/>
          <w:bCs/>
          <w:sz w:val="20"/>
          <w:szCs w:val="20"/>
          <w:u w:val="single"/>
          <w:rtl/>
        </w:rPr>
        <w:t xml:space="preserve">ניסיון</w:t>
      </w:r>
      <w:r>
        <w:rPr>
          <w:rFonts w:ascii="Arial" w:eastAsia="Arial" w:hAnsi="Arial" w:cs="Arial"/>
          <w:bCs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bCs/>
          <w:sz w:val="20"/>
          <w:szCs w:val="20"/>
          <w:u w:val="single"/>
          <w:rtl/>
        </w:rPr>
        <w:t xml:space="preserve">תעסוקת</w:t>
      </w:r>
      <w:r>
        <w:rPr>
          <w:rFonts w:ascii="Arial" w:eastAsia="Arial" w:hAnsi="Arial" w:cs="Arial" w:hint="cs"/>
          <w:b w:val="0"/>
          <w:bCs/>
          <w:sz w:val="20"/>
          <w:szCs w:val="20"/>
          <w:u w:val="single"/>
          <w:rtl/>
        </w:rPr>
        <w:t xml:space="preserve">י</w:t>
      </w:r>
      <w:r>
        <w:br/>
      </w:r>
      <w:r>
        <w:rPr>
          <w:rFonts w:ascii="Arial" w:eastAsia="Arial" w:hAnsi="Arial" w:cs="Arial" w:hint="cs"/>
          <w:bCs/>
          <w:sz w:val="20"/>
          <w:szCs w:val="20"/>
          <w:rtl/>
          <w:lang w:eastAsia="en-US"/>
        </w:rPr>
        <w:t xml:space="preserve">2023-2024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מנהלת כ"א וגיוס בחברת כוורת בע"מ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ניהול רכזות כ"א ומתאמות פגישות.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גיוס: פתיחת משרות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קבלת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עדכון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יומי לגבי משרות ומועמדים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מול מ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נהלי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אזור, חלוקה של המשרות הפתוחות לטיפו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 של הרכזות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תעדוף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משרות לטיפול, סינון ק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"ח,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ראיונות פרונטליי</w:t>
      </w:r>
      <w:r>
        <w:rPr>
          <w:rFonts w:ascii="Arial" w:eastAsia="Calibri" w:hAnsi="Arial" w:cs="Arial" w:hint="eastAsia"/>
          <w:color w:val="000000"/>
          <w:sz w:val="20"/>
          <w:szCs w:val="20"/>
          <w:rtl/>
        </w:rPr>
        <w:t xml:space="preserve">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וטלפונים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למשרות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בתחום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: </w:t>
      </w:r>
      <w:r>
        <w:br/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הנה"ח,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חשבות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שכר, מתאמי/ת פגישות, רכזים/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כ"א, רכזים/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גיוס, רכזים/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השמה, פקידות, ניקיון, תפ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קידים כללים, ראית חשבון, מפקחים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b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משאבי אנוש: גיוס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מקצה לקצה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קליטה והדר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כת עובדים, שי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מועים, שיחות שימוע, סיומי העסקה,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אירועי רווחה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,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נוכחות עובדי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משרד.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מתן מענה ל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מנהלים,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עובדים ולקוחות.</w:t>
      </w:r>
      <w:r>
        <w:br/>
      </w:r>
    </w:p>
    <w:p>
      <w:pPr>
        <w:pStyle w:val="Standard"/>
        <w:tabs>
          <w:tab w:pos="0" w:val="right"/>
          <w:tab w:pos="9372" w:val="left"/>
          <w:tab w:pos="0" w:val="left"/>
        </w:tabs>
        <w:spacing w:before="60" w:line="276" w:lineRule="auto"/>
        <w:ind w:left="-567"/>
        <w:jc w:val="left"/>
        <w:rPr>
          <w:rFonts w:ascii="Arial" w:eastAsia="Arial" w:hAnsi="Arial" w:cs="Arial"/>
          <w:bCs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Cs/>
          <w:sz w:val="20"/>
          <w:szCs w:val="20"/>
          <w:lang w:eastAsia="en-US"/>
        </w:rPr>
        <w:t xml:space="preserve">20</w:t>
      </w:r>
      <w:r>
        <w:rPr>
          <w:rFonts w:ascii="Arial" w:eastAsia="Arial" w:hAnsi="Arial" w:cs="Arial"/>
          <w:bCs/>
          <w:sz w:val="20"/>
          <w:szCs w:val="20"/>
          <w:lang w:eastAsia="en-US"/>
        </w:rPr>
        <w:t xml:space="preserve">21</w:t>
      </w:r>
      <w:r>
        <w:rPr>
          <w:rFonts w:ascii="Arial" w:eastAsia="Arial" w:hAnsi="Arial" w:cs="Arial"/>
          <w:bCs/>
          <w:sz w:val="20"/>
          <w:szCs w:val="20"/>
          <w:lang w:eastAsia="en-US"/>
        </w:rPr>
        <w:t xml:space="preserve">-202</w:t>
      </w:r>
      <w:r>
        <w:rPr>
          <w:rFonts w:ascii="Arial" w:eastAsia="Arial" w:hAnsi="Arial" w:cs="Arial"/>
          <w:bCs/>
          <w:sz w:val="20"/>
          <w:szCs w:val="20"/>
          <w:lang w:eastAsia="en-US"/>
        </w:rPr>
        <w:t xml:space="preserve">2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  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ניהול/ </w:t>
      </w:r>
      <w:r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  <w:t xml:space="preserve">ר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י</w:t>
      </w:r>
      <w:r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  <w:t xml:space="preserve">כ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וז</w:t>
      </w:r>
      <w:r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  <w:t xml:space="preserve">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מ"א מרחב דרום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ומנהלת תחום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אדמיניסטרצי</w:t>
      </w:r>
      <w:r>
        <w:rPr>
          <w:rFonts w:ascii="Arial" w:eastAsia="Arial" w:hAnsi="Arial" w:cs="Arial" w:hint="eastAsia"/>
          <w:bCs/>
          <w:sz w:val="20"/>
          <w:szCs w:val="20"/>
          <w:u w:val="single"/>
          <w:rtl/>
          <w:lang w:eastAsia="en-US"/>
        </w:rPr>
        <w:t xml:space="preserve">ה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, 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חברת</w:t>
      </w:r>
      <w:r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  <w:t xml:space="preserve"> '</w:t>
      </w:r>
      <w:r>
        <w:rPr>
          <w:rFonts w:ascii="Arial" w:eastAsia="Arial" w:hAnsi="Arial" w:cs="Arial" w:hint="cs"/>
          <w:bCs/>
          <w:sz w:val="20"/>
          <w:szCs w:val="20"/>
          <w:u w:val="single"/>
          <w:rtl/>
          <w:lang w:eastAsia="en-US"/>
        </w:rPr>
        <w:t xml:space="preserve">קווים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'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ניהול מזכירות סניפי האשכול ומשאבי האנוש באשכול (אשכול המונה כ- 1200 עובדים).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אחריות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על נוכחות עובדי האשכול.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גיוס וקליטת עובדים ונהגים לביה"ס לנהיגה.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טיפול בסיומי העסקה, השעיית עובדים, הליכי שימוע, מכתבי דרישה ותהליכי פיטורים.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שימור עובדים: בדיקת במערכת </w:t>
      </w:r>
      <w:r>
        <w:rPr>
          <w:rFonts w:ascii="Arial" w:eastAsia="Calibri" w:hAnsi="Arial" w:cs="Arial" w:hint="cs"/>
          <w:color w:val="000000"/>
          <w:sz w:val="20"/>
          <w:szCs w:val="20"/>
        </w:rPr>
        <w:t xml:space="preserve">MRI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דירוג עובד וביצוע שיחות שימור, הנעת תהליכי שימור. 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רווחה: הרמת כוסית, אירועי גיבוש, טקסי מצטיינים, נופשים, מתנות חגים.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תפעול הדרכות נהגים.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שכר- הכנה לקראת שכר: ערעור על מענקים נהגים, הפקת תלושים, 106, מילוי טפסים ל- ב.ל, הפרשי שעות לנהגים, חריגות בשעות העבודה לבעלי תפקידים, חוב קופה וחוב ציוד, עדכון נוכחות: ימי מחלה/ חופשות/ מילואים/ אבל, לידות וחתונות, בקשות לקרן סיוע, הלוואות ומפרעות לעובדים.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ניהול קופה קטנה.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הגשת בקשות לסיסמאות והראשות לבעלי תפקידים.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ממשק עבודה מול המחלקות השונות במטה החברה- הנה"ח, רווחה, גיוס, קופות, יעוץ משפטי, מערכת מידע, שירות לקוחות.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ניהול משרד המטה: ניהול יומן מנהל האשכול, סיכומי ישיבות, הכנת מצגות חודשיות בנושאים: גיוס, שימור ומצבת עובדים, הכנת דוחות יעודים יומיומיי</w:t>
      </w:r>
      <w:r>
        <w:rPr>
          <w:rFonts w:ascii="Arial" w:eastAsia="Calibri" w:hAnsi="Arial" w:cs="Arial" w:hint="eastAsia"/>
          <w:color w:val="000000"/>
          <w:sz w:val="20"/>
          <w:szCs w:val="20"/>
          <w:rtl/>
        </w:rPr>
        <w:t xml:space="preserve">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מתן מענה וליווי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ל: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מנהלי סניפים, מזכירות, נהגים, מועמדים, הנהלת האשכול, בעלי תפקידים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.</w:t>
      </w:r>
      <w:r>
        <w:br/>
      </w:r>
    </w:p>
    <w:p>
      <w:pPr>
        <w:pStyle w:val="Standard"/>
        <w:tabs>
          <w:tab w:pos="0" w:val="right"/>
          <w:tab w:pos="9372" w:val="left"/>
          <w:tab w:pos="0" w:val="left"/>
        </w:tabs>
        <w:spacing w:before="60" w:line="276" w:lineRule="auto"/>
        <w:ind w:left="-567"/>
        <w:jc w:val="left"/>
        <w:rPr>
          <w:rFonts w:ascii="Arial" w:eastAsia="Arial" w:hAnsi="Arial" w:cs="Arial"/>
          <w:bCs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Cs/>
          <w:sz w:val="20"/>
          <w:szCs w:val="20"/>
          <w:lang w:eastAsia="en-US"/>
        </w:rPr>
        <w:t xml:space="preserve">2019-2021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   </w:t>
      </w:r>
      <w:r>
        <w:rPr>
          <w:rFonts w:ascii="Arial" w:eastAsia="Arial" w:hAnsi="Arial" w:cs="Arial"/>
          <w:bCs/>
          <w:sz w:val="20"/>
          <w:szCs w:val="20"/>
          <w:u w:val="single"/>
          <w:rtl/>
          <w:lang w:eastAsia="en-US"/>
        </w:rPr>
        <w:t xml:space="preserve">רכזת גיוס (אשכול דרום, שפלה, ירושלים), ארגון 'בית אקשטיין</w:t>
      </w:r>
      <w:r>
        <w:rPr>
          <w:rFonts w:ascii="Arial" w:eastAsia="Arial" w:hAnsi="Arial" w:cs="Arial"/>
          <w:bCs/>
          <w:sz w:val="20"/>
          <w:szCs w:val="20"/>
          <w:rtl/>
          <w:lang w:eastAsia="en-US"/>
        </w:rPr>
        <w:t xml:space="preserve">'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ניתוח וסינון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קו"ח, ראיונות טלפונים עומק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ופר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ונטליים,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ניתוח מבדקים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והכנת שאלות ל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חו"ד ממליצים, קביעת מועדי ראיון למנהלים 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מבדקים.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right="284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פתיחת משרות במערכת הגיוס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דיוקן מול המנהלים, פרסום המשרות באתרים שונים/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פייסבוק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קבוצות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ווצאפ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תפעול המשרות באתרים השונים, יצירת שת"פ עם עמותות/ מכללות, אוניברסיטאות,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מרכזי הכוון לצורך פרסום המשרות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והכרות עם הארגון לבוגרים המכללות/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אונ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'.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right="284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ליווי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מנהלים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חפיפת מנהלים חדשים בתהליך הגיוס.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החזקת תהליך הגיוס – קשר עם מנהלי מסגרות ומועמדים עד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סיום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קליטת העובד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ב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ארגון. 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קליטת העובד –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בדיקת רישום פלילי מול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משרד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הרווחה,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הכנת חוזים, העברת טפסי קליטה קבלת הטפסים בדיקתם והעברה ל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מח'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למ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"א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קליטת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עובד במערכ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ייעודיו</w:t>
      </w:r>
      <w:r>
        <w:rPr>
          <w:rFonts w:ascii="Arial" w:eastAsia="Calibri" w:hAnsi="Arial" w:cs="Arial" w:hint="eastAsia"/>
          <w:color w:val="000000"/>
          <w:sz w:val="20"/>
          <w:szCs w:val="20"/>
          <w:rtl/>
        </w:rPr>
        <w:t xml:space="preserve">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פתיח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ת מייל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ויוזר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עבור עובדים חדשים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ליווי ושימור עובדים במידת הצורך.</w:t>
      </w:r>
    </w:p>
    <w:p>
      <w:pPr>
        <w:numPr>
          <w:ilvl w:val="0"/>
          <w:numId w:val="4"/>
        </w:numPr>
        <w:tabs>
          <w:tab w:pos="-426" w:val="left"/>
        </w:tabs>
        <w:spacing w:after="0" w:line="276" w:lineRule="auto"/>
        <w:ind w:left="-426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ממשק עבודה מול המחלקות השונות במטה החברה- הנה"ח ומ"א.</w:t>
      </w:r>
    </w:p>
    <w:p>
      <w:pPr>
        <w:numPr>
          <w:ilvl w:val="0"/>
          <w:numId w:val="4"/>
        </w:numPr>
        <w:spacing w:after="0" w:line="240" w:lineRule="auto"/>
        <w:ind w:left="-425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הכנת דוחות קליט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ה בסוף חודש.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 </w:t>
      </w:r>
    </w:p>
    <w:p>
      <w:pPr>
        <w:spacing w:after="0" w:line="240" w:lineRule="auto"/>
        <w:ind w:left="-425"/>
        <w:rPr>
          <w:rFonts w:ascii="Arial" w:eastAsia="Calibri" w:hAnsi="Arial" w:cs="Arial"/>
          <w:color w:val="000000"/>
          <w:sz w:val="20"/>
          <w:szCs w:val="20"/>
        </w:rPr>
      </w:pPr>
      <w:r>
        <w:br/>
      </w:r>
      <w:r>
        <w:br/>
      </w:r>
    </w:p>
    <w:p>
      <w:pPr>
        <w:numPr>
          <w:ilvl w:val="0"/>
          <w:numId w:val="4"/>
        </w:numPr>
        <w:spacing w:after="0" w:line="240" w:lineRule="auto"/>
        <w:ind w:left="-425" w:hanging="284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ניסיון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גיוס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למשרות בתחום: פרא רפואי, הוראה, עו"ס, ניתוח התנהגות, ניקיון, מדריכים, מטפלים, פיננסי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, אדמיניסטרציה, שירות ל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קו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חות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    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בכירים, נציגי מכירה ועוד תוך עמידה ביעדי גיוס.</w:t>
      </w:r>
      <w:r>
        <w:br/>
      </w:r>
      <w:r>
        <w:br/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2016-201</w:t>
      </w:r>
      <w:r>
        <w:rPr>
          <w:rFonts w:ascii="Arial" w:eastAsia="Calibri" w:hAnsi="Arial" w:cs="Arial" w:hint="cs"/>
          <w:b/>
          <w:bCs/>
          <w:color w:val="000000"/>
          <w:sz w:val="20"/>
          <w:szCs w:val="20"/>
          <w:rtl/>
        </w:rPr>
        <w:t xml:space="preserve">8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פקידת עו"ש עסקי, 'בנק פועלים'</w:t>
      </w:r>
    </w:p>
    <w:p>
      <w:pPr>
        <w:numPr>
          <w:ilvl w:val="0"/>
          <w:numId w:val="4"/>
        </w:numPr>
        <w:tabs>
          <w:tab w:pos="-426" w:val="left"/>
        </w:tabs>
        <w:spacing w:after="0" w:line="240" w:lineRule="auto"/>
        <w:ind w:left="286" w:hanging="993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מכירת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שירותים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שהבנק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מציע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ללקוחותיו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.</w:t>
      </w:r>
    </w:p>
    <w:p>
      <w:pPr>
        <w:numPr>
          <w:ilvl w:val="0"/>
          <w:numId w:val="4"/>
        </w:numPr>
        <w:tabs>
          <w:tab w:pos="-426" w:val="left"/>
        </w:tabs>
        <w:spacing w:after="60" w:line="240" w:lineRule="auto"/>
        <w:ind w:left="283" w:hanging="992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התפקיד דרש: תודעת שירות גבוהה, יכולת מכירה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ייצוגיו</w:t>
      </w:r>
      <w:r>
        <w:rPr>
          <w:rFonts w:ascii="Arial" w:eastAsia="Calibri" w:hAnsi="Arial" w:cs="Arial" w:hint="eastAsia"/>
          <w:color w:val="000000"/>
          <w:sz w:val="20"/>
          <w:szCs w:val="20"/>
          <w:rtl/>
        </w:rPr>
        <w:t xml:space="preserve">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אמינות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סדר.</w:t>
      </w:r>
      <w:r>
        <w:br/>
      </w:r>
    </w:p>
    <w:p>
      <w:pPr>
        <w:spacing w:after="0" w:line="276" w:lineRule="auto"/>
        <w:ind w:left="283" w:hanging="992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שירות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לאומי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</w:p>
    <w:p>
      <w:pPr>
        <w:spacing w:before="60" w:after="0" w:line="276" w:lineRule="auto"/>
        <w:ind w:left="283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</w:rPr>
        <w:t xml:space="preserve">  2005-2004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אחראית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 ומטפלת בשיטת "סנוזלן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"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, בית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אבות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'יולאנה'</w:t>
      </w:r>
    </w:p>
    <w:p>
      <w:pPr>
        <w:spacing w:before="120" w:after="0" w:line="276" w:lineRule="auto"/>
        <w:ind w:left="283" w:right="142" w:hanging="992"/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התנדבות</w:t>
      </w:r>
    </w:p>
    <w:p>
      <w:pPr>
        <w:spacing w:after="0" w:line="276" w:lineRule="auto"/>
        <w:ind w:left="283" w:right="142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מדריכה לחיילות,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'דרכי אבות'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(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מטעם צה"ל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)</w:t>
      </w:r>
    </w:p>
    <w:p>
      <w:pPr>
        <w:spacing w:after="0" w:line="276" w:lineRule="auto"/>
        <w:ind w:left="283" w:right="142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מדריכת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סיורים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לחיילות, 'מורשת הכותל'</w:t>
      </w:r>
    </w:p>
    <w:p>
      <w:pPr>
        <w:spacing w:after="0" w:line="276" w:lineRule="auto"/>
        <w:ind w:left="283" w:right="142" w:hanging="992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סיוע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לאנשים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  <w:rtl/>
        </w:rPr>
        <w:t xml:space="preserve">בעלי</w:t>
      </w:r>
      <w:r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מוגבל</w:t>
      </w:r>
      <w:r>
        <w:rPr>
          <w:rFonts w:ascii="Arial" w:eastAsia="Calibri" w:hAnsi="Arial" w:cs="Arial"/>
          <w:sz w:val="20"/>
          <w:szCs w:val="20"/>
          <w:rtl/>
        </w:rPr>
        <w:t xml:space="preserve">ות, 'עזר מציון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'</w:t>
      </w:r>
    </w:p>
    <w:p>
      <w:pPr>
        <w:spacing w:before="60" w:after="60" w:line="276" w:lineRule="auto"/>
        <w:ind w:left="283" w:hanging="992"/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ידע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בתוכנות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</w:rPr>
        <w:t xml:space="preserve"> 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מחשב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</w:p>
    <w:p>
      <w:pPr>
        <w:spacing w:after="120" w:line="276" w:lineRule="auto"/>
        <w:ind w:left="-709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שליטה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בתוכנות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Office: </w:t>
      </w:r>
      <w:r>
        <w:rPr>
          <w:rFonts w:ascii="Arial" w:eastAsia="Calibri" w:hAnsi="Arial" w:cs="Arial"/>
          <w:sz w:val="20"/>
          <w:szCs w:val="20"/>
        </w:rPr>
        <w:t xml:space="preserve">(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Excel, </w:t>
      </w:r>
      <w:r>
        <w:rPr>
          <w:rFonts w:ascii="Arial" w:eastAsia="Calibri" w:hAnsi="Arial" w:cs="Arial"/>
          <w:sz w:val="20"/>
          <w:szCs w:val="20"/>
        </w:rPr>
        <w:t xml:space="preserve">PowerPoint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,</w:t>
      </w:r>
      <w:r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Outlook, Word)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, מערכות גיוס: אדם,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נילו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לינקדין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הרגל,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מקשרון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תוכנות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גרפיקה ופרסום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:</w:t>
      </w:r>
      <w:bookmarkStart w:id="2" w:name="_GoBack"/>
      <w:bookmarkEnd w:id="2"/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קנבה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capcut</w:t>
      </w: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ומערכות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בנקאיות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ייעודיות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.</w:t>
      </w:r>
    </w:p>
    <w:p>
      <w:pPr>
        <w:spacing w:after="60" w:line="276" w:lineRule="auto"/>
        <w:ind w:left="283" w:hanging="992"/>
        <w:rPr>
          <w:rFonts w:ascii="Arial" w:eastAsia="Calibri" w:hAnsi="Arial" w:cs="Arial"/>
          <w:b/>
          <w:bCs/>
          <w:color w:val="000000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rtl/>
        </w:rPr>
        <w:t xml:space="preserve">שפות</w:t>
      </w:r>
    </w:p>
    <w:p>
      <w:pPr>
        <w:spacing w:after="0" w:line="276" w:lineRule="auto"/>
        <w:ind w:left="283" w:hanging="992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עברית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–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שפת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אם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</w:p>
    <w:p>
      <w:pPr>
        <w:spacing w:after="0" w:line="276" w:lineRule="auto"/>
        <w:ind w:left="283" w:hanging="992"/>
        <w:rPr>
          <w:rFonts w:ascii="Arial" w:eastAsia="Calibri" w:hAnsi="Arial" w:cs="Arial"/>
          <w:color w:val="000000"/>
          <w:sz w:val="20"/>
          <w:szCs w:val="20"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אנגלית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–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רמה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טובה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מאד</w:t>
      </w:r>
    </w:p>
    <w:p>
      <w:pPr>
        <w:spacing w:after="0" w:line="276" w:lineRule="auto"/>
        <w:ind w:left="286" w:right="142" w:hanging="993"/>
        <w:rPr>
          <w:rFonts w:ascii="Arial" w:eastAsia="Calibri" w:hAnsi="Arial" w:cs="Arial"/>
          <w:color w:val="000000"/>
          <w:sz w:val="20"/>
          <w:szCs w:val="20"/>
          <w:rtl/>
        </w:rPr>
      </w:pPr>
    </w:p>
    <w:p>
      <w:pPr>
        <w:spacing w:after="0" w:line="276" w:lineRule="auto"/>
        <w:ind w:left="286" w:right="142" w:hanging="993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*בעלת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רישיון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+ </w:t>
      </w:r>
      <w:r>
        <w:rPr>
          <w:rFonts w:ascii="Arial" w:eastAsia="Calibri" w:hAnsi="Arial" w:cs="Arial"/>
          <w:color w:val="000000"/>
          <w:sz w:val="20"/>
          <w:szCs w:val="20"/>
          <w:rtl/>
        </w:rPr>
        <w:t xml:space="preserve">רכב</w:t>
      </w:r>
    </w:p>
    <w:p>
      <w:pPr>
        <w:spacing w:after="0" w:line="276" w:lineRule="auto"/>
        <w:ind w:left="286" w:right="142" w:hanging="993"/>
        <w:rPr>
          <w:rFonts w:ascii="Arial" w:eastAsia="Calibri" w:hAnsi="Arial" w:cs="Arial"/>
          <w:color w:val="000000"/>
          <w:sz w:val="20"/>
          <w:szCs w:val="20"/>
          <w:rtl/>
        </w:rPr>
      </w:pPr>
      <w:r>
        <w:rPr>
          <w:rFonts w:ascii="Arial" w:eastAsia="Calibri" w:hAnsi="Arial" w:cs="Arial" w:hint="cs"/>
          <w:color w:val="000000"/>
          <w:sz w:val="20"/>
          <w:szCs w:val="20"/>
          <w:rtl/>
        </w:rPr>
        <w:t xml:space="preserve">*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rtl/>
        </w:rPr>
        <w:t xml:space="preserve">*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המלצות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יינתנו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לפי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דרישה</w:t>
      </w:r>
      <w:r>
        <w:rPr>
          <w:rFonts w:ascii="Arial" w:eastAsia="Calibri" w:hAnsi="Arial" w:cs="Arial"/>
          <w:b/>
          <w:bCs/>
          <w:color w:val="000000"/>
          <w:sz w:val="20"/>
          <w:szCs w:val="20"/>
        </w:rPr>
        <w:t xml:space="preserve">.</w:t>
      </w:r>
    </w:p>
    <w:p>
      <w:pPr>
        <w:spacing w:after="0" w:line="276" w:lineRule="auto"/>
        <w:ind w:left="286" w:right="142" w:hanging="993"/>
        <w:rPr>
          <w:rFonts w:ascii="Arial" w:eastAsia="Calibri" w:hAnsi="Arial" w:cs="Arial"/>
          <w:color w:val="000000"/>
          <w:sz w:val="20"/>
          <w:szCs w:val="20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0" w:right="1274" w:bottom="0" w:left="709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 Ruehl CLM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3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5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7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9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1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3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5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73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1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7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71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0"/>
      <w:numFmt w:val="bullet"/>
      <w:suff w:val="tab"/>
      <w:lvlText w:val="·"/>
      <w:pPr>
        <w:spacing/>
        <w:ind w:left="0" w:firstLine="0"/>
      </w:pPr>
      <w:rPr>
        <w:rFonts w:ascii="Symbol" w:eastAsia="Symbol" w:hAnsi="Symbol" w:cs="Symbol"/>
      </w:rPr>
    </w:lvl>
    <w:lvl w:ilvl="1">
      <w:start w:val="1"/>
      <w:numFmt w:val="decimal"/>
      <w:suff w:val="tab"/>
      <w:lvlText w:val="%2."/>
      <w:pPr>
        <w:spacing/>
        <w:ind w:left="1080" w:hanging="360"/>
      </w:pPr>
      <w:rPr/>
    </w:lvl>
    <w:lvl w:ilvl="2">
      <w:start w:val="1"/>
      <w:numFmt w:val="decimal"/>
      <w:suff w:val="tab"/>
      <w:lvlText w:val="%3."/>
      <w:pPr>
        <w:spacing/>
        <w:ind w:left="1440" w:hanging="360"/>
      </w:pPr>
      <w:rPr/>
    </w:lvl>
    <w:lvl w:ilvl="3">
      <w:start w:val="1"/>
      <w:numFmt w:val="decimal"/>
      <w:suff w:val="tab"/>
      <w:lvlText w:val="%4."/>
      <w:pPr>
        <w:spacing/>
        <w:ind w:left="1800" w:hanging="360"/>
      </w:pPr>
      <w:rPr/>
    </w:lvl>
    <w:lvl w:ilvl="4">
      <w:start w:val="1"/>
      <w:numFmt w:val="decimal"/>
      <w:suff w:val="tab"/>
      <w:lvlText w:val="%5."/>
      <w:pPr>
        <w:spacing/>
        <w:ind w:left="2160" w:hanging="360"/>
      </w:pPr>
      <w:rPr/>
    </w:lvl>
    <w:lvl w:ilvl="5">
      <w:start w:val="1"/>
      <w:numFmt w:val="decimal"/>
      <w:suff w:val="tab"/>
      <w:lvlText w:val="%6."/>
      <w:pPr>
        <w:spacing/>
        <w:ind w:left="2520" w:hanging="360"/>
      </w:pPr>
      <w:rPr/>
    </w:lvl>
    <w:lvl w:ilvl="6">
      <w:start w:val="1"/>
      <w:numFmt w:val="decimal"/>
      <w:suff w:val="tab"/>
      <w:lvlText w:val="%7."/>
      <w:pPr>
        <w:spacing/>
        <w:ind w:left="2880" w:hanging="360"/>
      </w:pPr>
      <w:rPr/>
    </w:lvl>
    <w:lvl w:ilvl="7">
      <w:start w:val="1"/>
      <w:numFmt w:val="decimal"/>
      <w:suff w:val="tab"/>
      <w:lvlText w:val="%8."/>
      <w:pPr>
        <w:spacing/>
        <w:ind w:left="3240" w:hanging="360"/>
      </w:pPr>
      <w:rPr/>
    </w:lvl>
    <w:lvl w:ilvl="8">
      <w:start w:val="1"/>
      <w:numFmt w:val="decimal"/>
      <w:suff w:val="tab"/>
      <w:lvlText w:val="%9."/>
      <w:pPr>
        <w:spacing/>
        <w:ind w:left="360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5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8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12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09"/>
      <w:numFmt w:val="bullet"/>
      <w:suff w:val="tab"/>
      <w:lvlText w:val=""/>
      <w:pPr>
        <w:spacing/>
        <w:ind w:left="-207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51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3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5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7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9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1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3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53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131078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65E44B"/>
  <w15:docId xmlns:w15="http://schemas.microsoft.com/office/word/2012/wordml" w15:val="{68C429E2-A8B8-41A5-B390-ABF08E69927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link w:val="כותרת1תו"/>
    <w:qFormat/>
    <w:pPr>
      <w:keepNext/>
      <w:keepLines/>
      <w:spacing w:before="480" w:after="0"/>
      <w:outlineLvl w:val="0"/>
    </w:pPr>
    <w:rPr>
      <w:rFonts w:eastAsiaTheme="majorEastAsia" w:hAnsiTheme="majorHAnsi" w:cstheme="majorBidi" w:ascii="Calibri Light"/>
      <w:b/>
      <w:bCs/>
      <w:color w:val="2E74B5"/>
      <w:sz w:val="28"/>
      <w:szCs w:val="28"/>
    </w:rPr>
  </w:style>
  <w:style w:type="paragraph" w:styleId="2">
    <w:name w:val="Heading 2"/>
    <w:link w:val="כותרת2תו"/>
    <w:semiHidden/>
    <w:unhideWhenUsed/>
    <w:qFormat/>
    <w:pPr>
      <w:keepNext/>
      <w:keepLines/>
      <w:spacing w:before="200" w:after="0"/>
      <w:outlineLvl w:val="1"/>
    </w:pPr>
    <w:rPr>
      <w:rFonts w:eastAsiaTheme="majorEastAsia" w:hAnsiTheme="majorHAnsi" w:cstheme="majorBidi" w:ascii="Calibri Light"/>
      <w:b/>
      <w:bCs/>
      <w:color w:val="5B9BD5"/>
      <w:sz w:val="26"/>
      <w:szCs w:val="26"/>
    </w:rPr>
  </w:style>
  <w:style w:type="paragraph" w:styleId="3">
    <w:name w:val="Heading 3"/>
    <w:link w:val="כותרת3תו"/>
    <w:semiHidden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Calibri Light"/>
      <w:b/>
      <w:bCs/>
      <w:color w:val="5B9BD5"/>
    </w:rPr>
  </w:style>
  <w:style w:type="paragraph" w:styleId="4">
    <w:name w:val="Heading 4"/>
    <w:link w:val="כותרת4תו"/>
    <w:semiHidden/>
    <w:unhideWhenUsed/>
    <w:qFormat/>
    <w:pPr>
      <w:keepNext/>
      <w:keepLines/>
      <w:spacing w:before="200" w:after="0"/>
      <w:outlineLvl w:val="3"/>
    </w:pPr>
    <w:rPr>
      <w:rFonts w:eastAsiaTheme="majorEastAsia" w:hAnsiTheme="majorHAnsi" w:cstheme="majorBidi" w:ascii="Calibri Light"/>
      <w:b/>
      <w:bCs/>
      <w:i/>
      <w:iCs/>
      <w:color w:val="5B9BD5"/>
    </w:rPr>
  </w:style>
  <w:style w:type="paragraph" w:styleId="5">
    <w:name w:val="Heading 5"/>
    <w:link w:val="כותרת5תו"/>
    <w:semiHidden/>
    <w:unhideWhenUsed/>
    <w:qFormat/>
    <w:pPr>
      <w:keepNext/>
      <w:keepLines/>
      <w:spacing w:before="200" w:after="0"/>
      <w:outlineLvl w:val="4"/>
    </w:pPr>
    <w:rPr>
      <w:rFonts w:eastAsiaTheme="majorEastAsia" w:hAnsiTheme="majorHAnsi" w:cstheme="majorBidi" w:ascii="Calibri Light"/>
      <w:color w:val="1F4D78"/>
    </w:rPr>
  </w:style>
  <w:style w:type="paragraph" w:styleId="6">
    <w:name w:val="Heading 6"/>
    <w:link w:val="כותרת6תו"/>
    <w:semiHidden/>
    <w:unhideWhenUsed/>
    <w:qFormat/>
    <w:pPr>
      <w:keepNext/>
      <w:keepLines/>
      <w:spacing w:before="200" w:after="0"/>
      <w:outlineLvl w:val="5"/>
    </w:pPr>
    <w:rPr>
      <w:rFonts w:eastAsiaTheme="majorEastAsia" w:hAnsiTheme="majorHAnsi" w:cstheme="majorBidi" w:ascii="Calibri Light"/>
      <w:i/>
      <w:iCs/>
      <w:color w:val="1F4D78"/>
    </w:rPr>
  </w:style>
  <w:style w:type="paragraph" w:styleId="7">
    <w:name w:val="Heading 7"/>
    <w:link w:val="כותרת7תו"/>
    <w:semiHidden/>
    <w:unhideWhenUsed/>
    <w:qFormat/>
    <w:pPr>
      <w:keepNext/>
      <w:keepLines/>
      <w:spacing w:before="200" w:after="0"/>
      <w:outlineLvl w:val="6"/>
    </w:pPr>
    <w:rPr>
      <w:rFonts w:eastAsiaTheme="majorEastAsia" w:hAnsiTheme="majorHAnsi" w:cstheme="majorBidi" w:ascii="Calibri Light"/>
      <w:i/>
      <w:iCs/>
      <w:color w:val="404040"/>
    </w:rPr>
  </w:style>
  <w:style w:type="paragraph" w:styleId="8">
    <w:name w:val="Heading 8"/>
    <w:link w:val="כותרת8תו"/>
    <w:semiHidden/>
    <w:unhideWhenUsed/>
    <w:qFormat/>
    <w:pPr>
      <w:keepNext/>
      <w:keepLines/>
      <w:spacing w:before="200" w:after="0"/>
      <w:outlineLvl w:val="7"/>
    </w:pPr>
    <w:rPr>
      <w:rFonts w:eastAsiaTheme="majorEastAsia" w:hAnsiTheme="majorHAnsi" w:cstheme="majorBidi" w:ascii="Calibri Light"/>
      <w:color w:val="404040"/>
      <w:sz w:val="20"/>
      <w:szCs w:val="20"/>
    </w:rPr>
  </w:style>
  <w:style w:type="paragraph" w:styleId="9">
    <w:name w:val="Heading 9"/>
    <w:link w:val="כותרת9תו"/>
    <w:semiHidden/>
    <w:unhideWhenUsed/>
    <w:qFormat/>
    <w:pPr>
      <w:keepNext/>
      <w:keepLines/>
      <w:spacing w:before="200" w:after="0"/>
      <w:outlineLvl w:val="8"/>
    </w:pPr>
    <w:rPr>
      <w:rFonts w:eastAsiaTheme="majorEastAsia" w:hAnsiTheme="majorHAnsi" w:cstheme="majorBidi" w:ascii="Calibri Light"/>
      <w:i/>
      <w:iCs/>
      <w:color w:val="404040"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qFormat/>
    <w:pPr>
      <w:spacing w:after="0" w:line="240" w:lineRule="auto"/>
    </w:pPr>
    <w:rPr/>
  </w:style>
  <w:style w:type="character" w:styleId="10" w:customStyle="1">
    <w:name w:val="כותרת 1 תו"/>
    <w:link w:val="Heading1"/>
    <w:rPr>
      <w:rFonts w:eastAsiaTheme="majorEastAsia" w:hAnsiTheme="majorHAnsi" w:cstheme="majorBidi" w:ascii="Calibri Light"/>
      <w:b/>
      <w:bCs/>
      <w:color w:val="2E74B5"/>
      <w:sz w:val="28"/>
      <w:szCs w:val="28"/>
    </w:rPr>
  </w:style>
  <w:style w:type="character" w:styleId="20" w:customStyle="1">
    <w:name w:val="כותרת 2 תו"/>
    <w:link w:val="Heading2"/>
    <w:rPr>
      <w:rFonts w:eastAsiaTheme="majorEastAsia" w:hAnsiTheme="majorHAnsi" w:cstheme="majorBidi" w:ascii="Calibri Light"/>
      <w:b/>
      <w:bCs/>
      <w:color w:val="5B9BD5"/>
      <w:sz w:val="26"/>
      <w:szCs w:val="26"/>
    </w:rPr>
  </w:style>
  <w:style w:type="character" w:styleId="30" w:customStyle="1">
    <w:name w:val="כותרת 3 תו"/>
    <w:link w:val="Heading3"/>
    <w:rPr>
      <w:rFonts w:eastAsiaTheme="majorEastAsia" w:hAnsiTheme="majorHAnsi" w:cstheme="majorBidi" w:ascii="Calibri Light"/>
      <w:b/>
      <w:bCs/>
      <w:color w:val="5B9BD5"/>
    </w:rPr>
  </w:style>
  <w:style w:type="character" w:styleId="40" w:customStyle="1">
    <w:name w:val="כותרת 4 תו"/>
    <w:link w:val="Heading4"/>
    <w:rPr>
      <w:rFonts w:eastAsiaTheme="majorEastAsia" w:hAnsiTheme="majorHAnsi" w:cstheme="majorBidi" w:ascii="Calibri Light"/>
      <w:b/>
      <w:bCs/>
      <w:i/>
      <w:iCs/>
      <w:color w:val="5B9BD5"/>
    </w:rPr>
  </w:style>
  <w:style w:type="character" w:styleId="50" w:customStyle="1">
    <w:name w:val="כותרת 5 תו"/>
    <w:link w:val="Heading5"/>
    <w:rPr>
      <w:rFonts w:eastAsiaTheme="majorEastAsia" w:hAnsiTheme="majorHAnsi" w:cstheme="majorBidi" w:ascii="Calibri Light"/>
      <w:color w:val="1F4D78"/>
    </w:rPr>
  </w:style>
  <w:style w:type="character" w:styleId="60" w:customStyle="1">
    <w:name w:val="כותרת 6 תו"/>
    <w:link w:val="Heading6"/>
    <w:rPr>
      <w:rFonts w:eastAsiaTheme="majorEastAsia" w:hAnsiTheme="majorHAnsi" w:cstheme="majorBidi" w:ascii="Calibri Light"/>
      <w:i/>
      <w:iCs/>
      <w:color w:val="1F4D78"/>
    </w:rPr>
  </w:style>
  <w:style w:type="character" w:styleId="70" w:customStyle="1">
    <w:name w:val="כותרת 7 תו"/>
    <w:link w:val="Heading7"/>
    <w:rPr>
      <w:rFonts w:eastAsiaTheme="majorEastAsia" w:hAnsiTheme="majorHAnsi" w:cstheme="majorBidi" w:ascii="Calibri Light"/>
      <w:i/>
      <w:iCs/>
      <w:color w:val="404040"/>
    </w:rPr>
  </w:style>
  <w:style w:type="character" w:styleId="80" w:customStyle="1">
    <w:name w:val="כותרת 8 תו"/>
    <w:link w:val="Heading8"/>
    <w:rPr>
      <w:rFonts w:eastAsiaTheme="majorEastAsia" w:hAnsiTheme="majorHAnsi" w:cstheme="majorBidi" w:ascii="Calibri Light"/>
      <w:color w:val="404040"/>
      <w:sz w:val="20"/>
      <w:szCs w:val="20"/>
    </w:rPr>
  </w:style>
  <w:style w:type="character" w:styleId="90" w:customStyle="1">
    <w:name w:val="כותרת 9 תו"/>
    <w:link w:val="Heading9"/>
    <w:rPr>
      <w:rFonts w:eastAsiaTheme="majorEastAsia" w:hAnsiTheme="majorHAnsi" w:cstheme="majorBidi" w:ascii="Calibri Light"/>
      <w:i/>
      <w:iCs/>
      <w:color w:val="404040"/>
      <w:sz w:val="20"/>
      <w:szCs w:val="20"/>
    </w:rPr>
  </w:style>
  <w:style w:type="paragraph" w:styleId="a4">
    <w:name w:val="Title"/>
    <w:link w:val="כותרתטקסטתו"/>
    <w:qFormat/>
    <w:pPr>
      <w:pBdr>
        <w:bottom w:val="single" w:sz="8" w:space="16" w:color="5B9BD5"/>
      </w:pBdr>
      <w:spacing w:after="300" w:line="240" w:lineRule="auto"/>
      <w:contextualSpacing/>
    </w:pPr>
    <w:rPr>
      <w:rFonts w:eastAsiaTheme="majorEastAsia" w:hAnsiTheme="majorHAnsi" w:cstheme="majorBidi" w:ascii="Calibri Light"/>
      <w:color w:val="323E4F"/>
      <w:spacing w:val="5"/>
      <w:sz w:val="52"/>
      <w:szCs w:val="52"/>
    </w:rPr>
  </w:style>
  <w:style w:type="character" w:styleId="a5" w:customStyle="1">
    <w:name w:val="כותרת טקסט תו"/>
    <w:link w:val="Title"/>
    <w:rPr>
      <w:rFonts w:eastAsiaTheme="majorEastAsia" w:hAnsiTheme="majorHAnsi" w:cstheme="majorBidi" w:ascii="Calibri Light"/>
      <w:color w:val="323E4F"/>
      <w:spacing w:val="5"/>
      <w:sz w:val="52"/>
      <w:szCs w:val="52"/>
    </w:rPr>
  </w:style>
  <w:style w:type="paragraph" w:styleId="a6">
    <w:name w:val="Subtitle"/>
    <w:link w:val="כותרתמשנהתו"/>
    <w:qFormat/>
    <w:pPr>
      <w:spacing/>
    </w:pPr>
    <w:rPr>
      <w:rFonts w:eastAsiaTheme="majorEastAsia" w:hAnsiTheme="majorHAnsi" w:cstheme="majorBidi" w:ascii="Calibri Light"/>
      <w:i/>
      <w:iCs/>
      <w:color w:val="5B9BD5"/>
      <w:spacing w:val="15"/>
      <w:sz w:val="24"/>
      <w:szCs w:val="24"/>
    </w:rPr>
  </w:style>
  <w:style w:type="character" w:styleId="a7" w:customStyle="1">
    <w:name w:val="כותרת משנה תו"/>
    <w:link w:val="Subtitle"/>
    <w:rPr>
      <w:rFonts w:eastAsiaTheme="majorEastAsia" w:hAnsiTheme="majorHAnsi" w:cstheme="majorBidi" w:ascii="Calibri Light"/>
      <w:i/>
      <w:iCs/>
      <w:color w:val="5B9BD5"/>
      <w:spacing w:val="15"/>
      <w:sz w:val="24"/>
      <w:szCs w:val="24"/>
    </w:rPr>
  </w:style>
  <w:style w:type="character" w:styleId="a8" w:customStyle="1">
    <w:name w:val="Subtle Emphasis"/>
    <w:qFormat/>
    <w:rPr>
      <w:i/>
      <w:iCs/>
      <w:color w:val="808080"/>
    </w:rPr>
  </w:style>
  <w:style w:type="character" w:styleId="a9">
    <w:name w:val="Emphasis"/>
    <w:qFormat/>
    <w:rPr>
      <w:i/>
      <w:iCs/>
    </w:rPr>
  </w:style>
  <w:style w:type="character" w:styleId="aa" w:customStyle="1">
    <w:name w:val="Intense Emphasis"/>
    <w:qFormat/>
    <w:rPr>
      <w:b/>
      <w:bCs/>
      <w:i/>
      <w:iCs/>
      <w:color w:val="5B9BD5"/>
    </w:rPr>
  </w:style>
  <w:style w:type="character" w:styleId="ab">
    <w:name w:val="Strong"/>
    <w:qFormat/>
    <w:rPr>
      <w:b/>
      <w:bCs/>
    </w:rPr>
  </w:style>
  <w:style w:type="paragraph" w:styleId="ac" w:customStyle="1">
    <w:name w:val="Quote"/>
    <w:link w:val="ציטוטתו"/>
    <w:qFormat/>
    <w:pPr>
      <w:spacing/>
    </w:pPr>
    <w:rPr>
      <w:i/>
      <w:iCs/>
      <w:color w:val="000000"/>
    </w:rPr>
  </w:style>
  <w:style w:type="character" w:styleId="ad" w:customStyle="1">
    <w:name w:val="ציטוט תו"/>
    <w:link w:val="Quote"/>
    <w:rPr>
      <w:i/>
      <w:iCs/>
      <w:color w:val="000000"/>
    </w:rPr>
  </w:style>
  <w:style w:type="paragraph" w:styleId="ae" w:customStyle="1">
    <w:name w:val="Intense Quote"/>
    <w:link w:val="ציטוטחזקתו"/>
    <w:qFormat/>
    <w:pPr>
      <w:pBdr>
        <w:bottom w:val="single" w:sz="4" w:space="16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styleId="af" w:customStyle="1">
    <w:name w:val="ציטוט חזק תו"/>
    <w:link w:val="IntenseQuote"/>
    <w:rPr>
      <w:b/>
      <w:bCs/>
      <w:i/>
      <w:iCs/>
      <w:color w:val="5B9BD5"/>
    </w:rPr>
  </w:style>
  <w:style w:type="character" w:styleId="af0" w:customStyle="1">
    <w:name w:val="Subtle Reference"/>
    <w:qFormat/>
    <w:rPr>
      <w:smallCaps/>
      <w:color w:val="ED7D31"/>
      <w:u w:val="single"/>
    </w:rPr>
  </w:style>
  <w:style w:type="character" w:styleId="af1" w:customStyle="1">
    <w:name w:val="Intense Reference"/>
    <w:qFormat/>
    <w:rPr>
      <w:b/>
      <w:bCs/>
      <w:smallCaps/>
      <w:color w:val="ED7D31"/>
      <w:spacing w:val="5"/>
      <w:u w:val="single"/>
    </w:rPr>
  </w:style>
  <w:style w:type="character" w:styleId="af2" w:customStyle="1">
    <w:name w:val="Book Title"/>
    <w:qFormat/>
    <w:rPr>
      <w:b/>
      <w:bCs/>
      <w:smallCaps/>
      <w:spacing w:val="5"/>
    </w:rPr>
  </w:style>
  <w:style w:type="paragraph" w:styleId="af3">
    <w:name w:val="Footnote Text"/>
    <w:link w:val="טקסטהערתשולייםתו"/>
    <w:semiHidden/>
    <w:unhideWhenUsed/>
    <w:pPr>
      <w:spacing w:after="0" w:line="240" w:lineRule="auto"/>
    </w:pPr>
    <w:rPr>
      <w:sz w:val="20"/>
      <w:szCs w:val="20"/>
    </w:rPr>
  </w:style>
  <w:style w:type="character" w:styleId="af4" w:customStyle="1">
    <w:name w:val="טקסט הערת שוליים תו"/>
    <w:link w:val="FootnoteText"/>
    <w:semiHidden/>
    <w:rPr>
      <w:sz w:val="20"/>
      <w:szCs w:val="20"/>
    </w:rPr>
  </w:style>
  <w:style w:type="character" w:styleId="af5">
    <w:name w:val="Footnote Reference"/>
    <w:semiHidden/>
    <w:unhideWhenUsed/>
    <w:rPr>
      <w:vertAlign w:val="superscript"/>
    </w:rPr>
  </w:style>
  <w:style w:type="paragraph" w:styleId="af6">
    <w:name w:val="Endnote Text"/>
    <w:link w:val="טקסטהערתסיוםתו"/>
    <w:semiHidden/>
    <w:unhideWhenUsed/>
    <w:pPr>
      <w:spacing w:after="0" w:line="240" w:lineRule="auto"/>
    </w:pPr>
    <w:rPr>
      <w:sz w:val="20"/>
      <w:szCs w:val="20"/>
    </w:rPr>
  </w:style>
  <w:style w:type="character" w:styleId="af7" w:customStyle="1">
    <w:name w:val="טקסט הערת סיום תו"/>
    <w:link w:val="EndnoteText"/>
    <w:semiHidden/>
    <w:rPr>
      <w:sz w:val="20"/>
      <w:szCs w:val="20"/>
    </w:rPr>
  </w:style>
  <w:style w:type="character" w:styleId="af8">
    <w:name w:val="Endnote Reference"/>
    <w:semiHidden/>
    <w:unhideWhenUsed/>
    <w:rPr>
      <w:vertAlign w:val="superscript"/>
    </w:rPr>
  </w:style>
  <w:style w:type="paragraph" w:styleId="af9">
    <w:name w:val="Plain Text"/>
    <w:link w:val="טקסטרגילתו"/>
    <w:semiHidden/>
    <w:unhideWhenUsed/>
    <w:pPr>
      <w:spacing w:after="0" w:line="240" w:lineRule="auto"/>
    </w:pPr>
    <w:rPr>
      <w:rFonts w:ascii="Courier New" w:eastAsia="Courier New" w:hAnsi="Courier New" w:cs="Courier New"/>
      <w:sz w:val="21"/>
      <w:szCs w:val="21"/>
    </w:rPr>
  </w:style>
  <w:style w:type="character" w:styleId="afa" w:customStyle="1">
    <w:name w:val="טקסט רגיל תו"/>
    <w:link w:val="PlainText"/>
    <w:rPr>
      <w:rFonts w:ascii="Courier New" w:eastAsia="Courier New" w:hAnsi="Courier New" w:cs="Courier New"/>
      <w:sz w:val="21"/>
      <w:szCs w:val="21"/>
    </w:rPr>
  </w:style>
  <w:style w:type="paragraph" w:styleId="afb">
    <w:name w:val="Header"/>
    <w:link w:val="כותרתעליונהתו"/>
    <w:unhideWhenUsed/>
    <w:pPr>
      <w:spacing w:after="0" w:line="240" w:lineRule="auto"/>
    </w:pPr>
    <w:rPr/>
  </w:style>
  <w:style w:type="character" w:styleId="afc" w:customStyle="1">
    <w:name w:val="כותרת עליונה תו"/>
    <w:link w:val="Header"/>
    <w:rPr/>
  </w:style>
  <w:style w:type="paragraph" w:styleId="afd">
    <w:name w:val="Footer"/>
    <w:link w:val="כותרתתחתונהתו"/>
    <w:unhideWhenUsed/>
    <w:pPr>
      <w:spacing w:after="0" w:line="240" w:lineRule="auto"/>
    </w:pPr>
    <w:rPr/>
  </w:style>
  <w:style w:type="character" w:styleId="afe" w:customStyle="1">
    <w:name w:val="כותרת תחתונה תו"/>
    <w:link w:val="Footer"/>
    <w:rPr/>
  </w:style>
  <w:style w:type="paragraph" w:styleId="Standard" w:customStyle="1">
    <w:name w:val="Standard"/>
    <w:next w:val="Standard"/>
    <w:pPr>
      <w:tabs>
        <w:tab w:pos="0" w:val="right"/>
        <w:tab w:pos="9372" w:val="left"/>
      </w:tabs>
      <w:bidi/>
      <w:spacing w:after="0" w:line="276" w:lineRule="auto"/>
      <w:ind w:right="-907"/>
      <w:jc w:val="right"/>
    </w:pPr>
    <w:rPr>
      <w:rFonts w:ascii="Calibri" w:eastAsia="Calibri" w:hAnsi="Calibri" w:cs="Frank Ruehl CLM"/>
      <w:b/>
      <w:color w:val="000000"/>
      <w:sz w:val="36"/>
      <w:szCs w:val="24"/>
      <w:lang w:eastAsia="zh-CN"/>
    </w:rPr>
  </w:style>
  <w:style w:type="paragraph" w:styleId="aff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ff0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ff1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tal10700@gmail.com" TargetMode="External" /><Relationship Id="rIdW2LUH3" Type="http://schemas.openxmlformats.org/officeDocument/2006/relationships/image" Target="media/YU8BUJ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4804</TotalTime>
  <Pages>2</Pages>
  <Words>724</Words>
  <Characters>3621</Characters>
  <Application>Microsoft Office Word</Application>
  <DocSecurity>0</DocSecurity>
  <Lines>30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אמית בנות</cp:lastModifiedBy>
  <cp:revision>20</cp:revision>
  <dcterms:created xsi:type="dcterms:W3CDTF">2023-12-05T17:24:00Z</dcterms:created>
  <dcterms:modified xsi:type="dcterms:W3CDTF">2024-05-27T22:34:00Z</dcterms:modified>
</cp:coreProperties>
</file>