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3345"/>
            <a:graphic xmlns:a="http://schemas.openxmlformats.org/drawingml/2006/main">
              <a:graphicData uri="http://schemas.openxmlformats.org/drawingml/2006/picture">
                <pic:pic xmlns:pic="http://schemas.openxmlformats.org/drawingml/2006/picture">
                  <pic:nvPicPr>
                    <pic:cNvPr name="" id="183960"/>
                    <pic:cNvPicPr/>
                  </pic:nvPicPr>
                  <pic:blipFill>
                    <a:blip xmlns:r="http://schemas.openxmlformats.org/officeDocument/2006/relationships" r:embed="rIdQYETPD"/>
                    <a:stretch>
                      <a:fillRect/>
                    </a:stretch>
                  </pic:blipFill>
                  <pic:spPr>
                    <a:xfrm>
                      <a:off y="0" x="0"/>
                      <a:ext cy="400000" cx="400000"/>
                    </a:xfrm>
                    <a:prstGeom prst="rect">
                      <a:avLst/>
                    </a:prstGeom>
                  </pic:spPr>
                </pic:pic>
              </a:graphicData>
            </a:graphic>
          </wp:anchor>
        </w:drawing>
      </w:r>
    </w:p>
    <w:p>
      <w:pPr>
        <w:pStyle w:val="Normal1c99ad4a-24ce-40c6-bcf3-b507852a3208"/>
        <w:spacing w:line="276" w:lineRule="auto"/>
        <w:jc w:val="right"/>
        <w:rPr>
          <w:rtl/>
        </w:rPr>
      </w:pPr>
      <w:bookmarkStart w:id="2" w:name="_GoBack"/>
      <w:r>
        <w:rPr>
          <w:noProof/>
          <w:rtl/>
        </w:rPr>
        <w:pict xmlns:w="http://schemas.openxmlformats.org/wordprocessingml/2006/main">
          <v:shape xmlns:o="urn:schemas-microsoft-com:office:office" xmlns:w14="http://schemas.microsoft.com/office/word/2010/wordml" xmlns:v="urn:schemas-microsoft-com:vml" w14:anchorId="5D0ACDD9" id="AutoShape 3" o:spid="_x0000_s1026" style="position:absolute;left:0;text-align:left;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">
            <v:path textboxrect="@1,@1,@1,@1"/>
            <o:lock v:ext="edit" selection="t"/>
          </v:shape>
        </w:pict>
      </w:r>
      <w:r>
        <w:rPr>
          <w:noProof/>
        </w:rPr>
        <w:drawing>
          <wp:inline>
            <wp:extent cx="3038475" cy="1600200"/>
            <wp:effectExtent xmlns:wp="http://schemas.openxmlformats.org/drawingml/2006/wordprocessingDrawing" l="0" t="0" r="0" b="0"/>
            <wp:docPr id="1" name="" descr="Spire.Doc"/>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3038475" cy="1600200"/>
                    </a:xfrm>
                    <a:prstGeom prst="rect">
                      <a:avLst/>
                    </a:prstGeom>
                  </pic:spPr>
                </pic:pic>
              </a:graphicData>
            </a:graphic>
          </wp:inline>
        </w:drawing>
      </w:r>
    </w:p>
    <w:p>
      <w:pPr>
        <w:spacing/>
        <w:jc w:val="center"/>
        <w:rPr>
          <w:u w:val="single"/>
        </w:rPr>
      </w:pPr>
    </w:p>
    <w:p>
      <w:pPr>
        <w:pStyle w:val="1"/>
        <w:spacing/>
        <w:rPr>
          <w:rtl/>
        </w:rPr>
      </w:pPr>
      <w:r>
        <w:rPr>
          <w:rFonts w:hint="cs"/>
          <w:rtl/>
        </w:rPr>
        <w:t xml:space="preserve">קורות חיים</w:t>
      </w:r>
    </w:p>
    <w:p>
      <w:pPr>
        <w:spacing/>
        <w:jc w:val="center"/>
        <w:rPr>
          <w:u w:val="single"/>
          <w:rtl/>
        </w:rPr>
      </w:pPr>
    </w:p>
    <w:p>
      <w:pPr>
        <w:spacing/>
        <w:rPr>
          <w:rtl/>
        </w:rPr>
      </w:pPr>
    </w:p>
    <w:p>
      <w:pPr>
        <w:spacing/>
        <w:jc w:val="both"/>
        <w:rPr>
          <w:rtl/>
        </w:rPr>
      </w:pPr>
      <w:r>
        <w:rPr>
          <w:rFonts w:hint="cs"/>
          <w:rtl/>
        </w:rPr>
        <w:t xml:space="preserve">שם:     מועלם אורנה</w:t>
      </w:r>
    </w:p>
    <w:p>
      <w:pPr>
        <w:spacing/>
        <w:jc w:val="both"/>
        <w:rPr>
          <w:rtl/>
        </w:rPr>
      </w:pPr>
      <w:r>
        <w:rPr>
          <w:rFonts w:hint="cs"/>
          <w:rtl/>
        </w:rPr>
        <w:t xml:space="preserve">כתובת: גבולות 8 גבעתיים </w:t>
      </w:r>
    </w:p>
    <w:p>
      <w:pPr>
        <w:spacing/>
        <w:jc w:val="both"/>
        <w:rPr>
          <w:rtl/>
        </w:rPr>
      </w:pPr>
      <w:r>
        <w:rPr>
          <w:rFonts w:hint="cs"/>
          <w:rtl/>
        </w:rPr>
        <w:t xml:space="preserve">טלפון:  6736608-03</w:t>
      </w:r>
    </w:p>
    <w:p>
      <w:pPr>
        <w:spacing/>
        <w:jc w:val="both"/>
        <w:rPr>
          <w:rtl/>
        </w:rPr>
      </w:pPr>
      <w:r>
        <w:rPr>
          <w:rFonts w:hint="cs"/>
          <w:rtl/>
        </w:rPr>
        <w:t xml:space="preserve">נייד:    052-3916621 </w:t>
      </w:r>
    </w:p>
    <w:p>
      <w:pPr>
        <w:spacing/>
        <w:jc w:val="both"/>
        <w:rPr>
          <w:rtl/>
        </w:rPr>
      </w:pPr>
    </w:p>
    <w:p>
      <w:pPr>
        <w:pStyle w:val="2"/>
        <w:spacing/>
        <w:rPr>
          <w:rtl/>
        </w:rPr>
      </w:pPr>
      <w:r>
        <w:rPr>
          <w:rFonts w:hint="cs"/>
          <w:rtl/>
        </w:rPr>
        <w:t xml:space="preserve">השכלה</w:t>
      </w:r>
    </w:p>
    <w:p>
      <w:pPr>
        <w:spacing/>
        <w:jc w:val="both"/>
        <w:rPr>
          <w:u w:val="single"/>
          <w:rtl/>
        </w:rPr>
      </w:pPr>
    </w:p>
    <w:p>
      <w:pPr>
        <w:numPr>
          <w:ilvl w:val="0"/>
          <w:numId w:val="9"/>
        </w:numPr>
        <w:spacing/>
        <w:ind w:right="0"/>
        <w:jc w:val="both"/>
        <w:rPr>
          <w:rtl/>
        </w:rPr>
      </w:pPr>
      <w:r>
        <w:rPr>
          <w:rFonts w:hint="cs"/>
          <w:rtl/>
        </w:rPr>
        <w:t xml:space="preserve">הנהלת חשבונות סוג 3-גינת.</w:t>
      </w:r>
    </w:p>
    <w:p>
      <w:pPr>
        <w:numPr>
          <w:ilvl w:val="0"/>
          <w:numId w:val="10"/>
        </w:numPr>
        <w:spacing/>
        <w:ind w:right="0"/>
        <w:jc w:val="both"/>
        <w:rPr>
          <w:rtl/>
        </w:rPr>
      </w:pPr>
      <w:r>
        <w:rPr>
          <w:rFonts w:hint="cs"/>
          <w:rtl/>
        </w:rPr>
        <w:t xml:space="preserve">הנהלת חשבונות סוג2 +1 בי"ס גינת.</w:t>
      </w:r>
    </w:p>
    <w:p>
      <w:pPr>
        <w:numPr>
          <w:ilvl w:val="1"/>
          <w:numId w:val="11"/>
        </w:numPr>
        <w:spacing/>
        <w:ind w:right="0"/>
        <w:jc w:val="both"/>
        <w:rPr>
          <w:rtl/>
        </w:rPr>
      </w:pPr>
      <w:r>
        <w:rPr>
          <w:rFonts w:hint="cs"/>
          <w:rtl/>
        </w:rPr>
        <w:t xml:space="preserve">לימודי </w:t>
      </w:r>
      <w:r>
        <w:rPr/>
        <w:t xml:space="preserve">B.A.</w:t>
      </w:r>
      <w:r>
        <w:rPr>
          <w:rFonts w:hint="cs"/>
          <w:rtl/>
        </w:rPr>
        <w:t xml:space="preserve">  כללי באוניברסיטת ת"א.</w:t>
      </w:r>
    </w:p>
    <w:p>
      <w:pPr>
        <w:numPr>
          <w:ilvl w:val="1"/>
          <w:numId w:val="12"/>
        </w:numPr>
        <w:spacing/>
        <w:ind w:right="0"/>
        <w:jc w:val="both"/>
        <w:rPr>
          <w:rtl/>
        </w:rPr>
      </w:pPr>
      <w:r>
        <w:rPr>
          <w:rFonts w:hint="cs"/>
          <w:rtl/>
        </w:rPr>
        <w:t xml:space="preserve">בי"ס תיכון גימנסיה הרצליה.</w:t>
      </w:r>
    </w:p>
    <w:p>
      <w:pPr>
        <w:spacing/>
        <w:ind w:left="360"/>
        <w:jc w:val="both"/>
        <w:rPr>
          <w:rtl/>
        </w:rPr>
      </w:pPr>
    </w:p>
    <w:p>
      <w:pPr>
        <w:spacing/>
        <w:ind w:left="360"/>
        <w:jc w:val="both"/>
        <w:rPr>
          <w:rtl/>
        </w:rPr>
      </w:pPr>
    </w:p>
    <w:p>
      <w:pPr>
        <w:pStyle w:val="2"/>
        <w:spacing/>
        <w:rPr>
          <w:rtl/>
        </w:rPr>
      </w:pPr>
      <w:r>
        <w:rPr>
          <w:rFonts w:hint="cs"/>
          <w:rtl/>
        </w:rPr>
        <w:t xml:space="preserve">השתלמויות</w:t>
      </w:r>
    </w:p>
    <w:p>
      <w:pPr>
        <w:spacing/>
        <w:jc w:val="both"/>
        <w:rPr>
          <w:u w:val="single"/>
          <w:rtl/>
        </w:rPr>
      </w:pPr>
    </w:p>
    <w:p>
      <w:pPr>
        <w:spacing/>
        <w:jc w:val="both"/>
        <w:rPr>
          <w:u w:val="single"/>
          <w:rtl/>
        </w:rPr>
      </w:pPr>
    </w:p>
    <w:p>
      <w:pPr>
        <w:spacing/>
        <w:jc w:val="both"/>
        <w:rPr>
          <w:rtl/>
        </w:rPr>
      </w:pPr>
      <w:r>
        <w:rPr>
          <w:rFonts w:hint="cs"/>
          <w:rtl/>
        </w:rPr>
        <w:t xml:space="preserve">מיסוי, גביה , התמודדות במצבי לחץ בעבודה , שרות לקוחות בפנים ומחוץ לחברה, </w:t>
      </w:r>
    </w:p>
    <w:p>
      <w:pPr>
        <w:spacing/>
        <w:jc w:val="both"/>
        <w:rPr>
          <w:rtl/>
        </w:rPr>
      </w:pPr>
      <w:r>
        <w:rPr>
          <w:rFonts w:hint="cs"/>
          <w:rtl/>
        </w:rPr>
        <w:t xml:space="preserve">חשבי שכר – בי"ס גינת, גיליונות אלקטרוניים.</w:t>
      </w:r>
    </w:p>
    <w:p>
      <w:pPr>
        <w:spacing/>
        <w:jc w:val="both"/>
        <w:rPr>
          <w:rtl/>
        </w:rPr>
      </w:pPr>
      <w:r>
        <w:rPr>
          <w:rFonts w:hint="cs"/>
          <w:rtl/>
        </w:rPr>
        <w:t xml:space="preserve">חשבי שכר בכירים-</w:t>
      </w:r>
      <w:r>
        <w:rPr>
          <w:rFonts w:hint="cs"/>
          <w:rtl/>
        </w:rPr>
        <w:t xml:space="preserve">מישלב</w:t>
      </w:r>
    </w:p>
    <w:p>
      <w:pPr>
        <w:spacing/>
        <w:jc w:val="both"/>
        <w:rPr>
          <w:rtl/>
        </w:rPr>
      </w:pPr>
    </w:p>
    <w:p>
      <w:pPr>
        <w:pStyle w:val="2"/>
        <w:spacing/>
        <w:rPr>
          <w:rtl/>
        </w:rPr>
      </w:pPr>
      <w:r>
        <w:rPr>
          <w:rFonts w:hint="cs"/>
          <w:rtl/>
        </w:rPr>
        <w:t xml:space="preserve">ניסיון מקצועי</w:t>
      </w:r>
    </w:p>
    <w:p>
      <w:pPr>
        <w:spacing/>
        <w:jc w:val="both"/>
        <w:rPr>
          <w:u w:val="single"/>
          <w:rtl/>
        </w:rPr>
      </w:pPr>
    </w:p>
    <w:p>
      <w:pPr>
        <w:spacing/>
        <w:jc w:val="both"/>
        <w:rPr>
          <w:b/>
          <w:bCs/>
          <w:rtl/>
        </w:rPr>
      </w:pPr>
      <w:r>
        <w:rPr>
          <w:rFonts w:hint="cs"/>
          <w:b/>
          <w:bCs/>
          <w:rtl/>
        </w:rPr>
        <w:t xml:space="preserve">1999- עד היום </w:t>
      </w:r>
      <w:r>
        <w:rPr>
          <w:rFonts w:hint="cs"/>
          <w:b/>
          <w:bCs/>
          <w:rtl/>
        </w:rPr>
        <w:tab/>
      </w:r>
      <w:r>
        <w:rPr>
          <w:rFonts w:hint="cs"/>
          <w:b/>
          <w:bCs/>
          <w:rtl/>
        </w:rPr>
        <w:tab/>
      </w:r>
    </w:p>
    <w:p>
      <w:pPr>
        <w:spacing/>
        <w:jc w:val="both"/>
        <w:rPr>
          <w:rtl/>
        </w:rPr>
      </w:pPr>
      <w:r>
        <w:rPr>
          <w:rFonts w:hint="cs"/>
          <w:rtl/>
        </w:rPr>
        <w:t xml:space="preserve">עובדת באופן עצמאי במספר חברות  הגשה עד למאזן העבודה כוללת: הפקת חשבוניות מס</w:t>
      </w:r>
    </w:p>
    <w:p>
      <w:pPr>
        <w:spacing/>
        <w:jc w:val="both"/>
        <w:rPr>
          <w:rtl/>
        </w:rPr>
      </w:pPr>
      <w:r>
        <w:rPr>
          <w:rFonts w:hint="cs"/>
          <w:rtl/>
        </w:rPr>
        <w:t xml:space="preserve">קבלות ,תשלומי ספקים, תשלומי ספקים בחו"ל, התאמות חברות בת, הקמת לוח כרטיסי חשבונות,</w:t>
      </w:r>
    </w:p>
    <w:p>
      <w:pPr>
        <w:spacing/>
        <w:jc w:val="both"/>
        <w:rPr>
          <w:rtl/>
        </w:rPr>
      </w:pPr>
      <w:r>
        <w:rPr>
          <w:rFonts w:hint="cs"/>
          <w:rtl/>
        </w:rPr>
        <w:t xml:space="preserve">תשלומי מע"מ ,מס הכנסה ,מקדמות, הכנת משכורות, בדיקת כרטיסי הוצאות, בדיקת חשבונות </w:t>
      </w:r>
      <w:r>
        <w:rPr>
          <w:rFonts w:hint="cs"/>
          <w:rtl/>
        </w:rPr>
        <w:t xml:space="preserve">חוז</w:t>
      </w:r>
      <w:r>
        <w:rPr>
          <w:rFonts w:hint="cs"/>
          <w:rtl/>
        </w:rPr>
        <w:t xml:space="preserve"> חייבים כגון: הלוואות ,עובדים ,קופות גמל ,הגשת דוחות  נסיעה לחול ,התאמת ספקים, התאמת לקוחות. התאמת בנקים ,בנק מטח, התאמת כרטיסי אשראי  ,העברת יתרות סגירה, הכנה כל החומר הדרוש לסוף שנה לרואי חשבון. כולל דוחות תקציביים ודוחות שונים בהתאם לדרישות כל חברה.</w:t>
      </w:r>
    </w:p>
    <w:p>
      <w:pPr>
        <w:spacing/>
        <w:jc w:val="both"/>
        <w:rPr>
          <w:rtl/>
        </w:rPr>
      </w:pPr>
      <w:r>
        <w:rPr>
          <w:rFonts w:hint="cs"/>
          <w:rtl/>
        </w:rPr>
        <w:t xml:space="preserve">בנוסף נותנת הדרכות למנהלי חשבונות המתחילים לעבוד עם תוכנת </w:t>
      </w:r>
      <w:r>
        <w:rPr/>
        <w:t xml:space="preserve">SAP</w:t>
      </w:r>
      <w:r>
        <w:rPr>
          <w:rFonts w:hint="cs"/>
          <w:rtl/>
        </w:rPr>
        <w:t xml:space="preserve">המנהל כולל עזרה בהקמת חברה וייעוץ.</w:t>
      </w:r>
    </w:p>
    <w:p>
      <w:pPr>
        <w:spacing/>
        <w:jc w:val="both"/>
        <w:rPr>
          <w:b/>
          <w:bCs/>
          <w:rtl/>
        </w:rPr>
      </w:pPr>
      <w:r>
        <w:rPr>
          <w:rFonts w:hint="cs"/>
          <w:b/>
          <w:bCs/>
          <w:rtl/>
        </w:rPr>
        <w:t xml:space="preserve">1999-1996</w:t>
      </w:r>
    </w:p>
    <w:p>
      <w:pPr>
        <w:spacing/>
        <w:jc w:val="both"/>
        <w:rPr>
          <w:rtl/>
        </w:rPr>
      </w:pPr>
      <w:r>
        <w:rPr>
          <w:rFonts w:hint="cs"/>
          <w:rtl/>
        </w:rPr>
        <w:t xml:space="preserve">.</w:t>
      </w:r>
      <w:r>
        <w:rPr>
          <w:rFonts w:hint="cs"/>
          <w:rtl/>
        </w:rPr>
        <w:t xml:space="preserve">ש.ל.ה</w:t>
      </w:r>
      <w:r>
        <w:rPr>
          <w:rFonts w:hint="cs"/>
          <w:rtl/>
        </w:rPr>
        <w:t xml:space="preserve">.  מרכז לבריאות השן – חברת בת קופת חולים כללית .</w:t>
      </w:r>
    </w:p>
    <w:p>
      <w:pPr>
        <w:spacing/>
        <w:jc w:val="both"/>
        <w:rPr>
          <w:rtl/>
        </w:rPr>
      </w:pPr>
      <w:r>
        <w:rPr>
          <w:rFonts w:hint="cs"/>
          <w:rtl/>
        </w:rPr>
        <w:t xml:space="preserve">( החברה מכילה כ-60 מרפאות כאשר כל החומר מתרכז להנהלת חשבונות אחת במרכז ).</w:t>
      </w:r>
    </w:p>
    <w:p>
      <w:pPr>
        <w:spacing/>
        <w:jc w:val="both"/>
        <w:rPr>
          <w:rtl/>
        </w:rPr>
      </w:pPr>
      <w:r>
        <w:rPr>
          <w:rFonts w:hint="cs"/>
          <w:rtl/>
        </w:rPr>
        <w:t xml:space="preserve">אחראית על תחום הנהלת חשבונות:</w:t>
      </w:r>
    </w:p>
    <w:p>
      <w:pPr>
        <w:spacing/>
        <w:jc w:val="both"/>
        <w:rPr>
          <w:rtl/>
        </w:rPr>
      </w:pPr>
      <w:r>
        <w:rPr>
          <w:rFonts w:hint="cs"/>
          <w:rtl/>
        </w:rPr>
        <w:t xml:space="preserve">ספקים- בדיקת חשבוניות בדיקת כרטיסי הוצאות, הוצאת שקים, העברה במסב,</w:t>
      </w:r>
    </w:p>
    <w:p>
      <w:pPr>
        <w:spacing/>
        <w:jc w:val="both"/>
        <w:rPr>
          <w:rtl/>
        </w:rPr>
      </w:pPr>
      <w:r>
        <w:rPr>
          <w:rFonts w:hint="cs"/>
          <w:rtl/>
        </w:rPr>
        <w:t xml:space="preserve">           הפקת דוח ניכוי מס במקור והתאמתו ,דוח תשלומים לספקים, התאמת כרטיסי הספקים.</w:t>
      </w:r>
    </w:p>
    <w:p>
      <w:pPr>
        <w:spacing/>
        <w:jc w:val="both"/>
        <w:rPr>
          <w:rtl/>
        </w:rPr>
      </w:pPr>
      <w:r>
        <w:rPr>
          <w:rFonts w:hint="cs"/>
          <w:rtl/>
        </w:rPr>
        <w:t xml:space="preserve">התאמות בנק-כולל הסבת דפי בנק למערכת, והתאמת כרטיסי הלוואות לסוגיהן הן במטח והן בשקלי.</w:t>
      </w:r>
    </w:p>
    <w:p>
      <w:pPr>
        <w:spacing/>
        <w:jc w:val="both"/>
        <w:rPr>
          <w:rtl/>
        </w:rPr>
      </w:pPr>
      <w:r>
        <w:rPr>
          <w:rFonts w:hint="cs"/>
          <w:rtl/>
        </w:rPr>
        <w:t xml:space="preserve">התאמות עם חברות בת, תשלומי מע"מ, העברת פקודות משכורת, התאמות כרטיסי אשראי, ובנוסף ביקורת</w:t>
      </w:r>
    </w:p>
    <w:p>
      <w:pPr>
        <w:spacing/>
        <w:jc w:val="both"/>
        <w:rPr>
          <w:rtl/>
        </w:rPr>
      </w:pPr>
      <w:r>
        <w:rPr>
          <w:rFonts w:hint="cs"/>
          <w:rtl/>
        </w:rPr>
        <w:t xml:space="preserve">על עבודת צוות מנהלי החשבונות.</w:t>
      </w:r>
    </w:p>
    <w:p>
      <w:pPr>
        <w:spacing/>
        <w:jc w:val="both"/>
        <w:rPr>
          <w:rtl/>
        </w:rPr>
      </w:pPr>
      <w:r>
        <w:rPr>
          <w:rFonts w:hint="cs"/>
          <w:rtl/>
        </w:rPr>
        <w:t xml:space="preserve">התמחויות מיוחדות:</w:t>
      </w:r>
    </w:p>
    <w:p>
      <w:pPr>
        <w:spacing/>
        <w:jc w:val="both"/>
        <w:rPr>
          <w:rtl/>
        </w:rPr>
      </w:pPr>
      <w:r>
        <w:rPr>
          <w:rFonts w:hint="cs"/>
          <w:rtl/>
        </w:rPr>
        <w:t xml:space="preserve">הפקת דוחות  במערכת הפיננסית העונות לצרכיי  ההנהלה ייעוץ בהטמעת מערת הגביה החדשה להנהלת חשבונות. ייעוץ מול אנשי תוכנה במתן עזרה לבדיקת שקים דחויים ,וכרטיסי אשראי.</w:t>
      </w:r>
    </w:p>
    <w:p>
      <w:pPr>
        <w:spacing/>
        <w:jc w:val="both"/>
        <w:rPr>
          <w:rtl/>
        </w:rPr>
      </w:pPr>
    </w:p>
    <w:p>
      <w:pPr>
        <w:spacing/>
        <w:jc w:val="both"/>
        <w:rPr>
          <w:b/>
          <w:bCs/>
          <w:rtl/>
        </w:rPr>
      </w:pPr>
      <w:r>
        <w:rPr>
          <w:rFonts w:hint="cs"/>
          <w:b/>
          <w:bCs/>
          <w:rtl/>
        </w:rPr>
        <w:t xml:space="preserve">1996-1986</w:t>
      </w:r>
    </w:p>
    <w:p>
      <w:pPr>
        <w:spacing/>
        <w:jc w:val="both"/>
        <w:rPr>
          <w:rtl/>
        </w:rPr>
      </w:pPr>
      <w:r>
        <w:rPr>
          <w:rFonts w:hint="cs"/>
          <w:rtl/>
        </w:rPr>
        <w:t xml:space="preserve">פלא-פון בע"מ</w:t>
      </w:r>
    </w:p>
    <w:p>
      <w:pPr>
        <w:spacing/>
        <w:jc w:val="both"/>
        <w:rPr>
          <w:rtl/>
        </w:rPr>
      </w:pPr>
      <w:r>
        <w:rPr>
          <w:rFonts w:hint="cs"/>
          <w:rtl/>
        </w:rPr>
        <w:t xml:space="preserve">אחראית על תחום הספקים כולל בדיקת חשבוניות הספקים ואישורם, תשלומים לספקים במחאות והעברות בנקאיות. התאמת כרטיסי לקוחות, גביה, התאמות מע"מ ,התאמות בנק. והתאמות חברות בת</w:t>
      </w:r>
    </w:p>
    <w:p>
      <w:pPr>
        <w:spacing/>
        <w:jc w:val="both"/>
        <w:rPr>
          <w:rtl/>
        </w:rPr>
      </w:pPr>
      <w:r>
        <w:rPr>
          <w:rFonts w:hint="cs"/>
          <w:rtl/>
        </w:rPr>
        <w:t xml:space="preserve">.</w:t>
      </w:r>
    </w:p>
    <w:p>
      <w:pPr>
        <w:spacing/>
        <w:jc w:val="both"/>
        <w:rPr>
          <w:rtl/>
        </w:rPr>
      </w:pPr>
      <w:r>
        <w:rPr>
          <w:rFonts w:hint="cs"/>
          <w:rtl/>
        </w:rPr>
        <w:t xml:space="preserve">1986-1985</w:t>
      </w:r>
    </w:p>
    <w:p>
      <w:pPr>
        <w:spacing/>
        <w:jc w:val="both"/>
        <w:rPr>
          <w:rtl/>
        </w:rPr>
      </w:pPr>
      <w:r>
        <w:rPr>
          <w:rFonts w:hint="cs"/>
          <w:rtl/>
        </w:rPr>
        <w:t xml:space="preserve">חברת </w:t>
      </w:r>
      <w:r>
        <w:rPr>
          <w:rFonts w:hint="cs"/>
          <w:rtl/>
        </w:rPr>
        <w:t xml:space="preserve">סידב</w:t>
      </w:r>
      <w:r>
        <w:rPr>
          <w:rFonts w:hint="cs"/>
          <w:rtl/>
        </w:rPr>
        <w:t xml:space="preserve"> ליבוא רכבים אלקטרוניים</w:t>
      </w:r>
    </w:p>
    <w:p>
      <w:pPr>
        <w:spacing/>
        <w:jc w:val="both"/>
        <w:rPr>
          <w:rtl/>
        </w:rPr>
      </w:pPr>
      <w:r>
        <w:rPr>
          <w:rFonts w:hint="cs"/>
          <w:rtl/>
        </w:rPr>
        <w:t xml:space="preserve">פקידת יבוא, הפקת חשבוניות וניהול מלאי.</w:t>
      </w:r>
    </w:p>
    <w:p>
      <w:pPr>
        <w:spacing/>
        <w:jc w:val="both"/>
        <w:rPr>
          <w:rtl/>
        </w:rPr>
      </w:pPr>
      <w:r>
        <w:rPr>
          <w:rFonts w:hint="cs"/>
          <w:rtl/>
        </w:rPr>
        <w:t xml:space="preserve">1985-1984</w:t>
      </w:r>
    </w:p>
    <w:p>
      <w:pPr>
        <w:spacing/>
        <w:jc w:val="both"/>
        <w:rPr>
          <w:rtl/>
        </w:rPr>
      </w:pPr>
      <w:r>
        <w:rPr>
          <w:rFonts w:hint="cs"/>
          <w:rtl/>
        </w:rPr>
        <w:t xml:space="preserve">בנק לאומי </w:t>
      </w:r>
      <w:r>
        <w:rPr>
          <w:rFonts w:hint="cs"/>
          <w:rtl/>
        </w:rPr>
        <w:t xml:space="preserve">תוכנית</w:t>
      </w:r>
      <w:r>
        <w:rPr>
          <w:rFonts w:hint="cs"/>
          <w:rtl/>
        </w:rPr>
        <w:t xml:space="preserve"> </w:t>
      </w:r>
      <w:r>
        <w:rPr>
          <w:rFonts w:hint="cs"/>
          <w:rtl/>
        </w:rPr>
        <w:t xml:space="preserve">לכספרית</w:t>
      </w:r>
    </w:p>
    <w:p>
      <w:pPr>
        <w:spacing/>
        <w:jc w:val="both"/>
        <w:rPr>
          <w:rtl/>
        </w:rPr>
      </w:pPr>
    </w:p>
    <w:p>
      <w:pPr>
        <w:pStyle w:val="2"/>
        <w:spacing/>
        <w:rPr>
          <w:rtl/>
        </w:rPr>
      </w:pPr>
      <w:r>
        <w:rPr>
          <w:rFonts w:hint="cs"/>
          <w:rtl/>
        </w:rPr>
        <w:t xml:space="preserve">שרות צבאי</w:t>
      </w:r>
    </w:p>
    <w:p>
      <w:pPr>
        <w:spacing/>
        <w:jc w:val="both"/>
        <w:rPr>
          <w:rtl/>
        </w:rPr>
      </w:pPr>
      <w:r>
        <w:rPr>
          <w:rFonts w:hint="cs"/>
          <w:rtl/>
        </w:rPr>
        <w:t xml:space="preserve">חיל תותחנים </w:t>
      </w:r>
    </w:p>
    <w:p>
      <w:pPr>
        <w:spacing/>
        <w:jc w:val="both"/>
        <w:rPr>
          <w:rtl/>
        </w:rPr>
      </w:pPr>
      <w:r>
        <w:rPr>
          <w:rFonts w:hint="cs"/>
          <w:rtl/>
        </w:rPr>
        <w:t xml:space="preserve">משקית  חינוך</w:t>
      </w:r>
    </w:p>
    <w:p>
      <w:pPr>
        <w:spacing/>
        <w:jc w:val="both"/>
        <w:rPr>
          <w:rtl/>
        </w:rPr>
      </w:pPr>
    </w:p>
    <w:p>
      <w:pPr>
        <w:pStyle w:val="2"/>
        <w:spacing/>
        <w:rPr>
          <w:rtl/>
        </w:rPr>
      </w:pPr>
      <w:r>
        <w:rPr>
          <w:rFonts w:hint="cs"/>
          <w:rtl/>
        </w:rPr>
        <w:t xml:space="preserve">תוכנה</w:t>
      </w:r>
    </w:p>
    <w:p>
      <w:pPr>
        <w:spacing/>
        <w:jc w:val="both"/>
        <w:rPr>
          <w:rtl/>
        </w:rPr>
      </w:pPr>
      <w:r>
        <w:rPr/>
        <w:t xml:space="preserve">SAP </w:t>
      </w:r>
    </w:p>
    <w:p>
      <w:pPr>
        <w:spacing/>
        <w:jc w:val="both"/>
        <w:rPr>
          <w:rtl/>
        </w:rPr>
      </w:pPr>
      <w:r>
        <w:rPr>
          <w:rFonts w:hint="cs"/>
          <w:rtl/>
        </w:rPr>
        <w:t xml:space="preserve">פיננסית</w:t>
      </w:r>
    </w:p>
    <w:p>
      <w:pPr>
        <w:spacing/>
        <w:jc w:val="both"/>
        <w:rPr>
          <w:rtl/>
        </w:rPr>
      </w:pPr>
      <w:r>
        <w:rPr>
          <w:rFonts w:hint="cs"/>
          <w:rtl/>
        </w:rPr>
        <w:t xml:space="preserve">חשבשבת</w:t>
      </w:r>
    </w:p>
    <w:p>
      <w:pPr>
        <w:spacing/>
        <w:jc w:val="both"/>
        <w:rPr>
          <w:rtl/>
        </w:rPr>
      </w:pPr>
      <w:r>
        <w:rPr>
          <w:rFonts w:hint="cs"/>
          <w:rtl/>
        </w:rPr>
        <w:t xml:space="preserve">פריוריטי</w:t>
      </w:r>
    </w:p>
    <w:p>
      <w:pPr>
        <w:spacing/>
        <w:jc w:val="both"/>
        <w:rPr>
          <w:rtl/>
        </w:rPr>
      </w:pPr>
      <w:r>
        <w:rPr>
          <w:rFonts w:hint="cs"/>
          <w:rtl/>
        </w:rPr>
        <w:t xml:space="preserve">שפות</w:t>
      </w:r>
    </w:p>
    <w:p>
      <w:pPr>
        <w:spacing/>
        <w:jc w:val="both"/>
        <w:rPr>
          <w:rtl/>
        </w:rPr>
      </w:pPr>
      <w:r>
        <w:rPr>
          <w:rFonts w:hint="cs"/>
          <w:rtl/>
        </w:rPr>
        <w:t xml:space="preserve">עברית  - טוב מאוד</w:t>
      </w:r>
    </w:p>
    <w:p>
      <w:pPr>
        <w:spacing/>
        <w:jc w:val="both"/>
        <w:rPr>
          <w:rtl/>
        </w:rPr>
      </w:pPr>
      <w:r>
        <w:rPr>
          <w:rFonts w:hint="cs"/>
          <w:rtl/>
        </w:rPr>
        <w:t xml:space="preserve">אנגלית-טוב</w:t>
      </w:r>
    </w:p>
    <w:p>
      <w:pPr>
        <w:spacing/>
        <w:jc w:val="both"/>
        <w:rPr>
          <w:rtl/>
        </w:rPr>
      </w:pPr>
    </w:p>
    <w:p>
      <w:pPr>
        <w:pStyle w:val="2"/>
        <w:spacing/>
        <w:rPr>
          <w:b/>
          <w:bCs/>
          <w:rtl/>
        </w:rPr>
      </w:pPr>
      <w:r>
        <w:rPr>
          <w:rFonts w:hint="cs"/>
          <w:b/>
          <w:bCs/>
          <w:rtl/>
        </w:rPr>
        <w:t xml:space="preserve">המלצות</w:t>
      </w:r>
    </w:p>
    <w:p>
      <w:pPr>
        <w:spacing/>
        <w:jc w:val="both"/>
        <w:rPr>
          <w:rtl/>
        </w:rPr>
      </w:pPr>
    </w:p>
    <w:p>
      <w:pPr>
        <w:spacing/>
        <w:jc w:val="both"/>
        <w:rPr>
          <w:rtl/>
        </w:rPr>
      </w:pPr>
      <w:r>
        <w:rPr>
          <w:rFonts w:hint="cs"/>
          <w:b/>
          <w:bCs/>
          <w:rtl/>
        </w:rPr>
        <w:t xml:space="preserve">אגודה לסוכרת</w:t>
      </w:r>
      <w:r>
        <w:rPr>
          <w:rFonts w:hint="cs"/>
          <w:rtl/>
        </w:rPr>
        <w:t xml:space="preserve"> –מוטי הלפרט מנכל או ניצה מזכירה ראשית טל 9508222 או נייד 0545-448413</w:t>
      </w:r>
    </w:p>
    <w:p>
      <w:pPr>
        <w:spacing/>
        <w:jc w:val="both"/>
        <w:rPr>
          <w:rtl/>
        </w:rPr>
      </w:pPr>
      <w:r>
        <w:rPr>
          <w:rFonts w:hint="cs"/>
          <w:b/>
          <w:bCs/>
          <w:rtl/>
        </w:rPr>
        <w:t xml:space="preserve">צוק רכבי הנעה בע"מ</w:t>
      </w:r>
      <w:r>
        <w:rPr>
          <w:rFonts w:hint="cs"/>
          <w:rtl/>
        </w:rPr>
        <w:t xml:space="preserve"> –דוד 0544-955922</w:t>
      </w:r>
    </w:p>
    <w:p>
      <w:pPr>
        <w:spacing/>
        <w:jc w:val="both"/>
        <w:rPr>
          <w:rtl/>
        </w:rPr>
      </w:pPr>
      <w:r>
        <w:rPr>
          <w:rFonts w:hint="cs"/>
          <w:b/>
          <w:bCs/>
          <w:rtl/>
        </w:rPr>
        <w:t xml:space="preserve">טלביטון</w:t>
      </w:r>
      <w:r>
        <w:rPr>
          <w:rFonts w:hint="cs"/>
          <w:b/>
          <w:bCs/>
          <w:rtl/>
        </w:rPr>
        <w:t xml:space="preserve"> בע"מ</w:t>
      </w:r>
      <w:r>
        <w:rPr>
          <w:rFonts w:hint="cs"/>
          <w:rtl/>
        </w:rPr>
        <w:t xml:space="preserve"> –יוסי טל 03-6748168</w:t>
      </w:r>
    </w:p>
    <w:p>
      <w:pPr>
        <w:spacing/>
        <w:jc w:val="both"/>
        <w:rPr>
          <w:rtl/>
        </w:rPr>
      </w:pPr>
      <w:r>
        <w:rPr>
          <w:rFonts w:hint="cs"/>
          <w:b/>
          <w:bCs/>
          <w:rtl/>
        </w:rPr>
        <w:t xml:space="preserve">נ </w:t>
      </w:r>
      <w:r>
        <w:rPr>
          <w:rFonts w:hint="cs"/>
          <w:b/>
          <w:bCs/>
          <w:rtl/>
        </w:rPr>
        <w:t xml:space="preserve">אינטרטר</w:t>
      </w:r>
      <w:r>
        <w:rPr>
          <w:rFonts w:hint="cs"/>
          <w:b/>
          <w:bCs/>
          <w:rtl/>
        </w:rPr>
        <w:t xml:space="preserve">   בע"מ</w:t>
      </w:r>
      <w:r>
        <w:rPr>
          <w:rFonts w:hint="cs"/>
          <w:rtl/>
        </w:rPr>
        <w:t xml:space="preserve">  –תמי</w:t>
      </w:r>
      <w:r>
        <w:rPr>
          <w:rFonts w:hint="cs"/>
          <w:rtl/>
        </w:rPr>
        <w:tab/>
      </w:r>
      <w:r>
        <w:rPr>
          <w:rFonts w:hint="cs"/>
          <w:rtl/>
        </w:rPr>
        <w:t xml:space="preserve">03-6292965</w:t>
      </w:r>
    </w:p>
    <w:p>
      <w:pPr>
        <w:spacing/>
        <w:jc w:val="both"/>
        <w:rPr>
          <w:rtl/>
        </w:rPr>
      </w:pPr>
      <w:r>
        <w:rPr>
          <w:rFonts w:hint="cs"/>
          <w:b/>
          <w:bCs/>
          <w:rtl/>
        </w:rPr>
        <w:t xml:space="preserve">משמר השבעה אגודה רן</w:t>
      </w:r>
      <w:r>
        <w:rPr>
          <w:rFonts w:hint="cs"/>
          <w:rtl/>
        </w:rPr>
        <w:t xml:space="preserve"> פוני-0544654488</w:t>
      </w:r>
    </w:p>
    <w:p>
      <w:pPr>
        <w:spacing/>
        <w:jc w:val="both"/>
        <w:rPr>
          <w:rtl/>
        </w:rPr>
      </w:pPr>
      <w:r>
        <w:rPr>
          <w:rFonts w:hint="cs"/>
          <w:b/>
          <w:bCs/>
          <w:rtl/>
        </w:rPr>
        <w:t xml:space="preserve">קום בוקס</w:t>
      </w:r>
      <w:r>
        <w:rPr>
          <w:rFonts w:hint="cs"/>
          <w:rtl/>
        </w:rPr>
        <w:t xml:space="preserve"> –ירון </w:t>
      </w:r>
      <w:r>
        <w:rPr>
          <w:rFonts w:hint="cs"/>
          <w:rtl/>
        </w:rPr>
        <w:t xml:space="preserve">צארום</w:t>
      </w:r>
      <w:r>
        <w:rPr>
          <w:rFonts w:hint="cs"/>
          <w:rtl/>
        </w:rPr>
        <w:t xml:space="preserve"> מנכל 054540501 </w:t>
      </w:r>
    </w:p>
    <w:p>
      <w:pPr>
        <w:spacing/>
        <w:jc w:val="both"/>
        <w:rPr>
          <w:rtl/>
        </w:rPr>
      </w:pPr>
      <w:r>
        <w:rPr>
          <w:rFonts w:hint="cs"/>
          <w:b/>
          <w:bCs/>
          <w:rtl/>
        </w:rPr>
        <w:t xml:space="preserve">טלמוסיקה</w:t>
      </w:r>
      <w:r>
        <w:rPr>
          <w:rFonts w:hint="cs"/>
          <w:rtl/>
        </w:rPr>
        <w:t xml:space="preserve"> –פיני 0577470364</w:t>
      </w:r>
    </w:p>
    <w:p>
      <w:pPr>
        <w:spacing/>
        <w:jc w:val="both"/>
        <w:rPr>
          <w:rtl/>
        </w:rPr>
      </w:pPr>
    </w:p>
    <w:p>
      <w:pPr>
        <w:spacing/>
        <w:jc w:val="both"/>
        <w:rPr>
          <w:rtl/>
        </w:rPr>
      </w:pPr>
      <w:r>
        <w:rPr>
          <w:rFonts w:hint="cs"/>
          <w:rtl/>
        </w:rPr>
        <w:t xml:space="preserve">עצמאית מגישה חשבוניות מגיעה לצורך עבודה עד ללקוח .</w:t>
      </w:r>
    </w:p>
    <w:p>
      <w:pPr>
        <w:spacing/>
        <w:jc w:val="both"/>
        <w:rPr>
          <w:rtl/>
        </w:rPr>
      </w:pPr>
    </w:p>
    <w:p>
      <w:pPr>
        <w:spacing/>
        <w:jc w:val="both"/>
        <w:rPr>
          <w:b/>
          <w:bCs/>
          <w:rtl/>
        </w:rPr>
      </w:pPr>
      <w:r>
        <w:rPr>
          <w:rFonts w:hint="cs"/>
          <w:b/>
          <w:bCs/>
          <w:rtl/>
        </w:rPr>
        <w:t xml:space="preserve">להלן רשימת רואי החשבון</w:t>
      </w:r>
    </w:p>
    <w:p>
      <w:pPr>
        <w:spacing/>
        <w:jc w:val="both"/>
        <w:rPr>
          <w:rtl/>
        </w:rPr>
      </w:pPr>
    </w:p>
    <w:p>
      <w:pPr>
        <w:spacing/>
        <w:jc w:val="both"/>
        <w:rPr>
          <w:rtl/>
        </w:rPr>
      </w:pPr>
      <w:r>
        <w:rPr>
          <w:rFonts w:hint="cs"/>
          <w:b/>
          <w:bCs/>
          <w:u w:val="single"/>
          <w:rtl/>
        </w:rPr>
        <w:t xml:space="preserve">רינברג</w:t>
      </w:r>
      <w:r>
        <w:rPr>
          <w:rFonts w:hint="cs"/>
          <w:rtl/>
        </w:rPr>
        <w:t xml:space="preserve">  - אריאל 09-7469807</w:t>
      </w:r>
    </w:p>
    <w:p>
      <w:pPr>
        <w:spacing/>
        <w:jc w:val="both"/>
        <w:rPr>
          <w:rtl/>
        </w:rPr>
      </w:pPr>
    </w:p>
    <w:p>
      <w:pPr>
        <w:spacing/>
        <w:jc w:val="both"/>
        <w:rPr>
          <w:rtl/>
        </w:rPr>
      </w:pPr>
      <w:r>
        <w:rPr>
          <w:rFonts w:hint="cs"/>
          <w:rtl/>
        </w:rPr>
        <w:t xml:space="preserve">                        0544583697</w:t>
      </w:r>
    </w:p>
    <w:p>
      <w:pPr>
        <w:spacing/>
        <w:jc w:val="both"/>
        <w:rPr>
          <w:rtl/>
        </w:rPr>
      </w:pPr>
    </w:p>
    <w:p>
      <w:pPr>
        <w:spacing/>
        <w:jc w:val="both"/>
        <w:rPr>
          <w:rtl/>
        </w:rPr>
      </w:pPr>
      <w:r>
        <w:rPr>
          <w:rFonts w:hint="cs"/>
          <w:b/>
          <w:bCs/>
          <w:u w:val="single"/>
          <w:rtl/>
        </w:rPr>
        <w:t xml:space="preserve">קסלמן</w:t>
      </w:r>
      <w:r>
        <w:rPr>
          <w:rFonts w:hint="cs"/>
          <w:rtl/>
        </w:rPr>
        <w:t xml:space="preserve">  עמי 050-8442005</w:t>
      </w:r>
    </w:p>
    <w:p>
      <w:pPr>
        <w:spacing/>
        <w:jc w:val="both"/>
        <w:rPr>
          <w:rtl/>
        </w:rPr>
      </w:pPr>
    </w:p>
    <w:p>
      <w:pPr>
        <w:spacing/>
        <w:jc w:val="both"/>
        <w:rPr>
          <w:rtl/>
        </w:rPr>
      </w:pPr>
      <w:r>
        <w:rPr>
          <w:rFonts w:hint="cs"/>
          <w:b/>
          <w:bCs/>
          <w:u w:val="single"/>
          <w:rtl/>
        </w:rPr>
        <w:t xml:space="preserve">דרויאנוב</w:t>
      </w:r>
      <w:r>
        <w:rPr>
          <w:rFonts w:hint="cs"/>
          <w:b/>
          <w:bCs/>
          <w:u w:val="single"/>
          <w:rtl/>
        </w:rPr>
        <w:t xml:space="preserve">  </w:t>
      </w:r>
      <w:r>
        <w:rPr>
          <w:rFonts w:hint="cs"/>
          <w:b/>
          <w:bCs/>
          <w:u w:val="single"/>
          <w:rtl/>
        </w:rPr>
        <w:t xml:space="preserve">גלבר</w:t>
      </w:r>
      <w:r>
        <w:rPr>
          <w:rFonts w:hint="cs"/>
          <w:b/>
          <w:bCs/>
          <w:u w:val="single"/>
          <w:rtl/>
        </w:rPr>
        <w:t xml:space="preserve">  אלוני</w:t>
      </w:r>
      <w:r>
        <w:rPr>
          <w:rFonts w:hint="cs"/>
          <w:rtl/>
        </w:rPr>
        <w:t xml:space="preserve">  פול 0503480883</w:t>
      </w:r>
    </w:p>
    <w:p>
      <w:pPr>
        <w:spacing/>
        <w:jc w:val="both"/>
        <w:rPr>
          <w:rtl/>
        </w:rPr>
      </w:pPr>
      <w:r>
        <w:rPr>
          <w:rFonts w:hint="cs"/>
          <w:rtl/>
        </w:rPr>
        <w:t xml:space="preserve">            </w:t>
      </w:r>
    </w:p>
    <w:p>
      <w:pPr>
        <w:spacing/>
        <w:jc w:val="both"/>
        <w:rPr>
          <w:rtl/>
        </w:rPr>
      </w:pPr>
      <w:r>
        <w:rPr>
          <w:rFonts w:hint="cs"/>
          <w:rtl/>
        </w:rPr>
        <w:t xml:space="preserve">                                   03-6888699</w:t>
      </w:r>
    </w:p>
    <w:p>
      <w:pPr>
        <w:spacing/>
        <w:jc w:val="both"/>
        <w:rPr>
          <w:rtl/>
        </w:rPr>
      </w:pPr>
    </w:p>
    <w:p>
      <w:pPr>
        <w:spacing/>
        <w:jc w:val="both"/>
        <w:rPr>
          <w:rtl/>
        </w:rPr>
      </w:pPr>
      <w:r>
        <w:rPr>
          <w:rFonts w:hint="cs"/>
          <w:b/>
          <w:bCs/>
          <w:u w:val="single"/>
          <w:rtl/>
        </w:rPr>
        <w:t xml:space="preserve">רואה חשבון של  </w:t>
      </w:r>
      <w:r>
        <w:rPr>
          <w:rFonts w:hint="cs"/>
          <w:b/>
          <w:bCs/>
          <w:u w:val="single"/>
          <w:rtl/>
        </w:rPr>
        <w:t xml:space="preserve">טלביטון</w:t>
      </w:r>
      <w:r>
        <w:rPr>
          <w:rFonts w:hint="cs"/>
          <w:b/>
          <w:bCs/>
          <w:u w:val="single"/>
          <w:rtl/>
        </w:rPr>
        <w:t xml:space="preserve"> בע"מ</w:t>
      </w:r>
      <w:r>
        <w:rPr>
          <w:rFonts w:hint="cs"/>
          <w:rtl/>
        </w:rPr>
        <w:t xml:space="preserve">  חני או פנחס 03-7520696</w:t>
      </w:r>
    </w:p>
    <w:p>
      <w:pPr>
        <w:spacing/>
        <w:jc w:val="both"/>
        <w:rPr>
          <w:rtl/>
        </w:rPr>
      </w:pPr>
    </w:p>
    <w:p>
      <w:pPr>
        <w:spacing/>
        <w:jc w:val="both"/>
        <w:rPr>
          <w:rtl/>
        </w:rPr>
      </w:pPr>
      <w:r>
        <w:rPr>
          <w:rFonts w:hint="cs"/>
          <w:b/>
          <w:bCs/>
          <w:u w:val="single"/>
          <w:rtl/>
        </w:rPr>
        <w:t xml:space="preserve">תנעמי</w:t>
      </w:r>
      <w:r>
        <w:rPr>
          <w:rFonts w:hint="cs"/>
          <w:rtl/>
        </w:rPr>
        <w:t xml:space="preserve"> או אהרון  שהם רואי החשבון של האגודה לסוכרת  089477555</w:t>
      </w:r>
    </w:p>
    <w:p>
      <w:pPr>
        <w:spacing/>
        <w:jc w:val="both"/>
        <w:rPr>
          <w:rtl/>
        </w:rPr>
      </w:pPr>
    </w:p>
    <w:p>
      <w:pPr>
        <w:spacing/>
        <w:rPr/>
      </w:pPr>
    </w:p>
    <w:sectPr>
      <w:headerReference w:type="first" r:id="rId3"/>
      <w:headerReference w:type="even" r:id="rId4"/>
      <w:headerReference w:type="default" r:id="rId5"/>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pitch w:val="variable"/>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987"/>
      <w:numFmt w:val="decimal"/>
      <w:suff w:val="tab"/>
      <w:lvlText w:val="%1"/>
      <w:pPr>
        <w:tabs>
          <w:tab w:pos="1500" w:val="num"/>
        </w:tabs>
        <w:spacing/>
        <w:ind w:left="1500" w:right="1500" w:hanging="1140"/>
      </w:pPr>
      <w:rPr/>
    </w:lvl>
    <w:lvl w:ilvl="1">
      <w:start w:val="1"/>
      <w:numFmt w:val="decimal"/>
      <w:suff w:val="tab"/>
      <w:lvlText w:val="%2."/>
      <w:pPr>
        <w:tabs>
          <w:tab w:pos="1440" w:val="num"/>
        </w:tabs>
        <w:spacing/>
        <w:ind w:left="1440" w:hanging="360"/>
      </w:pPr>
      <w:rPr/>
    </w:lvl>
    <w:lvl w:ilvl="2">
      <w:start w:val="1"/>
      <w:numFmt w:val="decimal"/>
      <w:suff w:val="tab"/>
      <w:lvlText w:val="%3."/>
      <w:pPr>
        <w:tabs>
          <w:tab w:pos="2160" w:val="num"/>
        </w:tabs>
        <w:spacing/>
        <w:ind w:left="2160" w:hanging="360"/>
      </w:pPr>
      <w:rPr/>
    </w:lvl>
    <w:lvl w:ilvl="3">
      <w:start w:val="1"/>
      <w:numFmt w:val="decimal"/>
      <w:suff w:val="tab"/>
      <w:lvlText w:val="%4."/>
      <w:pPr>
        <w:tabs>
          <w:tab w:pos="2880" w:val="num"/>
        </w:tabs>
        <w:spacing/>
        <w:ind w:left="2880" w:hanging="360"/>
      </w:pPr>
      <w:rPr/>
    </w:lvl>
    <w:lvl w:ilvl="4">
      <w:start w:val="1"/>
      <w:numFmt w:val="decimal"/>
      <w:suff w:val="tab"/>
      <w:lvlText w:val="%5."/>
      <w:pPr>
        <w:tabs>
          <w:tab w:pos="3600" w:val="num"/>
        </w:tabs>
        <w:spacing/>
        <w:ind w:left="3600" w:hanging="360"/>
      </w:pPr>
      <w:rPr/>
    </w:lvl>
    <w:lvl w:ilvl="5">
      <w:start w:val="1"/>
      <w:numFmt w:val="decimal"/>
      <w:suff w:val="tab"/>
      <w:lvlText w:val="%6."/>
      <w:pPr>
        <w:tabs>
          <w:tab w:pos="4320" w:val="num"/>
        </w:tabs>
        <w:spacing/>
        <w:ind w:left="4320" w:hanging="360"/>
      </w:pPr>
      <w:rPr/>
    </w:lvl>
    <w:lvl w:ilvl="6">
      <w:start w:val="1"/>
      <w:numFmt w:val="decimal"/>
      <w:suff w:val="tab"/>
      <w:lvlText w:val="%7."/>
      <w:pPr>
        <w:tabs>
          <w:tab w:pos="5040" w:val="num"/>
        </w:tabs>
        <w:spacing/>
        <w:ind w:left="5040" w:hanging="360"/>
      </w:pPr>
      <w:rPr/>
    </w:lvl>
    <w:lvl w:ilvl="7">
      <w:start w:val="1"/>
      <w:numFmt w:val="decimal"/>
      <w:suff w:val="tab"/>
      <w:lvlText w:val="%8."/>
      <w:pPr>
        <w:tabs>
          <w:tab w:pos="5760" w:val="num"/>
        </w:tabs>
        <w:spacing/>
        <w:ind w:left="5760" w:hanging="360"/>
      </w:pPr>
      <w:rPr/>
    </w:lvl>
    <w:lvl w:ilvl="8">
      <w:start w:val="1"/>
      <w:numFmt w:val="decimal"/>
      <w:suff w:val="tab"/>
      <w:lvlText w:val="%9."/>
      <w:pPr>
        <w:tabs>
          <w:tab w:pos="6480" w:val="num"/>
        </w:tabs>
        <w:spacing/>
        <w:ind w:left="6480" w:hanging="360"/>
      </w:pPr>
      <w:rPr/>
    </w:lvl>
  </w:abstractNum>
  <w:abstractNum w:abstractNumId="3">
    <w:multiLevelType w:val="multilevel"/>
    <w:lvl w:ilvl="0">
      <w:start w:val="1"/>
      <w:numFmt w:val="decimal"/>
      <w:suff w:val="tab"/>
      <w:lvlText w:val="%1."/>
      <w:pPr>
        <w:spacing/>
        <w:ind w:left="1080" w:hanging="360"/>
      </w:pPr>
      <w:rPr>
        <w:rFonts w:ascii="Times New Roman" w:eastAsia="Times New Roman" w:hAnsi="Times New Roman" w:cs="Times New Roman"/>
      </w:rPr>
    </w:lvl>
    <w:lvl w:ilvl="1">
      <w:start w:val="1"/>
      <w:numFmt w:val="lowerLetter"/>
      <w:suff w:val="tab"/>
      <w:lvlText w:val="%2."/>
      <w:lvlJc w:val="right"/>
      <w:pPr>
        <w:spacing/>
        <w:ind w:left="1800" w:hanging="360"/>
      </w:pPr>
      <w:rPr>
        <w:rFonts w:ascii="Times New Roman" w:eastAsia="Times New Roman" w:hAnsi="Times New Roman" w:cs="Times New Roman"/>
      </w:rPr>
    </w:lvl>
    <w:lvl w:ilvl="2">
      <w:start w:val="1"/>
      <w:numFmt w:val="lowerRoman"/>
      <w:suff w:val="tab"/>
      <w:lvlText w:val="%3."/>
      <w:pPr>
        <w:spacing/>
        <w:ind w:left="2520" w:hanging="360"/>
      </w:pPr>
      <w:rPr>
        <w:rFonts w:ascii="Times New Roman" w:eastAsia="Times New Roman" w:hAnsi="Times New Roman" w:cs="Times New Roman"/>
      </w:rPr>
    </w:lvl>
    <w:lvl w:ilvl="3">
      <w:start w:val="1"/>
      <w:numFmt w:val="decimal"/>
      <w:suff w:val="tab"/>
      <w:lvlText w:val="%4."/>
      <w:pPr>
        <w:spacing/>
        <w:ind w:left="3240" w:hanging="360"/>
      </w:pPr>
      <w:rPr>
        <w:rFonts w:ascii="Times New Roman" w:eastAsia="Times New Roman" w:hAnsi="Times New Roman" w:cs="Times New Roman"/>
      </w:rPr>
    </w:lvl>
    <w:lvl w:ilvl="4">
      <w:start w:val="1"/>
      <w:numFmt w:val="lowerLetter"/>
      <w:suff w:val="tab"/>
      <w:lvlText w:val="%5."/>
      <w:lvlJc w:val="right"/>
      <w:pPr>
        <w:spacing/>
        <w:ind w:left="3960" w:hanging="360"/>
      </w:pPr>
      <w:rPr>
        <w:rFonts w:ascii="Times New Roman" w:eastAsia="Times New Roman" w:hAnsi="Times New Roman" w:cs="Times New Roman"/>
      </w:rPr>
    </w:lvl>
    <w:lvl w:ilvl="5">
      <w:start w:val="1"/>
      <w:numFmt w:val="lowerRoman"/>
      <w:suff w:val="tab"/>
      <w:lvlText w:val="%6."/>
      <w:pPr>
        <w:spacing/>
        <w:ind w:left="4680" w:hanging="360"/>
      </w:pPr>
      <w:rPr>
        <w:rFonts w:ascii="Times New Roman" w:eastAsia="Times New Roman" w:hAnsi="Times New Roman" w:cs="Times New Roman"/>
      </w:rPr>
    </w:lvl>
    <w:lvl w:ilvl="6">
      <w:start w:val="1"/>
      <w:numFmt w:val="decimal"/>
      <w:suff w:val="tab"/>
      <w:lvlText w:val="%7."/>
      <w:pPr>
        <w:spacing/>
        <w:ind w:left="5400" w:hanging="360"/>
      </w:pPr>
      <w:rPr>
        <w:rFonts w:ascii="Times New Roman" w:eastAsia="Times New Roman" w:hAnsi="Times New Roman" w:cs="Times New Roman"/>
      </w:rPr>
    </w:lvl>
    <w:lvl w:ilvl="7">
      <w:start w:val="1"/>
      <w:numFmt w:val="lowerLetter"/>
      <w:suff w:val="tab"/>
      <w:lvlText w:val="%8."/>
      <w:lvlJc w:val="right"/>
      <w:pPr>
        <w:spacing/>
        <w:ind w:left="6120" w:hanging="360"/>
      </w:pPr>
      <w:rPr>
        <w:rFonts w:ascii="Times New Roman" w:eastAsia="Times New Roman" w:hAnsi="Times New Roman" w:cs="Times New Roman"/>
      </w:rPr>
    </w:lvl>
    <w:lvl w:ilvl="8">
      <w:start w:val="1"/>
      <w:numFmt w:val="lowerRoman"/>
      <w:suff w:val="tab"/>
      <w:lvlText w:val="%9."/>
      <w:pPr>
        <w:spacing/>
        <w:ind w:left="6840" w:hanging="360"/>
      </w:pPr>
      <w:rPr>
        <w:rFonts w:ascii="Times New Roman" w:eastAsia="Times New Roman" w:hAnsi="Times New Roman" w:cs="Times New Roman"/>
      </w:rPr>
    </w:lvl>
  </w:abstractNum>
  <w:abstractNum w:abstractNumId="4">
    <w:multiLevelType w:val="multilevel"/>
    <w:lvl w:ilvl="0">
      <w:start w:val="1981"/>
      <w:numFmt w:val="decimal"/>
      <w:suff w:val="tab"/>
      <w:lvlText w:val="%1"/>
      <w:pPr>
        <w:tabs>
          <w:tab w:pos="1215" w:val="num"/>
        </w:tabs>
        <w:spacing/>
        <w:ind w:left="1215" w:right="1215" w:hanging="1215"/>
      </w:pPr>
      <w:rPr/>
    </w:lvl>
    <w:lvl w:ilvl="1">
      <w:start w:val="1975"/>
      <w:numFmt w:val="decimal"/>
      <w:suff w:val="tab"/>
      <w:lvlText w:val="%1-%2"/>
      <w:pPr>
        <w:tabs>
          <w:tab w:pos="1575" w:val="num"/>
        </w:tabs>
        <w:spacing/>
        <w:ind w:left="1575" w:right="1575" w:hanging="1215"/>
      </w:pPr>
      <w:rPr/>
    </w:lvl>
    <w:lvl w:ilvl="2">
      <w:start w:val="1"/>
      <w:numFmt w:val="decimal"/>
      <w:suff w:val="tab"/>
      <w:lvlText w:val="%1-%2.%3"/>
      <w:pPr>
        <w:tabs>
          <w:tab w:pos="1935" w:val="num"/>
        </w:tabs>
        <w:spacing/>
        <w:ind w:left="1935" w:right="1935" w:hanging="1215"/>
      </w:pPr>
      <w:rPr/>
    </w:lvl>
    <w:lvl w:ilvl="3">
      <w:start w:val="1"/>
      <w:numFmt w:val="decimal"/>
      <w:suff w:val="tab"/>
      <w:lvlText w:val="%1-%2.%3.%4"/>
      <w:pPr>
        <w:tabs>
          <w:tab w:pos="2295" w:val="num"/>
        </w:tabs>
        <w:spacing/>
        <w:ind w:left="2295" w:right="2295" w:hanging="1215"/>
      </w:pPr>
      <w:rPr/>
    </w:lvl>
    <w:lvl w:ilvl="4">
      <w:start w:val="1"/>
      <w:numFmt w:val="decimal"/>
      <w:suff w:val="tab"/>
      <w:lvlText w:val="%1-%2.%3.%4.%5"/>
      <w:pPr>
        <w:tabs>
          <w:tab w:pos="2655" w:val="num"/>
        </w:tabs>
        <w:spacing/>
        <w:ind w:left="2655" w:right="2655" w:hanging="1215"/>
      </w:pPr>
      <w:rPr/>
    </w:lvl>
    <w:lvl w:ilvl="5">
      <w:start w:val="1"/>
      <w:numFmt w:val="decimal"/>
      <w:suff w:val="tab"/>
      <w:lvlText w:val="%1-%2.%3.%4.%5.%6"/>
      <w:pPr>
        <w:tabs>
          <w:tab w:pos="3015" w:val="num"/>
        </w:tabs>
        <w:spacing/>
        <w:ind w:left="3015" w:right="3015" w:hanging="1215"/>
      </w:pPr>
      <w:rPr/>
    </w:lvl>
    <w:lvl w:ilvl="6">
      <w:start w:val="1"/>
      <w:numFmt w:val="decimal"/>
      <w:suff w:val="tab"/>
      <w:lvlText w:val="%1-%2.%3.%4.%5.%6.%7"/>
      <w:pPr>
        <w:tabs>
          <w:tab w:pos="3600" w:val="num"/>
        </w:tabs>
        <w:spacing/>
        <w:ind w:left="3600" w:right="3600" w:hanging="1440"/>
      </w:pPr>
      <w:rPr/>
    </w:lvl>
    <w:lvl w:ilvl="7">
      <w:start w:val="1"/>
      <w:numFmt w:val="decimal"/>
      <w:suff w:val="tab"/>
      <w:lvlText w:val="%1-%2.%3.%4.%5.%6.%7.%8"/>
      <w:pPr>
        <w:tabs>
          <w:tab w:pos="3960" w:val="num"/>
        </w:tabs>
        <w:spacing/>
        <w:ind w:left="3960" w:right="3960" w:hanging="1440"/>
      </w:pPr>
      <w:rPr/>
    </w:lvl>
    <w:lvl w:ilvl="8">
      <w:start w:val="1"/>
      <w:numFmt w:val="decimal"/>
      <w:suff w:val="tab"/>
      <w:lvlText w:val="%1-%2.%3.%4.%5.%6.%7.%8.%9"/>
      <w:pPr>
        <w:tabs>
          <w:tab w:pos="4680" w:val="num"/>
        </w:tabs>
        <w:spacing/>
        <w:ind w:left="4680" w:right="4680" w:hanging="1800"/>
      </w:pPr>
      <w:rPr/>
    </w:lvl>
  </w:abstractNum>
  <w:abstractNum w:abstractNumId="5">
    <w:multiLevelType w:val="multilevel"/>
    <w:lvl w:ilvl="0">
      <w:start w:val="1985"/>
      <w:numFmt w:val="decimal"/>
      <w:suff w:val="tab"/>
      <w:lvlText w:val="%1"/>
      <w:pPr>
        <w:tabs>
          <w:tab w:pos="1155" w:val="num"/>
        </w:tabs>
        <w:spacing/>
        <w:ind w:left="1155" w:right="1155" w:hanging="1155"/>
      </w:pPr>
      <w:rPr/>
    </w:lvl>
    <w:lvl w:ilvl="1">
      <w:start w:val="1983"/>
      <w:numFmt w:val="decimal"/>
      <w:suff w:val="tab"/>
      <w:lvlText w:val="%1-%2"/>
      <w:pPr>
        <w:tabs>
          <w:tab w:pos="1515" w:val="num"/>
        </w:tabs>
        <w:spacing/>
        <w:ind w:left="1515" w:right="1515" w:hanging="1155"/>
      </w:pPr>
      <w:rPr/>
    </w:lvl>
    <w:lvl w:ilvl="2">
      <w:start w:val="1"/>
      <w:numFmt w:val="decimal"/>
      <w:suff w:val="tab"/>
      <w:lvlText w:val="%1-%2.%3"/>
      <w:pPr>
        <w:tabs>
          <w:tab w:pos="1875" w:val="num"/>
        </w:tabs>
        <w:spacing/>
        <w:ind w:left="1875" w:right="1875" w:hanging="1155"/>
      </w:pPr>
      <w:rPr/>
    </w:lvl>
    <w:lvl w:ilvl="3">
      <w:start w:val="1"/>
      <w:numFmt w:val="decimal"/>
      <w:suff w:val="tab"/>
      <w:lvlText w:val="%1-%2.%3.%4"/>
      <w:pPr>
        <w:tabs>
          <w:tab w:pos="2235" w:val="num"/>
        </w:tabs>
        <w:spacing/>
        <w:ind w:left="2235" w:right="2235" w:hanging="1155"/>
      </w:pPr>
      <w:rPr/>
    </w:lvl>
    <w:lvl w:ilvl="4">
      <w:start w:val="1"/>
      <w:numFmt w:val="decimal"/>
      <w:suff w:val="tab"/>
      <w:lvlText w:val="%1-%2.%3.%4.%5"/>
      <w:pPr>
        <w:tabs>
          <w:tab w:pos="2595" w:val="num"/>
        </w:tabs>
        <w:spacing/>
        <w:ind w:left="2595" w:right="2595" w:hanging="1155"/>
      </w:pPr>
      <w:rPr/>
    </w:lvl>
    <w:lvl w:ilvl="5">
      <w:start w:val="1"/>
      <w:numFmt w:val="decimal"/>
      <w:suff w:val="tab"/>
      <w:lvlText w:val="%1-%2.%3.%4.%5.%6"/>
      <w:pPr>
        <w:tabs>
          <w:tab w:pos="2955" w:val="num"/>
        </w:tabs>
        <w:spacing/>
        <w:ind w:left="2955" w:right="2955" w:hanging="1155"/>
      </w:pPr>
      <w:rPr/>
    </w:lvl>
    <w:lvl w:ilvl="6">
      <w:start w:val="1"/>
      <w:numFmt w:val="decimal"/>
      <w:suff w:val="tab"/>
      <w:lvlText w:val="%1-%2.%3.%4.%5.%6.%7"/>
      <w:pPr>
        <w:tabs>
          <w:tab w:pos="3600" w:val="num"/>
        </w:tabs>
        <w:spacing/>
        <w:ind w:left="3600" w:right="3600" w:hanging="1440"/>
      </w:pPr>
      <w:rPr/>
    </w:lvl>
    <w:lvl w:ilvl="7">
      <w:start w:val="1"/>
      <w:numFmt w:val="decimal"/>
      <w:suff w:val="tab"/>
      <w:lvlText w:val="%1-%2.%3.%4.%5.%6.%7.%8"/>
      <w:pPr>
        <w:tabs>
          <w:tab w:pos="3960" w:val="num"/>
        </w:tabs>
        <w:spacing/>
        <w:ind w:left="3960" w:right="3960" w:hanging="1440"/>
      </w:pPr>
      <w:rPr/>
    </w:lvl>
    <w:lvl w:ilvl="8">
      <w:start w:val="1"/>
      <w:numFmt w:val="decimal"/>
      <w:suff w:val="tab"/>
      <w:lvlText w:val="%1-%2.%3.%4.%5.%6.%7.%8.%9"/>
      <w:pPr>
        <w:tabs>
          <w:tab w:pos="4680" w:val="num"/>
        </w:tabs>
        <w:spacing/>
        <w:ind w:left="4680" w:right="4680" w:hanging="1800"/>
      </w:pPr>
      <w:rPr/>
    </w:lvl>
  </w:abstractNum>
  <w:abstractNum w:abstractNumId="6">
    <w:multiLevelType w:val="hybridMultilevel"/>
    <w:lvl w:ilvl="0">
      <w:start w:val="1991"/>
      <w:numFmt w:val="decimal"/>
      <w:suff w:val="tab"/>
      <w:lvlText w:val="%1"/>
      <w:pPr>
        <w:tabs>
          <w:tab w:pos="1500" w:val="num"/>
        </w:tabs>
        <w:spacing/>
        <w:ind w:left="1500" w:right="1500" w:hanging="1140"/>
      </w:pPr>
      <w:rPr/>
    </w:lvl>
    <w:lvl w:ilvl="1">
      <w:start w:val="1"/>
      <w:numFmt w:val="decimal"/>
      <w:suff w:val="tab"/>
      <w:lvlText w:val="%2."/>
      <w:pPr>
        <w:tabs>
          <w:tab w:pos="1440" w:val="num"/>
        </w:tabs>
        <w:spacing/>
        <w:ind w:left="1440" w:hanging="360"/>
      </w:pPr>
      <w:rPr/>
    </w:lvl>
    <w:lvl w:ilvl="2">
      <w:start w:val="1"/>
      <w:numFmt w:val="decimal"/>
      <w:suff w:val="tab"/>
      <w:lvlText w:val="%3."/>
      <w:pPr>
        <w:tabs>
          <w:tab w:pos="2160" w:val="num"/>
        </w:tabs>
        <w:spacing/>
        <w:ind w:left="2160" w:hanging="360"/>
      </w:pPr>
      <w:rPr/>
    </w:lvl>
    <w:lvl w:ilvl="3">
      <w:start w:val="1"/>
      <w:numFmt w:val="decimal"/>
      <w:suff w:val="tab"/>
      <w:lvlText w:val="%4."/>
      <w:pPr>
        <w:tabs>
          <w:tab w:pos="2880" w:val="num"/>
        </w:tabs>
        <w:spacing/>
        <w:ind w:left="2880" w:hanging="360"/>
      </w:pPr>
      <w:rPr/>
    </w:lvl>
    <w:lvl w:ilvl="4">
      <w:start w:val="1"/>
      <w:numFmt w:val="decimal"/>
      <w:suff w:val="tab"/>
      <w:lvlText w:val="%5."/>
      <w:pPr>
        <w:tabs>
          <w:tab w:pos="3600" w:val="num"/>
        </w:tabs>
        <w:spacing/>
        <w:ind w:left="3600" w:hanging="360"/>
      </w:pPr>
      <w:rPr/>
    </w:lvl>
    <w:lvl w:ilvl="5">
      <w:start w:val="1"/>
      <w:numFmt w:val="decimal"/>
      <w:suff w:val="tab"/>
      <w:lvlText w:val="%6."/>
      <w:pPr>
        <w:tabs>
          <w:tab w:pos="4320" w:val="num"/>
        </w:tabs>
        <w:spacing/>
        <w:ind w:left="4320" w:hanging="360"/>
      </w:pPr>
      <w:rPr/>
    </w:lvl>
    <w:lvl w:ilvl="6">
      <w:start w:val="1"/>
      <w:numFmt w:val="decimal"/>
      <w:suff w:val="tab"/>
      <w:lvlText w:val="%7."/>
      <w:pPr>
        <w:tabs>
          <w:tab w:pos="5040" w:val="num"/>
        </w:tabs>
        <w:spacing/>
        <w:ind w:left="5040" w:hanging="360"/>
      </w:pPr>
      <w:rPr/>
    </w:lvl>
    <w:lvl w:ilvl="7">
      <w:start w:val="1"/>
      <w:numFmt w:val="decimal"/>
      <w:suff w:val="tab"/>
      <w:lvlText w:val="%8."/>
      <w:pPr>
        <w:tabs>
          <w:tab w:pos="5760" w:val="num"/>
        </w:tabs>
        <w:spacing/>
        <w:ind w:left="5760" w:hanging="360"/>
      </w:pPr>
      <w:rPr/>
    </w:lvl>
    <w:lvl w:ilvl="8">
      <w:start w:val="1"/>
      <w:numFmt w:val="decimal"/>
      <w:suff w:val="tab"/>
      <w:lvlText w:val="%9."/>
      <w:pPr>
        <w:tabs>
          <w:tab w:pos="6480" w:val="num"/>
        </w:tabs>
        <w:spacing/>
        <w:ind w:left="6480" w:hanging="360"/>
      </w:pPr>
      <w:rPr/>
    </w:lvl>
  </w:abstractNum>
  <w:abstractNum w:abstractNumId="7">
    <w:multiLevelType w:val="multilevel"/>
    <w:lvl w:ilvl="0">
      <w:start w:val="1"/>
      <w:numFmt w:val="bullet"/>
      <w:suff w:val="tab"/>
      <w:lvlText w:val=""/>
      <w:pPr>
        <w:spacing/>
        <w:ind w:left="1080" w:hanging="360"/>
      </w:pPr>
      <w:rPr>
        <w:rFonts w:ascii="Symbol" w:eastAsia="Symbol" w:hAnsi="Symbol" w:cs="Symbol"/>
      </w:rPr>
    </w:lvl>
    <w:lvl w:ilvl="1">
      <w:start w:val="1"/>
      <w:numFmt w:val="bullet"/>
      <w:suff w:val="tab"/>
      <w:lvlText w:val="o"/>
      <w:pPr>
        <w:spacing/>
        <w:ind w:left="1800" w:hanging="360"/>
      </w:pPr>
      <w:rPr>
        <w:rFonts w:ascii="Courier New" w:eastAsia="Courier New" w:hAnsi="Courier New" w:cs="Courier New"/>
      </w:rPr>
    </w:lvl>
    <w:lvl w:ilvl="2">
      <w:start w:val="1"/>
      <w:numFmt w:val="bullet"/>
      <w:suff w:val="tab"/>
      <w:lvlText w:val=""/>
      <w:pPr>
        <w:spacing/>
        <w:ind w:left="2520" w:hanging="360"/>
      </w:pPr>
      <w:rPr>
        <w:rFonts w:ascii="Wingdings" w:eastAsia="Wingdings" w:hAnsi="Wingdings" w:cs="Wingdings"/>
      </w:rPr>
    </w:lvl>
    <w:lvl w:ilvl="3">
      <w:start w:val="1"/>
      <w:numFmt w:val="bullet"/>
      <w:suff w:val="tab"/>
      <w:lvlText w:val=""/>
      <w:pPr>
        <w:spacing/>
        <w:ind w:left="3240" w:hanging="360"/>
      </w:pPr>
      <w:rPr>
        <w:rFonts w:ascii="Symbol" w:eastAsia="Symbol" w:hAnsi="Symbol" w:cs="Symbol"/>
      </w:rPr>
    </w:lvl>
    <w:lvl w:ilvl="4">
      <w:start w:val="1"/>
      <w:numFmt w:val="bullet"/>
      <w:suff w:val="tab"/>
      <w:lvlText w:val="o"/>
      <w:pPr>
        <w:spacing/>
        <w:ind w:left="3960" w:hanging="360"/>
      </w:pPr>
      <w:rPr>
        <w:rFonts w:ascii="Courier New" w:eastAsia="Courier New" w:hAnsi="Courier New" w:cs="Courier New"/>
      </w:rPr>
    </w:lvl>
    <w:lvl w:ilvl="5">
      <w:start w:val="1"/>
      <w:numFmt w:val="bullet"/>
      <w:suff w:val="tab"/>
      <w:lvlText w:val=""/>
      <w:pPr>
        <w:spacing/>
        <w:ind w:left="4680" w:hanging="360"/>
      </w:pPr>
      <w:rPr>
        <w:rFonts w:ascii="Wingdings" w:eastAsia="Wingdings" w:hAnsi="Wingdings" w:cs="Wingdings"/>
      </w:rPr>
    </w:lvl>
    <w:lvl w:ilvl="6">
      <w:start w:val="1"/>
      <w:numFmt w:val="bullet"/>
      <w:suff w:val="tab"/>
      <w:lvlText w:val=""/>
      <w:pPr>
        <w:spacing/>
        <w:ind w:left="5400" w:hanging="360"/>
      </w:pPr>
      <w:rPr>
        <w:rFonts w:ascii="Symbol" w:eastAsia="Symbol" w:hAnsi="Symbol" w:cs="Symbol"/>
      </w:rPr>
    </w:lvl>
    <w:lvl w:ilvl="7">
      <w:start w:val="1"/>
      <w:numFmt w:val="bullet"/>
      <w:suff w:val="tab"/>
      <w:lvlText w:val="o"/>
      <w:pPr>
        <w:spacing/>
        <w:ind w:left="6120" w:hanging="360"/>
      </w:pPr>
      <w:rPr>
        <w:rFonts w:ascii="Courier New" w:eastAsia="Courier New" w:hAnsi="Courier New" w:cs="Courier New"/>
      </w:rPr>
    </w:lvl>
    <w:lvl w:ilvl="8">
      <w:start w:val="1"/>
      <w:numFmt w:val="bullet"/>
      <w:suff w:val="tab"/>
      <w:lvlText w:val=""/>
      <w:pPr>
        <w:spacing/>
        <w:ind w:left="6840" w:hanging="360"/>
      </w:pPr>
      <w:rPr>
        <w:rFonts w:ascii="Wingdings" w:eastAsia="Wingdings" w:hAnsi="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6"/>
    <w:lvlOverride w:ilvl="0">
      <w:startOverride w:val="199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98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985"/>
    </w:lvlOverride>
    <w:lvlOverride w:ilvl="1">
      <w:startOverride w:val="198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981"/>
    </w:lvlOverride>
    <w:lvlOverride w:ilvl="1">
      <w:startOverride w:val="197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5:docId xmlns:w15="http://schemas.microsoft.com/office/word/2012/wordml" w15:val="{8A8E12AB-31AA-411C-B0F7-A16D22B5E82D}"/>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paragraph" w:styleId="a" w:default="1">
    <w:name w:val="Normal"/>
    <w:next w:val="Normal"/>
    <w:qFormat/>
    <w:pPr>
      <w:bidi/>
      <w:spacing/>
    </w:pPr>
    <w:rPr>
      <w:rFonts w:ascii="Times New Roman" w:eastAsia="Times New Roman" w:hAnsi="Times New Roman" w:cs="Times New Roman"/>
      <w:sz w:val="24"/>
      <w:szCs w:val="24"/>
    </w:rPr>
  </w:style>
  <w:style w:type="paragraph" w:styleId="1">
    <w:name w:val="Heading 1"/>
    <w:basedOn w:val="a"/>
    <w:link w:val="כותרת1תו"/>
    <w:next w:val="Normal"/>
    <w:qFormat/>
    <w:pPr>
      <w:keepNext/>
      <w:spacing/>
      <w:jc w:val="center"/>
      <w:outlineLvl w:val="0"/>
    </w:pPr>
    <w:rPr>
      <w:u w:val="single"/>
    </w:rPr>
  </w:style>
  <w:style w:type="paragraph" w:styleId="2">
    <w:name w:val="Heading 2"/>
    <w:basedOn w:val="a"/>
    <w:link w:val="כותרת2תו"/>
    <w:next w:val="Normal"/>
    <w:unhideWhenUsed/>
    <w:qFormat/>
    <w:pPr>
      <w:keepNext/>
      <w:spacing/>
      <w:jc w:val="both"/>
      <w:outlineLvl w:val="1"/>
    </w:pPr>
    <w:rPr>
      <w:u w:val="single"/>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a3">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one" w:sz="0" w:space="0" w:color="auto"/>
        <w:tr2bl w:val="none" w:sz="0" w:space="0" w:color="auto"/>
      </w:tblBorders>
    </w:tblPr>
  </w:style>
  <w:style w:type="character" w:styleId="10" w:customStyle="1">
    <w:name w:val="כותרת 1 תו"/>
    <w:basedOn w:val="a0"/>
    <w:link w:val="Heading1"/>
    <w:rPr>
      <w:rFonts w:ascii="Times New Roman" w:eastAsia="Times New Roman" w:hAnsi="Times New Roman" w:cs="Times New Roman"/>
      <w:sz w:val="24"/>
      <w:szCs w:val="24"/>
      <w:u w:val="single"/>
    </w:rPr>
  </w:style>
  <w:style w:type="character" w:styleId="20" w:customStyle="1">
    <w:name w:val="כותרת 2 תו"/>
    <w:basedOn w:val="a0"/>
    <w:link w:val="Heading2"/>
    <w:semiHidden/>
    <w:rPr>
      <w:rFonts w:ascii="Times New Roman" w:eastAsia="Times New Roman" w:hAnsi="Times New Roman" w:cs="Times New Roman"/>
      <w:sz w:val="24"/>
      <w:szCs w:val="24"/>
      <w:u w:val="single"/>
    </w:rPr>
  </w:style>
  <w:style w:type="paragraph" w:styleId="Normal1c99ad4a-24ce-40c6-bcf3-b507852a3208" w:customStyle="1">
    <w:name w:val="Normal_1c99ad4a-24ce-40c6-bcf3-b507852a3208"/>
    <w:next w:val="Normal"/>
    <w:qFormat/>
    <w:pPr>
      <w:bidi/>
      <w:spacing w:after="200" w:line="276" w:lineRule="auto"/>
    </w:pPr>
    <w:rPr>
      <w:sz w:val="22"/>
      <w:szCs w:val="22"/>
    </w:rPr>
  </w:style>
  <w:style w:type="paragraph" w:styleId="a4">
    <w:name w:val="Balloon Text"/>
    <w:basedOn w:val="a"/>
    <w:link w:val="טקסטבלוניםתו"/>
    <w:semiHidden/>
    <w:unhideWhenUsed/>
    <w:pPr>
      <w:spacing/>
    </w:pPr>
    <w:rPr>
      <w:rFonts w:ascii="Tahoma" w:eastAsia="Tahoma" w:hAnsi="Tahoma" w:cs="Tahoma"/>
      <w:sz w:val="18"/>
      <w:szCs w:val="18"/>
    </w:rPr>
  </w:style>
  <w:style w:type="character" w:styleId="a5" w:customStyle="1">
    <w:name w:val="טקסט בלונים תו"/>
    <w:basedOn w:val="a0"/>
    <w:link w:val="BalloonText"/>
    <w:semiHidden/>
    <w:rPr>
      <w:rFonts w:ascii="Tahoma" w:eastAsia="Times New Roman" w:hAnsi="Tahoma" w:cs="Tahoma"/>
      <w:sz w:val="18"/>
      <w:szCs w:val="18"/>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4" Type="http://schemas.openxmlformats.org/officeDocument/2006/relationships/header" Target="header4.xml" /><Relationship Id="rId3" Type="http://schemas.openxmlformats.org/officeDocument/2006/relationships/header" Target="header3.xml" /><Relationship Id="rId5" Type="http://schemas.openxmlformats.org/officeDocument/2006/relationships/header" Target="header5.xml" /><Relationship Id="rId15" Type="http://schemas.openxmlformats.org/officeDocument/2006/relationships/fontTable" Target="fontTable.xml" /><Relationship Id="rId16" Type="http://schemas.openxmlformats.org/officeDocument/2006/relationships/theme" Target="theme/theme1.xml" /><Relationship Id="rId2" Type="http://schemas.openxmlformats.org/officeDocument/2006/relationships/image" Target="media/image2.jpeg" /><Relationship Id="rIdQYETPD" Type="http://schemas.openxmlformats.org/officeDocument/2006/relationships/image" Target="media/RAJ9ZT.jpg"/></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Pages>3</Pages>
  <Words>467</Words>
  <Characters>2335</Characters>
  <Application>Microsoft Office Word</Application>
  <DocSecurity>0</DocSecurity>
  <Lines>19</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cp:lastModifiedBy>חשבון Microsoft</cp:lastModifiedBy>
  <cp:lastPrinted>2018-09-04T12:10:00Z</cp:lastPrinted>
  <cp:revision>2</cp:revision>
  <dcterms:created xsi:type="dcterms:W3CDTF">2023-06-14T16:08:00Z</dcterms:created>
  <dcterms:modified xsi:type="dcterms:W3CDTF">2023-06-14T16:08:00Z</dcterms:modified>
</cp:coreProperties>
</file>