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6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9268"/>
                    <pic:cNvPicPr/>
                  </pic:nvPicPr>
                  <pic:blipFill>
                    <a:blip xmlns:r="http://schemas.openxmlformats.org/officeDocument/2006/relationships" r:embed="rIdZJK9S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line="360" w:lineRule="auto"/>
        <w:jc w:val="center"/>
        <w:rPr>
          <w:rFonts w:cs="David"/>
          <w:bCs/>
          <w:rtl/>
        </w:rPr>
      </w:pPr>
      <w:r>
        <w:rPr>
          <w:rFonts w:cs="David" w:hint="cs"/>
          <w:bCs/>
          <w:rtl/>
        </w:rPr>
        <w:t xml:space="preserve">איילת חיים</w:t>
      </w:r>
    </w:p>
    <w:p>
      <w:pPr>
        <w:pStyle w:val="Heading1"/>
        <w:tabs>
          <w:tab w:pos="392" w:val="left"/>
        </w:tabs>
        <w:spacing w:line="240" w:lineRule="auto"/>
        <w:ind w:left="-1054" w:right="-720"/>
        <w:jc w:val="both"/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 xml:space="preserve">פרטים אישיים</w:t>
      </w:r>
    </w:p>
    <w:p>
      <w:pPr>
        <w:tabs>
          <w:tab w:pos="2366" w:val="left"/>
        </w:tabs>
        <w:spacing/>
        <w:ind w:left="-1054" w:right="-1080"/>
        <w:rPr>
          <w:rFonts w:cs="David"/>
          <w:u w:val="single"/>
          <w:rtl/>
        </w:rPr>
      </w:pPr>
      <w:r>
        <w:rPr>
          <w:rFonts w:cs="David" w:hint="cs"/>
          <w:b/>
          <w:bCs/>
          <w:rtl/>
        </w:rPr>
        <w:t xml:space="preserve">עיר מגורים: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הרצליה</w:t>
      </w:r>
      <w:r>
        <w:rPr>
          <w:rFonts w:cs="David" w:hint="cs"/>
          <w:rtl/>
        </w:rPr>
        <w:t xml:space="preserve">.</w:t>
      </w:r>
      <w:r>
        <w:rPr>
          <w:rFonts w:cs="David" w:hint="cs"/>
          <w:rtl/>
        </w:rPr>
        <w:t xml:space="preserve">      </w:t>
      </w:r>
    </w:p>
    <w:p>
      <w:pPr>
        <w:tabs>
          <w:tab w:pos="2366" w:val="left"/>
        </w:tabs>
        <w:spacing/>
        <w:ind w:left="-1054" w:right="-1080"/>
        <w:rPr>
          <w:rFonts w:cs="David"/>
          <w:rtl/>
        </w:rPr>
      </w:pPr>
      <w:r>
        <w:rPr>
          <w:rFonts w:cs="David" w:hint="cs"/>
          <w:b/>
          <w:bCs/>
          <w:rtl/>
        </w:rPr>
        <w:t xml:space="preserve">מצב משפחתי</w:t>
      </w:r>
      <w:r>
        <w:rPr>
          <w:rFonts w:cs="David" w:hint="cs"/>
          <w:rtl/>
        </w:rPr>
        <w:t xml:space="preserve">: נשואה +2</w:t>
      </w:r>
      <w:r>
        <w:rPr>
          <w:rFonts w:cs="David" w:hint="cs"/>
          <w:rtl/>
        </w:rPr>
        <w:t xml:space="preserve"> </w:t>
      </w:r>
    </w:p>
    <w:p>
      <w:pPr>
        <w:tabs>
          <w:tab w:pos="2366" w:val="left"/>
        </w:tabs>
        <w:spacing/>
        <w:ind w:left="-1054" w:right="-1080"/>
        <w:rPr>
          <w:rFonts w:cs="David"/>
          <w:rtl/>
        </w:rPr>
      </w:pPr>
      <w:r>
        <w:rPr>
          <w:rFonts w:cs="David" w:hint="cs"/>
          <w:b/>
          <w:bCs/>
          <w:rtl/>
        </w:rPr>
        <w:t xml:space="preserve">נייד</w:t>
      </w:r>
      <w:r>
        <w:rPr>
          <w:rFonts w:cs="David" w:hint="cs"/>
          <w:b/>
          <w:bCs/>
          <w:rtl/>
        </w:rPr>
        <w:t xml:space="preserve">: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052-6769494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,</w:t>
      </w:r>
    </w:p>
    <w:p>
      <w:pPr>
        <w:tabs>
          <w:tab w:pos="2366" w:val="left"/>
        </w:tabs>
        <w:spacing/>
        <w:ind w:left="-1054" w:right="-1080"/>
        <w:rPr>
          <w:rStyle w:val="Hyperlink"/>
          <w:rFonts w:cs="David"/>
          <w:rtl/>
        </w:rPr>
      </w:pPr>
      <w:r>
        <w:rPr>
          <w:rFonts w:hint="cs"/>
          <w:rtl/>
        </w:rPr>
        <w:t xml:space="preserve"> </w:t>
      </w:r>
      <w:hyperlink r:id="rId1" w:history="1">
        <w:r>
          <w:rPr>
            <w:rStyle w:val="Hyperlink"/>
            <w:rFonts w:cs="David"/>
          </w:rPr>
          <w:t xml:space="preserve">ayeleth70@gmail.com</w:t>
        </w:r>
      </w:hyperlink>
    </w:p>
    <w:p>
      <w:pPr>
        <w:pStyle w:val="Heading1"/>
        <w:tabs>
          <w:tab w:pos="392" w:val="left"/>
        </w:tabs>
        <w:spacing w:line="240" w:lineRule="auto"/>
        <w:ind w:left="-1054" w:right="-720"/>
        <w:jc w:val="both"/>
        <w:rPr>
          <w:rFonts w:cs="David"/>
          <w:rtl/>
        </w:rPr>
      </w:pPr>
      <w:r>
        <w:rPr>
          <w:rFonts w:cs="David" w:hint="cs"/>
          <w:b/>
          <w:bCs/>
          <w:rtl/>
        </w:rPr>
        <w:t xml:space="preserve">ה</w:t>
      </w:r>
      <w:r>
        <w:rPr>
          <w:rFonts w:cs="David" w:hint="cs"/>
          <w:b/>
          <w:bCs/>
          <w:rtl/>
        </w:rPr>
        <w:t xml:space="preserve">שכלה</w:t>
      </w:r>
      <w:r>
        <w:rPr>
          <w:rFonts w:cs="David" w:hint="cs"/>
          <w:rtl/>
        </w:rPr>
        <w:t xml:space="preserve"> </w:t>
      </w:r>
    </w:p>
    <w:p>
      <w:pPr>
        <w:pStyle w:val="Heading1"/>
        <w:tabs>
          <w:tab w:pos="566" w:val="left"/>
        </w:tabs>
        <w:spacing w:line="240" w:lineRule="auto"/>
        <w:ind w:left="26" w:right="-900" w:hanging="1080"/>
        <w:jc w:val="both"/>
        <w:rPr>
          <w:rFonts w:cs="David"/>
          <w:rtl/>
        </w:rPr>
      </w:pPr>
      <w:r>
        <w:rPr>
          <w:rFonts w:cs="David" w:hint="cs"/>
          <w:b/>
          <w:bCs/>
          <w:rtl/>
        </w:rPr>
        <w:t xml:space="preserve">2014</w:t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 xml:space="preserve">תואר ראשון במשפטים (</w:t>
      </w:r>
      <w:r>
        <w:rPr>
          <w:rFonts w:cs="David"/>
          <w:b/>
          <w:bCs/>
        </w:rPr>
        <w:t xml:space="preserve">LL.B</w:t>
      </w:r>
      <w:r>
        <w:rPr>
          <w:rFonts w:cs="David" w:hint="cs"/>
          <w:b/>
          <w:bCs/>
          <w:rtl/>
        </w:rPr>
        <w:t xml:space="preserve"> ),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המכללה האקדמית קריית</w:t>
      </w:r>
      <w:r>
        <w:rPr>
          <w:rFonts w:cs="David" w:hint="cs"/>
          <w:rtl/>
        </w:rPr>
        <w:t xml:space="preserve">-</w:t>
      </w:r>
      <w:r>
        <w:rPr>
          <w:rFonts w:cs="David" w:hint="cs"/>
          <w:rtl/>
        </w:rPr>
        <w:t xml:space="preserve"> אונו</w:t>
      </w:r>
      <w:r>
        <w:rPr>
          <w:rFonts w:cs="David" w:hint="cs"/>
        </w:rPr>
        <w:t xml:space="preserve"> </w:t>
      </w:r>
      <w:r>
        <w:rPr>
          <w:rFonts w:cs="David" w:hint="cs"/>
          <w:rtl/>
        </w:rPr>
        <w:t xml:space="preserve">.</w:t>
      </w:r>
    </w:p>
    <w:p>
      <w:pPr>
        <w:pStyle w:val="Heading1"/>
        <w:tabs>
          <w:tab w:pos="566" w:val="left"/>
        </w:tabs>
        <w:spacing w:line="240" w:lineRule="auto"/>
        <w:ind w:left="26" w:right="-900" w:hanging="1080"/>
        <w:jc w:val="both"/>
        <w:rPr>
          <w:rFonts w:cs="David"/>
        </w:rPr>
      </w:pPr>
      <w:r>
        <w:rPr>
          <w:rFonts w:cs="David"/>
          <w:b/>
          <w:bCs/>
          <w:rtl/>
        </w:rPr>
        <w:t xml:space="preserve">2009</w:t>
      </w:r>
      <w:r>
        <w:rPr>
          <w:rFonts w:cs="David"/>
          <w:rtl/>
        </w:rPr>
        <w:tab/>
      </w:r>
      <w:r>
        <w:rPr>
          <w:rFonts w:cs="David"/>
          <w:b/>
          <w:bCs/>
          <w:rtl/>
        </w:rPr>
        <w:t xml:space="preserve">חשבי שכר בכירים, </w:t>
      </w:r>
      <w:r>
        <w:rPr>
          <w:rFonts w:cs="David"/>
          <w:rtl/>
        </w:rPr>
        <w:t xml:space="preserve">לשכת רואי חשבון בישראל.</w:t>
      </w:r>
    </w:p>
    <w:p>
      <w:pPr>
        <w:pStyle w:val="Heading1"/>
        <w:tabs>
          <w:tab w:pos="566" w:val="left"/>
        </w:tabs>
        <w:spacing w:line="240" w:lineRule="auto"/>
        <w:ind w:left="26" w:right="-900" w:hanging="1080"/>
        <w:jc w:val="both"/>
        <w:rPr>
          <w:rFonts w:cs="David"/>
          <w:rtl/>
        </w:rPr>
      </w:pPr>
      <w:r>
        <w:rPr>
          <w:rFonts w:cs="David" w:hint="cs"/>
          <w:b/>
          <w:bCs/>
          <w:rtl/>
        </w:rPr>
        <w:t xml:space="preserve">2007</w:t>
      </w:r>
      <w:r>
        <w:rPr>
          <w:rFonts w:cs="David" w:hint="cs"/>
          <w:rtl/>
        </w:rPr>
        <w:tab/>
      </w:r>
      <w:r>
        <w:rPr>
          <w:rFonts w:cs="David" w:hint="cs"/>
          <w:b/>
          <w:bCs/>
          <w:rtl/>
        </w:rPr>
        <w:t xml:space="preserve">החוג ללימודי חשבונאות</w:t>
      </w:r>
      <w:r>
        <w:rPr>
          <w:rFonts w:cs="David" w:hint="cs"/>
          <w:rtl/>
        </w:rPr>
        <w:t xml:space="preserve">, מכללת רמת-גן</w:t>
      </w:r>
    </w:p>
    <w:p>
      <w:pPr>
        <w:pStyle w:val="Heading1"/>
        <w:tabs>
          <w:tab w:pos="566" w:val="left"/>
        </w:tabs>
        <w:spacing w:line="240" w:lineRule="auto"/>
        <w:ind w:left="26" w:right="-900" w:hanging="1080"/>
        <w:jc w:val="both"/>
        <w:rPr>
          <w:rFonts w:cs="David"/>
          <w:rtl/>
        </w:rPr>
      </w:pPr>
      <w:bookmarkStart w:id="2" w:name="_Hlk133563745"/>
      <w:r>
        <w:rPr>
          <w:rFonts w:cs="David" w:hint="cs"/>
          <w:b/>
          <w:bCs/>
          <w:rtl/>
        </w:rPr>
        <w:t xml:space="preserve">2000</w:t>
      </w:r>
      <w:r>
        <w:rPr>
          <w:rFonts w:cs="David" w:hint="cs"/>
          <w:rtl/>
        </w:rPr>
        <w:tab/>
      </w:r>
      <w:r>
        <w:rPr>
          <w:rFonts w:cs="David" w:hint="cs"/>
          <w:b/>
          <w:bCs/>
          <w:rtl/>
        </w:rPr>
        <w:t xml:space="preserve">סוג 3 בהנהלת חשבונות</w:t>
      </w:r>
      <w:r>
        <w:rPr>
          <w:rFonts w:cs="David" w:hint="cs"/>
          <w:rtl/>
        </w:rPr>
        <w:t xml:space="preserve">, המכללה למנהל</w:t>
      </w:r>
      <w:bookmarkEnd w:id="2"/>
      <w:r>
        <w:rPr>
          <w:rFonts w:cs="David" w:hint="cs"/>
          <w:rtl/>
        </w:rPr>
        <w:t xml:space="preserve">.</w:t>
      </w:r>
      <w:r>
        <w:rPr>
          <w:rFonts w:cs="David" w:hint="cs"/>
          <w:rtl/>
        </w:rPr>
        <w:t xml:space="preserve"> </w:t>
      </w:r>
    </w:p>
    <w:p>
      <w:pPr>
        <w:spacing/>
        <w:rPr>
          <w:rtl/>
        </w:rPr>
      </w:pPr>
    </w:p>
    <w:p>
      <w:pPr>
        <w:pStyle w:val="Heading1"/>
        <w:spacing w:line="360" w:lineRule="auto"/>
        <w:ind w:left="-1054" w:right="-720"/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 xml:space="preserve">רקע תעסוקתי</w:t>
      </w:r>
      <w:r>
        <w:rPr>
          <w:rFonts w:cs="David" w:hint="cs"/>
          <w:b/>
          <w:bCs/>
          <w:rtl/>
        </w:rPr>
        <w:t xml:space="preserve">:</w:t>
      </w:r>
    </w:p>
    <w:p>
      <w:pPr>
        <w:pStyle w:val="Heading1"/>
        <w:tabs>
          <w:tab w:pos="392" w:val="left"/>
        </w:tabs>
        <w:spacing w:line="240" w:lineRule="auto"/>
        <w:ind w:left="-1054" w:right="-720"/>
        <w:jc w:val="both"/>
        <w:rPr>
          <w:rFonts w:cs="David"/>
          <w:rtl/>
        </w:rPr>
      </w:pPr>
      <w:r>
        <w:rPr>
          <w:rFonts w:cs="David" w:hint="cs"/>
          <w:b/>
          <w:bCs/>
          <w:rtl/>
        </w:rPr>
        <w:t xml:space="preserve">     -  </w:t>
      </w:r>
      <w:r>
        <w:rPr>
          <w:rFonts w:cs="David" w:hint="cs"/>
          <w:b/>
          <w:bCs/>
          <w:rtl/>
        </w:rPr>
        <w:t xml:space="preserve"> 5/</w:t>
      </w:r>
      <w:r>
        <w:rPr>
          <w:rFonts w:cs="David" w:hint="cs"/>
          <w:b/>
          <w:bCs/>
          <w:rtl/>
        </w:rPr>
        <w:t xml:space="preserve">2019       </w:t>
      </w:r>
      <w:r>
        <w:rPr>
          <w:rFonts w:cs="David" w:hint="cs"/>
          <w:b/>
          <w:bCs/>
          <w:rtl/>
        </w:rPr>
        <w:t xml:space="preserve">   </w:t>
      </w:r>
      <w:r>
        <w:rPr>
          <w:rFonts w:cs="David" w:hint="cs"/>
          <w:b/>
          <w:bCs/>
          <w:rtl/>
        </w:rPr>
        <w:t xml:space="preserve"> </w:t>
      </w:r>
      <w:r>
        <w:rPr>
          <w:rFonts w:cs="David" w:hint="cs"/>
          <w:b/>
          <w:bCs/>
          <w:rtl/>
        </w:rPr>
        <w:t xml:space="preserve">עוזרת מנכ"ל של רשות מקומית</w:t>
      </w:r>
      <w:r>
        <w:rPr>
          <w:rFonts w:cs="David" w:hint="cs"/>
          <w:b/>
          <w:bCs/>
          <w:rtl/>
        </w:rPr>
        <w:t xml:space="preserve"> המעסיקה  כ-1,000 עובדים</w:t>
      </w:r>
      <w:r>
        <w:rPr>
          <w:rFonts w:cs="David" w:hint="cs"/>
          <w:b/>
          <w:bCs/>
          <w:rtl/>
        </w:rPr>
        <w:t xml:space="preserve"> </w:t>
      </w:r>
    </w:p>
    <w:p>
      <w:pPr>
        <w:numPr>
          <w:ilvl w:val="0"/>
          <w:numId w:val="6"/>
        </w:numPr>
        <w:spacing/>
        <w:ind w:right="-720"/>
        <w:jc w:val="both"/>
        <w:rPr>
          <w:rFonts w:cs="David"/>
        </w:rPr>
      </w:pPr>
      <w:r>
        <w:rPr>
          <w:rFonts w:cs="David" w:hint="cs"/>
          <w:rtl/>
        </w:rPr>
        <w:t xml:space="preserve">ריכוז </w:t>
      </w:r>
      <w:r>
        <w:rPr>
          <w:rFonts w:cs="David" w:hint="cs"/>
          <w:rtl/>
        </w:rPr>
        <w:t xml:space="preserve">דוחות/מסמכים </w:t>
      </w:r>
      <w:r>
        <w:rPr>
          <w:rFonts w:cs="David" w:hint="cs"/>
          <w:rtl/>
        </w:rPr>
        <w:t xml:space="preserve">לישיבות וועדות</w:t>
      </w:r>
      <w:r>
        <w:rPr>
          <w:rFonts w:cs="David" w:hint="cs"/>
          <w:rtl/>
        </w:rPr>
        <w:t xml:space="preserve"> ותיאום פגישות.</w:t>
      </w:r>
    </w:p>
    <w:p>
      <w:pPr>
        <w:numPr>
          <w:ilvl w:val="0"/>
          <w:numId w:val="6"/>
        </w:numPr>
        <w:spacing/>
        <w:ind w:right="-720"/>
        <w:jc w:val="both"/>
        <w:rPr>
          <w:rFonts w:cs="David"/>
        </w:rPr>
      </w:pPr>
      <w:r>
        <w:rPr>
          <w:rFonts w:cs="David" w:hint="cs"/>
          <w:rtl/>
        </w:rPr>
        <w:t xml:space="preserve">מ"מ בוועדת מכרזי כח אדם , רכש ופטור מהתקשרויות.</w:t>
      </w:r>
    </w:p>
    <w:p>
      <w:pPr>
        <w:numPr>
          <w:ilvl w:val="0"/>
          <w:numId w:val="6"/>
        </w:numPr>
        <w:spacing/>
        <w:ind w:right="-720"/>
        <w:jc w:val="both"/>
        <w:rPr>
          <w:rFonts w:cs="David"/>
        </w:rPr>
      </w:pPr>
      <w:r>
        <w:rPr>
          <w:rFonts w:cs="David" w:hint="cs"/>
          <w:rtl/>
        </w:rPr>
        <w:t xml:space="preserve">טיפול </w:t>
      </w:r>
      <w:r>
        <w:rPr>
          <w:rFonts w:cs="David" w:hint="cs"/>
          <w:rtl/>
        </w:rPr>
        <w:t xml:space="preserve">בחידוש </w:t>
      </w:r>
      <w:r>
        <w:rPr>
          <w:rFonts w:cs="David" w:hint="cs"/>
          <w:rtl/>
        </w:rPr>
        <w:t xml:space="preserve">הסכמים </w:t>
      </w:r>
      <w:r>
        <w:rPr>
          <w:rFonts w:cs="David" w:hint="cs"/>
          <w:rtl/>
        </w:rPr>
        <w:t xml:space="preserve">/חוזים קיימים ושידור מס"ב תשלומי הרשות.</w:t>
      </w:r>
    </w:p>
    <w:p>
      <w:pPr>
        <w:numPr>
          <w:ilvl w:val="0"/>
          <w:numId w:val="6"/>
        </w:numPr>
        <w:spacing/>
        <w:ind w:right="-720"/>
        <w:jc w:val="both"/>
        <w:rPr>
          <w:rFonts w:cs="David"/>
        </w:rPr>
      </w:pPr>
      <w:r>
        <w:rPr>
          <w:rFonts w:cs="David" w:hint="cs"/>
          <w:rtl/>
        </w:rPr>
        <w:t xml:space="preserve">מתן תמיכה אדמינסטריבית למנהלי </w:t>
      </w:r>
      <w:r>
        <w:rPr>
          <w:rFonts w:cs="David" w:hint="cs"/>
          <w:rtl/>
        </w:rPr>
        <w:t xml:space="preserve">אגפים/מחלקות /עובדים </w:t>
      </w:r>
      <w:r>
        <w:rPr>
          <w:rFonts w:cs="David" w:hint="cs"/>
          <w:rtl/>
        </w:rPr>
        <w:t xml:space="preserve"> בתחומים השונים</w:t>
      </w:r>
      <w:r>
        <w:rPr>
          <w:rFonts w:cs="David" w:hint="cs"/>
          <w:rtl/>
        </w:rPr>
        <w:t xml:space="preserve">.</w:t>
      </w:r>
    </w:p>
    <w:p>
      <w:pPr>
        <w:numPr>
          <w:ilvl w:val="0"/>
          <w:numId w:val="6"/>
        </w:numPr>
        <w:spacing/>
        <w:ind w:right="-720"/>
        <w:jc w:val="both"/>
        <w:rPr>
          <w:rFonts w:cs="David"/>
        </w:rPr>
      </w:pPr>
      <w:r>
        <w:rPr>
          <w:rFonts w:cs="David" w:hint="cs"/>
          <w:rtl/>
        </w:rPr>
        <w:t xml:space="preserve">מעקב והפצת דוחות, ניהול נוכחות עובדים וסיוע בתוכניות עבודה ובתקציב הרשות.</w:t>
      </w:r>
    </w:p>
    <w:p>
      <w:pPr>
        <w:numPr>
          <w:ilvl w:val="0"/>
          <w:numId w:val="6"/>
        </w:numPr>
        <w:spacing/>
        <w:ind w:right="-720"/>
        <w:jc w:val="both"/>
        <w:rPr>
          <w:rFonts w:cs="David"/>
        </w:rPr>
      </w:pPr>
      <w:r>
        <w:rPr>
          <w:rFonts w:cs="David" w:hint="cs"/>
          <w:rtl/>
        </w:rPr>
        <w:t xml:space="preserve">רישום פרוטוקולים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 והנעת </w:t>
      </w:r>
      <w:r>
        <w:rPr>
          <w:rFonts w:cs="David" w:hint="cs"/>
          <w:rtl/>
        </w:rPr>
        <w:t xml:space="preserve">תהליכים מקצה לקצה תוך עמידה בלוחות זמנים.</w:t>
      </w:r>
    </w:p>
    <w:p>
      <w:pPr>
        <w:numPr>
          <w:ilvl w:val="0"/>
          <w:numId w:val="6"/>
        </w:numPr>
        <w:spacing/>
        <w:ind w:right="-720"/>
        <w:jc w:val="both"/>
        <w:rPr>
          <w:rFonts w:cs="David"/>
        </w:rPr>
      </w:pPr>
      <w:r>
        <w:rPr>
          <w:rFonts w:cs="David" w:hint="cs"/>
          <w:rtl/>
        </w:rPr>
        <w:t xml:space="preserve">מתן מענה לפניות</w:t>
      </w:r>
      <w:r>
        <w:rPr>
          <w:rFonts w:cs="David" w:hint="cs"/>
          <w:rtl/>
        </w:rPr>
        <w:t xml:space="preserve"> והתנהלות שוטפת מול גופים ממשלתיים/מוסדות/קבלנים/יזמים.</w:t>
      </w:r>
    </w:p>
    <w:p>
      <w:pPr>
        <w:numPr>
          <w:ilvl w:val="0"/>
          <w:numId w:val="6"/>
        </w:numPr>
        <w:spacing/>
        <w:ind w:right="-720"/>
        <w:jc w:val="both"/>
        <w:rPr>
          <w:rFonts w:cs="David"/>
        </w:rPr>
      </w:pPr>
      <w:r>
        <w:rPr>
          <w:rFonts w:cs="David" w:hint="cs"/>
          <w:rtl/>
        </w:rPr>
        <w:t xml:space="preserve">ביצוע הזמנות רכש </w:t>
      </w:r>
      <w:r>
        <w:rPr>
          <w:rFonts w:cs="David" w:hint="cs"/>
          <w:rtl/>
        </w:rPr>
        <w:t xml:space="preserve">, </w:t>
      </w:r>
      <w:r>
        <w:rPr>
          <w:rFonts w:cs="David" w:hint="cs"/>
          <w:rtl/>
        </w:rPr>
        <w:t xml:space="preserve">אישור חשבוניות ספקים/נותני שירות</w:t>
      </w:r>
      <w:r>
        <w:rPr>
          <w:rFonts w:cs="David" w:hint="cs"/>
          <w:rtl/>
        </w:rPr>
        <w:t xml:space="preserve"> וטיפול בהחזרי הוצאות.</w:t>
      </w:r>
    </w:p>
    <w:p>
      <w:pPr>
        <w:pStyle w:val="Heading1"/>
        <w:tabs>
          <w:tab w:pos="392" w:val="left"/>
        </w:tabs>
        <w:spacing w:line="240" w:lineRule="auto"/>
        <w:ind w:left="-1054" w:right="-720"/>
        <w:jc w:val="both"/>
        <w:rPr>
          <w:rFonts w:cs="David"/>
          <w:rtl/>
        </w:rPr>
      </w:pPr>
    </w:p>
    <w:p>
      <w:pPr>
        <w:pStyle w:val="Heading1"/>
        <w:tabs>
          <w:tab w:pos="392" w:val="left"/>
        </w:tabs>
        <w:spacing w:line="240" w:lineRule="auto"/>
        <w:ind w:left="-1054" w:right="-720"/>
        <w:jc w:val="both"/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 xml:space="preserve">2015-2019</w:t>
      </w:r>
      <w:r>
        <w:rPr>
          <w:rFonts w:cs="David"/>
          <w:b/>
          <w:bCs/>
          <w:rtl/>
        </w:rPr>
        <w:tab/>
      </w:r>
      <w:r>
        <w:rPr>
          <w:rFonts w:cs="David" w:hint="cs"/>
          <w:b/>
          <w:bCs/>
          <w:rtl/>
        </w:rPr>
        <w:t xml:space="preserve">מנהלת</w:t>
      </w:r>
      <w:r>
        <w:rPr>
          <w:rFonts w:cs="David" w:hint="cs"/>
          <w:b/>
          <w:bCs/>
          <w:rtl/>
        </w:rPr>
        <w:t xml:space="preserve"> </w:t>
      </w:r>
      <w:r>
        <w:rPr>
          <w:rFonts w:cs="David" w:hint="cs"/>
          <w:b/>
          <w:bCs/>
          <w:rtl/>
        </w:rPr>
        <w:t xml:space="preserve"> </w:t>
      </w:r>
      <w:r>
        <w:rPr>
          <w:rFonts w:cs="David" w:hint="cs"/>
          <w:b/>
          <w:bCs/>
          <w:rtl/>
        </w:rPr>
        <w:t xml:space="preserve">ב</w:t>
      </w:r>
      <w:r>
        <w:rPr>
          <w:rFonts w:cs="David" w:hint="cs"/>
          <w:b/>
          <w:bCs/>
          <w:rtl/>
        </w:rPr>
        <w:t xml:space="preserve">חב' </w:t>
      </w:r>
      <w:r>
        <w:rPr>
          <w:rFonts w:cs="David" w:hint="cs"/>
          <w:b/>
          <w:bCs/>
          <w:rtl/>
        </w:rPr>
        <w:t xml:space="preserve">פמה ליסינג בע"מ</w:t>
      </w:r>
      <w:r>
        <w:rPr>
          <w:rFonts w:cs="David" w:hint="cs"/>
          <w:b/>
          <w:bCs/>
          <w:rtl/>
        </w:rPr>
        <w:t xml:space="preserve"> </w:t>
      </w:r>
      <w:r>
        <w:rPr>
          <w:rFonts w:cs="David"/>
          <w:b/>
          <w:bCs/>
          <w:rtl/>
        </w:rPr>
        <w:t xml:space="preserve">–</w:t>
      </w:r>
      <w:r>
        <w:rPr>
          <w:rFonts w:cs="David" w:hint="cs"/>
          <w:b/>
          <w:bCs/>
          <w:rtl/>
        </w:rPr>
        <w:t xml:space="preserve"> חברה פרטית </w:t>
      </w:r>
      <w:r>
        <w:rPr>
          <w:rFonts w:cs="David" w:hint="cs"/>
          <w:b/>
          <w:bCs/>
          <w:rtl/>
        </w:rPr>
        <w:t xml:space="preserve">מתחום המימון</w:t>
      </w:r>
      <w:r>
        <w:rPr>
          <w:rFonts w:cs="David" w:hint="cs"/>
          <w:b/>
          <w:bCs/>
          <w:rtl/>
        </w:rPr>
        <w:t xml:space="preserve"> </w:t>
      </w:r>
      <w:r>
        <w:rPr>
          <w:rFonts w:cs="David" w:hint="cs"/>
          <w:b/>
          <w:bCs/>
          <w:rtl/>
        </w:rPr>
        <w:t xml:space="preserve">.</w:t>
      </w:r>
    </w:p>
    <w:p>
      <w:pPr>
        <w:pStyle w:val="ListParagraph"/>
        <w:numPr>
          <w:ilvl w:val="0"/>
          <w:numId w:val="6"/>
        </w:numPr>
        <w:spacing/>
        <w:rPr>
          <w:rFonts w:cs="David"/>
          <w:rtl/>
        </w:rPr>
      </w:pPr>
      <w:r>
        <w:rPr>
          <w:rFonts w:cs="David" w:hint="cs"/>
          <w:rtl/>
        </w:rPr>
        <w:t xml:space="preserve">אחראית</w:t>
      </w:r>
      <w:r>
        <w:rPr>
          <w:rFonts w:cs="David" w:hint="cs"/>
          <w:rtl/>
        </w:rPr>
        <w:t xml:space="preserve"> על</w:t>
      </w:r>
      <w:r>
        <w:rPr>
          <w:rFonts w:cs="David" w:hint="cs"/>
          <w:rtl/>
        </w:rPr>
        <w:t xml:space="preserve"> הטמעת תוכנת "תפנית"  של חב' מטריקס </w:t>
      </w:r>
      <w:r>
        <w:rPr>
          <w:rFonts w:cs="David" w:hint="cs"/>
          <w:rtl/>
        </w:rPr>
        <w:t xml:space="preserve"> ממתוכנת "חשבשבת" וזאת משלב </w:t>
      </w:r>
      <w:r>
        <w:rPr>
          <w:rFonts w:cs="David" w:hint="cs"/>
          <w:rtl/>
        </w:rPr>
        <w:t xml:space="preserve">ה</w:t>
      </w:r>
      <w:r>
        <w:rPr>
          <w:rFonts w:cs="David" w:hint="cs"/>
          <w:rtl/>
        </w:rPr>
        <w:t xml:space="preserve">תכנון/ ה</w:t>
      </w:r>
      <w:r>
        <w:rPr>
          <w:rFonts w:cs="David" w:hint="cs"/>
          <w:rtl/>
        </w:rPr>
        <w:t xml:space="preserve">איפיון ועד </w:t>
      </w:r>
      <w:r>
        <w:rPr>
          <w:rFonts w:cs="David" w:hint="cs"/>
          <w:rtl/>
        </w:rPr>
        <w:t xml:space="preserve">שלב </w:t>
      </w:r>
      <w:r>
        <w:rPr>
          <w:rFonts w:cs="David" w:hint="cs"/>
          <w:rtl/>
        </w:rPr>
        <w:t xml:space="preserve">העלייה לאוויר </w:t>
      </w:r>
      <w:r>
        <w:rPr>
          <w:rFonts w:cs="David" w:hint="cs"/>
          <w:rtl/>
        </w:rPr>
        <w:t xml:space="preserve">בשיתוף </w:t>
      </w:r>
      <w:r>
        <w:rPr>
          <w:rFonts w:cs="David" w:hint="cs"/>
          <w:rtl/>
        </w:rPr>
        <w:t xml:space="preserve">הצוותים הרלוו</w:t>
      </w:r>
      <w:r>
        <w:rPr>
          <w:rFonts w:cs="David" w:hint="cs"/>
          <w:rtl/>
        </w:rPr>
        <w:t xml:space="preserve">נ</w:t>
      </w:r>
      <w:r>
        <w:rPr>
          <w:rFonts w:cs="David" w:hint="cs"/>
          <w:rtl/>
        </w:rPr>
        <w:t xml:space="preserve">טיים </w:t>
      </w:r>
      <w:r>
        <w:rPr>
          <w:rFonts w:cs="David" w:hint="cs"/>
          <w:rtl/>
        </w:rPr>
        <w:t xml:space="preserve">.</w:t>
      </w:r>
    </w:p>
    <w:p>
      <w:pPr>
        <w:numPr>
          <w:ilvl w:val="0"/>
          <w:numId w:val="6"/>
        </w:numPr>
        <w:spacing/>
        <w:ind w:right="-720"/>
        <w:jc w:val="both"/>
        <w:rPr>
          <w:rFonts w:cs="David"/>
        </w:rPr>
      </w:pPr>
      <w:r>
        <w:rPr>
          <w:rFonts w:cs="David" w:hint="cs"/>
          <w:rtl/>
        </w:rPr>
        <w:t xml:space="preserve">הכנת חומרים לוועדת דירקטוריון וסיוע למשרד עוה"ד החיצוני בתיקי תביעות.</w:t>
      </w:r>
    </w:p>
    <w:p>
      <w:pPr>
        <w:numPr>
          <w:ilvl w:val="0"/>
          <w:numId w:val="6"/>
        </w:numPr>
        <w:spacing/>
        <w:ind w:right="-720"/>
        <w:jc w:val="both"/>
        <w:rPr>
          <w:rFonts w:cs="David"/>
        </w:rPr>
      </w:pPr>
      <w:r>
        <w:rPr>
          <w:rFonts w:cs="David" w:hint="cs"/>
          <w:rtl/>
        </w:rPr>
        <w:t xml:space="preserve">טיפול שוטף בלקוחות החברה ומתן מענה טלפוני.</w:t>
      </w:r>
    </w:p>
    <w:p>
      <w:pPr>
        <w:numPr>
          <w:ilvl w:val="0"/>
          <w:numId w:val="6"/>
        </w:numPr>
        <w:spacing/>
        <w:ind w:right="-720"/>
        <w:jc w:val="both"/>
        <w:rPr>
          <w:rFonts w:cs="David"/>
        </w:rPr>
      </w:pPr>
      <w:r>
        <w:rPr>
          <w:rFonts w:cs="David" w:hint="cs"/>
          <w:rtl/>
        </w:rPr>
        <w:t xml:space="preserve">דיווח למוסדות ושידור מס"ב  874</w:t>
      </w:r>
      <w:r>
        <w:rPr>
          <w:rFonts w:cs="David" w:hint="cs"/>
        </w:rPr>
        <w:t xml:space="preserve">PC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.</w:t>
      </w:r>
      <w:r>
        <w:rPr>
          <w:rFonts w:cs="David" w:hint="cs"/>
          <w:rtl/>
        </w:rPr>
        <w:t xml:space="preserve"> </w:t>
      </w:r>
    </w:p>
    <w:p>
      <w:pPr>
        <w:numPr>
          <w:ilvl w:val="0"/>
          <w:numId w:val="6"/>
        </w:numPr>
        <w:spacing/>
        <w:ind w:right="-720"/>
        <w:jc w:val="both"/>
        <w:rPr>
          <w:rFonts w:cs="David"/>
        </w:rPr>
      </w:pPr>
      <w:r>
        <w:rPr>
          <w:rFonts w:cs="David" w:hint="cs"/>
          <w:rtl/>
        </w:rPr>
        <w:t xml:space="preserve">הקמת הלוואות במערכת והפקת חשבוניות וקבלות.</w:t>
      </w:r>
    </w:p>
    <w:p>
      <w:pPr>
        <w:numPr>
          <w:ilvl w:val="0"/>
          <w:numId w:val="6"/>
        </w:numPr>
        <w:spacing/>
        <w:ind w:right="-720"/>
        <w:jc w:val="both"/>
        <w:rPr>
          <w:rFonts w:cs="David"/>
        </w:rPr>
      </w:pPr>
      <w:r>
        <w:rPr>
          <w:rFonts w:cs="David" w:hint="cs"/>
          <w:rtl/>
        </w:rPr>
        <w:t xml:space="preserve">הפקת הזמנות רכש , ביצוע תשלומים  למוסדות והעברות כספיות.</w:t>
      </w:r>
    </w:p>
    <w:p>
      <w:pPr>
        <w:numPr>
          <w:ilvl w:val="0"/>
          <w:numId w:val="6"/>
        </w:numPr>
        <w:spacing/>
        <w:ind w:right="-720"/>
        <w:jc w:val="both"/>
        <w:rPr>
          <w:rFonts w:cs="David"/>
        </w:rPr>
      </w:pPr>
      <w:r>
        <w:rPr>
          <w:rFonts w:cs="David" w:hint="cs"/>
          <w:rtl/>
        </w:rPr>
        <w:t xml:space="preserve">ביצוע גבייה ו</w:t>
      </w:r>
      <w:r>
        <w:rPr>
          <w:rFonts w:cs="David" w:hint="cs"/>
          <w:rtl/>
        </w:rPr>
        <w:t xml:space="preserve">הוצאת </w:t>
      </w:r>
      <w:r>
        <w:rPr>
          <w:rFonts w:cs="David" w:hint="cs"/>
          <w:rtl/>
        </w:rPr>
        <w:t xml:space="preserve">מכתבי התראה</w:t>
      </w:r>
      <w:r>
        <w:rPr>
          <w:rFonts w:cs="David" w:hint="cs"/>
          <w:rtl/>
        </w:rPr>
        <w:t xml:space="preserve"> טרם נקיטת הליכים משפטיים</w:t>
      </w:r>
      <w:r>
        <w:rPr>
          <w:rFonts w:cs="David" w:hint="cs"/>
          <w:rtl/>
        </w:rPr>
        <w:t xml:space="preserve">, מעקב וניהול מערך הגבייה.</w:t>
      </w:r>
    </w:p>
    <w:p>
      <w:pPr>
        <w:numPr>
          <w:ilvl w:val="0"/>
          <w:numId w:val="6"/>
        </w:numPr>
        <w:spacing/>
        <w:ind w:right="-720"/>
        <w:jc w:val="both"/>
        <w:rPr>
          <w:rFonts w:cs="David"/>
        </w:rPr>
      </w:pPr>
      <w:r>
        <w:rPr>
          <w:rFonts w:cs="David" w:hint="cs"/>
          <w:rtl/>
        </w:rPr>
        <w:t xml:space="preserve">עבודה בממשקים </w:t>
      </w:r>
      <w:r>
        <w:rPr>
          <w:rFonts w:cs="David" w:hint="cs"/>
          <w:rtl/>
        </w:rPr>
        <w:t xml:space="preserve"> ומתן תמיכה למח</w:t>
      </w:r>
      <w:r>
        <w:rPr>
          <w:rFonts w:cs="David" w:hint="cs"/>
          <w:rtl/>
        </w:rPr>
        <w:t xml:space="preserve">לקות שונות בחברה .</w:t>
      </w:r>
    </w:p>
    <w:p>
      <w:pPr>
        <w:numPr>
          <w:ilvl w:val="0"/>
          <w:numId w:val="6"/>
        </w:numPr>
        <w:spacing/>
        <w:ind w:right="-720"/>
        <w:jc w:val="both"/>
        <w:rPr>
          <w:rFonts w:cs="David"/>
        </w:rPr>
      </w:pPr>
      <w:r>
        <w:rPr>
          <w:rFonts w:cs="David" w:hint="cs"/>
          <w:rtl/>
        </w:rPr>
        <w:t xml:space="preserve">עבודה שוטפת מול מטה החברה בנושאים שוני</w:t>
      </w:r>
      <w:r>
        <w:rPr>
          <w:rFonts w:cs="David" w:hint="cs"/>
          <w:rtl/>
        </w:rPr>
        <w:t xml:space="preserve">ם, הפקת דוחות וריכוז חומר למבקר החברה.</w:t>
      </w:r>
    </w:p>
    <w:p>
      <w:pPr>
        <w:spacing/>
        <w:ind w:right="-720"/>
        <w:jc w:val="both"/>
        <w:rPr>
          <w:rFonts w:cs="David"/>
          <w:rtl/>
        </w:rPr>
      </w:pPr>
    </w:p>
    <w:p>
      <w:pPr>
        <w:pStyle w:val="Heading1"/>
        <w:tabs>
          <w:tab w:pos="392" w:val="left"/>
        </w:tabs>
        <w:spacing w:line="240" w:lineRule="auto"/>
        <w:ind w:left="-1054" w:right="-720"/>
        <w:jc w:val="both"/>
        <w:rPr>
          <w:rFonts w:cs="David"/>
          <w:rtl/>
        </w:rPr>
      </w:pPr>
      <w:r>
        <w:rPr>
          <w:rFonts w:cs="David" w:hint="cs"/>
          <w:b/>
          <w:bCs/>
          <w:rtl/>
        </w:rPr>
        <w:t xml:space="preserve">2014</w:t>
      </w:r>
      <w:r>
        <w:rPr>
          <w:rFonts w:cs="David" w:hint="cs"/>
          <w:b/>
          <w:bCs/>
          <w:rtl/>
        </w:rPr>
        <w:t xml:space="preserve">  </w:t>
      </w:r>
      <w:r>
        <w:rPr>
          <w:rFonts w:cs="David" w:hint="cs"/>
          <w:b/>
          <w:bCs/>
          <w:sz w:val="28"/>
          <w:szCs w:val="28"/>
          <w:rtl/>
        </w:rPr>
        <w:t xml:space="preserve">              </w:t>
      </w:r>
      <w:r>
        <w:rPr>
          <w:rFonts w:cs="David" w:hint="cs"/>
          <w:b/>
          <w:bCs/>
          <w:rtl/>
        </w:rPr>
        <w:t xml:space="preserve">התמחות ברשות המיסים בישראל , אגף המכס ומע"מ , המחלקה המשפטית.</w:t>
      </w:r>
      <w:r>
        <w:rPr>
          <w:rFonts w:cs="David" w:hint="cs"/>
          <w:b/>
          <w:bCs/>
          <w:rtl/>
        </w:rPr>
        <w:t xml:space="preserve"> </w:t>
      </w:r>
    </w:p>
    <w:p>
      <w:pPr>
        <w:pStyle w:val="ListParagraph"/>
        <w:numPr>
          <w:ilvl w:val="0"/>
          <w:numId w:val="6"/>
        </w:numPr>
        <w:spacing/>
        <w:rPr>
          <w:rFonts w:cs="David"/>
          <w:rtl/>
        </w:rPr>
      </w:pPr>
      <w:r>
        <w:rPr>
          <w:rFonts w:cs="David" w:hint="cs"/>
          <w:rtl/>
        </w:rPr>
        <w:t xml:space="preserve">סיוע למנהלת המחלקה </w:t>
      </w:r>
      <w:r>
        <w:rPr>
          <w:rFonts w:cs="David" w:hint="cs"/>
          <w:rtl/>
        </w:rPr>
        <w:t xml:space="preserve">בהסדרי טיעון והכנת חומרים לישיבות.</w:t>
      </w:r>
    </w:p>
    <w:p>
      <w:pPr>
        <w:numPr>
          <w:ilvl w:val="0"/>
          <w:numId w:val="6"/>
        </w:numPr>
        <w:spacing/>
        <w:ind w:right="-720"/>
        <w:jc w:val="both"/>
        <w:rPr>
          <w:rFonts w:cs="David"/>
        </w:rPr>
      </w:pPr>
      <w:r>
        <w:rPr>
          <w:rFonts w:cs="David" w:hint="cs"/>
          <w:rtl/>
        </w:rPr>
        <w:t xml:space="preserve">טיפול בהשגות ,השתתפות בישיבות הנהלה ורישום פרוטוקלים.  </w:t>
      </w:r>
    </w:p>
    <w:p>
      <w:pPr>
        <w:spacing/>
        <w:ind w:right="-720"/>
        <w:jc w:val="both"/>
        <w:rPr>
          <w:rFonts w:cs="David"/>
          <w:rtl/>
        </w:rPr>
      </w:pPr>
    </w:p>
    <w:p>
      <w:pPr>
        <w:tabs>
          <w:tab w:pos="26" w:val="left"/>
        </w:tabs>
        <w:spacing/>
        <w:ind w:left="-1054" w:right="-720"/>
        <w:rPr>
          <w:rFonts w:cs="David"/>
          <w:b/>
          <w:bCs/>
          <w:rtl/>
        </w:rPr>
      </w:pPr>
      <w:r>
        <w:rPr>
          <w:rFonts w:cs="David" w:hint="cs"/>
          <w:b/>
          <w:bCs/>
          <w:u w:val="single"/>
          <w:rtl/>
        </w:rPr>
        <w:t xml:space="preserve">2006-201</w:t>
      </w:r>
      <w:r>
        <w:rPr>
          <w:rFonts w:cs="David" w:hint="cs"/>
          <w:b/>
          <w:bCs/>
          <w:u w:val="single"/>
          <w:rtl/>
        </w:rPr>
        <w:t xml:space="preserve">3</w:t>
      </w:r>
      <w:r>
        <w:rPr>
          <w:rFonts w:cs="David" w:hint="cs"/>
          <w:b/>
          <w:bCs/>
          <w:rtl/>
        </w:rPr>
        <w:t xml:space="preserve">  </w:t>
      </w:r>
      <w:r>
        <w:rPr>
          <w:rFonts w:cs="David" w:hint="cs"/>
          <w:b/>
          <w:bCs/>
          <w:sz w:val="28"/>
          <w:szCs w:val="28"/>
          <w:rtl/>
        </w:rPr>
        <w:t xml:space="preserve">   </w:t>
      </w:r>
      <w:r>
        <w:rPr>
          <w:rFonts w:cs="David" w:hint="cs"/>
          <w:b/>
          <w:bCs/>
          <w:sz w:val="28"/>
          <w:szCs w:val="28"/>
          <w:rtl/>
        </w:rPr>
        <w:t xml:space="preserve">  </w:t>
      </w:r>
      <w:r>
        <w:rPr>
          <w:rFonts w:cs="David" w:hint="cs"/>
          <w:b/>
          <w:bCs/>
          <w:u w:val="single"/>
          <w:rtl/>
        </w:rPr>
        <w:t xml:space="preserve"> </w:t>
      </w:r>
      <w:r>
        <w:rPr>
          <w:rFonts w:cs="David" w:hint="cs"/>
          <w:b/>
          <w:bCs/>
          <w:u w:val="single"/>
          <w:rtl/>
        </w:rPr>
        <w:t xml:space="preserve">מנהלת</w:t>
      </w:r>
      <w:r>
        <w:rPr>
          <w:rFonts w:cs="David" w:hint="cs"/>
          <w:b/>
          <w:bCs/>
          <w:u w:val="single"/>
          <w:rtl/>
        </w:rPr>
        <w:t xml:space="preserve"> </w:t>
      </w:r>
      <w:r>
        <w:rPr>
          <w:rFonts w:cs="David" w:hint="cs"/>
          <w:b/>
          <w:bCs/>
          <w:u w:val="single"/>
          <w:rtl/>
        </w:rPr>
        <w:t xml:space="preserve"> </w:t>
      </w:r>
      <w:r>
        <w:rPr>
          <w:rFonts w:cs="David" w:hint="cs"/>
          <w:b/>
          <w:bCs/>
          <w:u w:val="single"/>
          <w:rtl/>
        </w:rPr>
        <w:t xml:space="preserve">ב</w:t>
      </w:r>
      <w:r>
        <w:rPr>
          <w:rFonts w:cs="David" w:hint="cs"/>
          <w:b/>
          <w:bCs/>
          <w:u w:val="single"/>
          <w:rtl/>
        </w:rPr>
        <w:t xml:space="preserve">חב' אמות השקעות בע"מ </w:t>
      </w:r>
      <w:r>
        <w:rPr>
          <w:rFonts w:cs="David"/>
          <w:b/>
          <w:bCs/>
          <w:u w:val="single"/>
          <w:rtl/>
        </w:rPr>
        <w:t xml:space="preserve">–</w:t>
      </w:r>
      <w:r>
        <w:rPr>
          <w:rFonts w:cs="David" w:hint="cs"/>
          <w:b/>
          <w:bCs/>
          <w:u w:val="single"/>
          <w:rtl/>
        </w:rPr>
        <w:t xml:space="preserve"> חב</w:t>
      </w:r>
      <w:r>
        <w:rPr>
          <w:rFonts w:cs="David" w:hint="cs"/>
          <w:b/>
          <w:bCs/>
          <w:u w:val="single"/>
          <w:rtl/>
        </w:rPr>
        <w:t xml:space="preserve">רה </w:t>
      </w:r>
      <w:r>
        <w:rPr>
          <w:rFonts w:cs="David" w:hint="cs"/>
          <w:b/>
          <w:bCs/>
          <w:u w:val="single"/>
          <w:rtl/>
        </w:rPr>
        <w:t xml:space="preserve"> </w:t>
      </w:r>
      <w:r>
        <w:rPr>
          <w:rFonts w:cs="David" w:hint="cs"/>
          <w:b/>
          <w:bCs/>
          <w:u w:val="single"/>
          <w:rtl/>
        </w:rPr>
        <w:t xml:space="preserve">ציבורית </w:t>
      </w:r>
      <w:r>
        <w:rPr>
          <w:rFonts w:cs="David" w:hint="cs"/>
          <w:b/>
          <w:bCs/>
          <w:u w:val="single"/>
          <w:rtl/>
        </w:rPr>
        <w:t xml:space="preserve">מתחום נדל"ן מניב</w:t>
      </w:r>
      <w:r>
        <w:rPr>
          <w:rFonts w:cs="David" w:hint="cs"/>
          <w:b/>
          <w:bCs/>
          <w:u w:val="single"/>
          <w:rtl/>
        </w:rPr>
        <w:t xml:space="preserve"> </w:t>
      </w:r>
      <w:r>
        <w:rPr>
          <w:rFonts w:cs="David" w:hint="cs"/>
          <w:b/>
          <w:bCs/>
          <w:rtl/>
        </w:rPr>
        <w:t xml:space="preserve">                      </w:t>
      </w:r>
      <w:r>
        <w:rPr>
          <w:rFonts w:cs="David" w:hint="cs"/>
          <w:b/>
          <w:bCs/>
          <w:rtl/>
        </w:rPr>
        <w:t xml:space="preserve">  </w:t>
      </w:r>
    </w:p>
    <w:p>
      <w:pPr>
        <w:tabs>
          <w:tab w:pos="26" w:val="left"/>
        </w:tabs>
        <w:spacing/>
        <w:ind w:left="-1054" w:right="-720"/>
        <w:rPr>
          <w:rFonts w:cs="David"/>
          <w:rtl/>
        </w:rPr>
      </w:pPr>
      <w:r>
        <w:rPr>
          <w:rFonts w:cs="David"/>
          <w:b/>
          <w:bCs/>
          <w:rtl/>
        </w:rPr>
        <w:tab/>
      </w:r>
      <w:r>
        <w:rPr>
          <w:rFonts w:cs="David"/>
          <w:b/>
          <w:bCs/>
          <w:rtl/>
        </w:rPr>
        <w:tab/>
      </w:r>
    </w:p>
    <w:p>
      <w:pPr>
        <w:numPr>
          <w:ilvl w:val="0"/>
          <w:numId w:val="3"/>
        </w:numPr>
        <w:spacing/>
        <w:ind w:right="-720"/>
        <w:jc w:val="both"/>
        <w:rPr>
          <w:rFonts w:cs="David"/>
        </w:rPr>
      </w:pPr>
      <w:r>
        <w:rPr>
          <w:rFonts w:cs="David" w:hint="cs"/>
          <w:rtl/>
        </w:rPr>
        <w:t xml:space="preserve">מתן סיוע למזכירת הדירקטוריון ןהכנת מסמכים לישיבות המליאה וועדות הדירקטוריון.</w:t>
      </w:r>
    </w:p>
    <w:p>
      <w:pPr>
        <w:numPr>
          <w:ilvl w:val="0"/>
          <w:numId w:val="3"/>
        </w:numPr>
        <w:spacing/>
        <w:ind w:right="-720"/>
        <w:jc w:val="both"/>
        <w:rPr>
          <w:rFonts w:cs="David"/>
        </w:rPr>
      </w:pPr>
      <w:r>
        <w:rPr>
          <w:rFonts w:cs="David" w:hint="cs"/>
          <w:rtl/>
        </w:rPr>
        <w:t xml:space="preserve">טיפול בבקרת </w:t>
      </w:r>
      <w:r>
        <w:rPr>
          <w:rFonts w:cs="David" w:hint="cs"/>
        </w:rPr>
        <w:t xml:space="preserve">SOX</w:t>
      </w:r>
      <w:r>
        <w:rPr>
          <w:rFonts w:cs="David" w:hint="cs"/>
          <w:rtl/>
        </w:rPr>
        <w:t xml:space="preserve">, הכנת דיווחים לרשות לניירות ערך.</w:t>
      </w:r>
    </w:p>
    <w:p>
      <w:pPr>
        <w:numPr>
          <w:ilvl w:val="0"/>
          <w:numId w:val="3"/>
        </w:numPr>
        <w:spacing/>
        <w:ind w:right="-720"/>
        <w:jc w:val="both"/>
        <w:rPr>
          <w:rFonts w:cs="David"/>
        </w:rPr>
      </w:pPr>
      <w:r>
        <w:rPr>
          <w:rFonts w:cs="David" w:hint="cs"/>
          <w:rtl/>
        </w:rPr>
        <w:t xml:space="preserve">עריכת הסכמים </w:t>
      </w:r>
      <w:r>
        <w:rPr>
          <w:rFonts w:cs="David" w:hint="cs"/>
          <w:rtl/>
        </w:rPr>
        <w:t xml:space="preserve">,</w:t>
      </w:r>
      <w:r>
        <w:rPr>
          <w:rFonts w:cs="David" w:hint="cs"/>
          <w:rtl/>
        </w:rPr>
        <w:t xml:space="preserve">מתן שירות לשוכרים </w:t>
      </w:r>
      <w:r>
        <w:rPr>
          <w:rFonts w:cs="David" w:hint="cs"/>
          <w:rtl/>
        </w:rPr>
        <w:t xml:space="preserve"> והנהלת חשבונות שוטפת עד מאזן.</w:t>
      </w:r>
    </w:p>
    <w:p>
      <w:pPr>
        <w:numPr>
          <w:ilvl w:val="0"/>
          <w:numId w:val="3"/>
        </w:numPr>
        <w:spacing/>
        <w:ind w:right="-720"/>
        <w:jc w:val="both"/>
        <w:rPr>
          <w:rFonts w:cs="David"/>
        </w:rPr>
      </w:pPr>
      <w:r>
        <w:rPr>
          <w:rFonts w:cs="David" w:hint="cs"/>
          <w:rtl/>
        </w:rPr>
        <w:t xml:space="preserve">הנפקת חשבוניות לשוכרים  וטפול בביטחונות וערבויות.</w:t>
      </w:r>
    </w:p>
    <w:p>
      <w:pPr>
        <w:numPr>
          <w:ilvl w:val="0"/>
          <w:numId w:val="3"/>
        </w:numPr>
        <w:spacing/>
        <w:ind w:right="-720"/>
        <w:jc w:val="both"/>
        <w:rPr>
          <w:rFonts w:cs="David"/>
        </w:rPr>
      </w:pPr>
      <w:r>
        <w:rPr>
          <w:rFonts w:cs="David" w:hint="cs"/>
          <w:rtl/>
        </w:rPr>
        <w:t xml:space="preserve">מעקב ובקרה על תקציב </w:t>
      </w:r>
      <w:r>
        <w:rPr>
          <w:rFonts w:cs="David" w:hint="cs"/>
          <w:rtl/>
        </w:rPr>
        <w:t xml:space="preserve">והתחשבנות חודשית עם </w:t>
      </w:r>
      <w:r>
        <w:rPr>
          <w:rFonts w:cs="David" w:hint="cs"/>
          <w:rtl/>
        </w:rPr>
        <w:t xml:space="preserve">חברת הניהול.</w:t>
      </w:r>
    </w:p>
    <w:p>
      <w:pPr>
        <w:numPr>
          <w:ilvl w:val="0"/>
          <w:numId w:val="3"/>
        </w:numPr>
        <w:spacing/>
        <w:ind w:right="-720"/>
        <w:jc w:val="both"/>
        <w:rPr>
          <w:rFonts w:cs="David"/>
        </w:rPr>
      </w:pPr>
      <w:r>
        <w:rPr>
          <w:rFonts w:cs="David" w:hint="cs"/>
          <w:rtl/>
        </w:rPr>
        <w:t xml:space="preserve">דוחות חייבים וגבייה, מתן סטטוס חודשי למנהלי החברה .</w:t>
      </w:r>
    </w:p>
    <w:p>
      <w:pPr>
        <w:numPr>
          <w:ilvl w:val="0"/>
          <w:numId w:val="3"/>
        </w:numPr>
        <w:spacing/>
        <w:ind w:right="-720"/>
        <w:jc w:val="both"/>
        <w:rPr>
          <w:rFonts w:cs="David"/>
        </w:rPr>
      </w:pPr>
      <w:r>
        <w:rPr>
          <w:rFonts w:cs="David" w:hint="cs"/>
          <w:rtl/>
        </w:rPr>
        <w:t xml:space="preserve">שליחת מכתבי התראה ואחראית על כל תחום הטיפול המשפטי מול משרדי עורכי הדין. </w:t>
      </w:r>
    </w:p>
    <w:p>
      <w:pPr>
        <w:spacing/>
        <w:ind w:left="746" w:right="-720"/>
        <w:jc w:val="both"/>
        <w:rPr>
          <w:rFonts w:cs="David"/>
          <w:rtl/>
        </w:rPr>
      </w:pPr>
    </w:p>
    <w:p>
      <w:pPr>
        <w:tabs>
          <w:tab w:pos="26" w:val="left"/>
        </w:tabs>
        <w:spacing/>
        <w:ind w:left="-1054" w:right="-720"/>
        <w:jc w:val="both"/>
        <w:rPr>
          <w:rFonts w:cs="David"/>
        </w:rPr>
      </w:pPr>
      <w:r>
        <w:rPr>
          <w:rFonts w:cs="David" w:hint="cs"/>
          <w:b/>
          <w:bCs/>
          <w:u w:val="single"/>
          <w:rtl/>
        </w:rPr>
        <w:t xml:space="preserve">2005</w:t>
      </w:r>
      <w:r>
        <w:rPr>
          <w:rFonts w:cs="David"/>
          <w:b/>
          <w:bCs/>
          <w:u w:val="single"/>
          <w:rtl/>
        </w:rPr>
        <w:t xml:space="preserve">- 2000</w:t>
      </w:r>
      <w:r>
        <w:rPr>
          <w:rFonts w:cs="David"/>
          <w:rtl/>
        </w:rPr>
        <w:t xml:space="preserve">  </w:t>
      </w:r>
      <w:r>
        <w:rPr>
          <w:rFonts w:cs="David"/>
          <w:b/>
          <w:bCs/>
          <w:sz w:val="28"/>
          <w:szCs w:val="28"/>
          <w:rtl/>
        </w:rPr>
        <w:t xml:space="preserve">  </w:t>
      </w:r>
      <w:r>
        <w:rPr>
          <w:rFonts w:cs="David"/>
          <w:b/>
          <w:bCs/>
          <w:u w:val="single"/>
          <w:rtl/>
        </w:rPr>
        <w:t xml:space="preserve">מבקרת חשבונות ברשות המיסים בישראל- אגף המכס ומע"מ</w:t>
      </w:r>
      <w:r>
        <w:rPr>
          <w:rFonts w:cs="David"/>
          <w:rtl/>
        </w:rPr>
        <w:t xml:space="preserve">.</w:t>
      </w:r>
    </w:p>
    <w:p>
      <w:pPr>
        <w:numPr>
          <w:ilvl w:val="0"/>
          <w:numId w:val="3"/>
        </w:numPr>
        <w:spacing/>
        <w:ind w:right="-720"/>
        <w:jc w:val="both"/>
        <w:rPr>
          <w:rFonts w:cs="David"/>
          <w:rtl/>
        </w:rPr>
      </w:pPr>
      <w:r>
        <w:rPr>
          <w:rFonts w:cs="David"/>
          <w:rtl/>
        </w:rPr>
        <w:t xml:space="preserve">ביקורת בחברות ציבוריות, פרטיות מכל סוגי ענפי המשק. </w:t>
      </w:r>
    </w:p>
    <w:p>
      <w:pPr>
        <w:numPr>
          <w:ilvl w:val="0"/>
          <w:numId w:val="3"/>
        </w:numPr>
        <w:spacing/>
        <w:ind w:right="-720"/>
        <w:jc w:val="both"/>
        <w:rPr>
          <w:rFonts w:cs="David"/>
        </w:rPr>
      </w:pPr>
      <w:r>
        <w:rPr>
          <w:rFonts w:cs="David"/>
          <w:rtl/>
        </w:rPr>
        <w:t xml:space="preserve">ניתוח מחזור הכנסות, הוצאות, רווח ענפי וסקירת דוחות כספיים.</w:t>
      </w:r>
    </w:p>
    <w:p>
      <w:pPr>
        <w:spacing/>
        <w:ind w:left="746" w:right="-720"/>
        <w:jc w:val="both"/>
        <w:rPr>
          <w:rFonts w:cs="David"/>
        </w:rPr>
      </w:pPr>
    </w:p>
    <w:p>
      <w:pPr>
        <w:tabs>
          <w:tab w:pos="26" w:val="left"/>
        </w:tabs>
        <w:spacing/>
        <w:ind w:left="26" w:right="-900" w:hanging="1080"/>
        <w:rPr>
          <w:rFonts w:cs="David"/>
          <w:rtl/>
        </w:rPr>
      </w:pPr>
      <w:r>
        <w:rPr>
          <w:rFonts w:cs="David" w:hint="cs"/>
          <w:b/>
          <w:bCs/>
          <w:u w:val="single"/>
          <w:rtl/>
        </w:rPr>
        <w:t xml:space="preserve">כישורים </w:t>
      </w:r>
      <w:r>
        <w:rPr>
          <w:rFonts w:cs="David" w:hint="cs"/>
          <w:b/>
          <w:bCs/>
          <w:u w:val="single"/>
          <w:rtl/>
        </w:rPr>
        <w:t xml:space="preserve">ויכולות</w:t>
      </w:r>
      <w:r>
        <w:rPr>
          <w:rFonts w:cs="David" w:hint="cs"/>
          <w:b/>
          <w:bCs/>
          <w:rtl/>
        </w:rPr>
        <w:t xml:space="preserve">: </w:t>
      </w:r>
      <w:r>
        <w:rPr>
          <w:rFonts w:cs="David" w:hint="cs"/>
          <w:rtl/>
        </w:rPr>
        <w:t xml:space="preserve">בעלת יכולת ניהולית ואירגונית, תקשורת בינאישית גבוהה, חדה ובעלת תפיסה ולמידה מהירה.</w:t>
      </w:r>
    </w:p>
    <w:p>
      <w:pPr>
        <w:tabs>
          <w:tab w:pos="26" w:val="left"/>
        </w:tabs>
        <w:spacing/>
        <w:ind w:left="26" w:right="-900" w:hanging="1080"/>
        <w:rPr>
          <w:rFonts w:cs="David"/>
          <w:rtl/>
        </w:rPr>
      </w:pPr>
      <w:r>
        <w:rPr>
          <w:rFonts w:cs="David" w:hint="cs"/>
          <w:rtl/>
        </w:rPr>
        <w:t xml:space="preserve">ייצוגית עם גישה שירותית  ובעלת יחסי אנוש מעולים.</w:t>
      </w:r>
    </w:p>
    <w:p>
      <w:pPr>
        <w:tabs>
          <w:tab w:pos="26" w:val="left"/>
        </w:tabs>
        <w:spacing/>
        <w:ind w:left="26" w:right="-900" w:hanging="1080"/>
        <w:rPr>
          <w:rFonts w:cs="David"/>
          <w:rtl/>
        </w:rPr>
      </w:pPr>
    </w:p>
    <w:p>
      <w:pPr>
        <w:tabs>
          <w:tab w:pos="26" w:val="left"/>
        </w:tabs>
        <w:spacing/>
        <w:ind w:left="26" w:right="-900" w:hanging="1080"/>
        <w:rPr>
          <w:rFonts w:cs="David"/>
          <w:b/>
          <w:bCs/>
        </w:rPr>
      </w:pPr>
      <w:r>
        <w:rPr>
          <w:rFonts w:cs="David" w:hint="cs"/>
          <w:b/>
          <w:bCs/>
          <w:rtl/>
        </w:rPr>
        <w:t xml:space="preserve">שליטה מלאה בתוכנות </w:t>
      </w:r>
      <w:r>
        <w:rPr>
          <w:rFonts w:cs="David"/>
          <w:b/>
          <w:bCs/>
        </w:rPr>
        <w:t xml:space="preserve">excel</w:t>
      </w:r>
      <w:r>
        <w:rPr>
          <w:rFonts w:cs="David" w:hint="cs"/>
          <w:b/>
          <w:bCs/>
          <w:rtl/>
        </w:rPr>
        <w:t xml:space="preserve">,</w:t>
      </w:r>
      <w:r>
        <w:rPr>
          <w:rFonts w:cs="David" w:hint="cs"/>
          <w:b/>
          <w:bCs/>
          <w:rtl/>
        </w:rPr>
        <w:t xml:space="preserve"> חשבשבת </w:t>
      </w:r>
      <w:r>
        <w:rPr>
          <w:rFonts w:cs="David" w:hint="cs"/>
          <w:b/>
          <w:bCs/>
          <w:rtl/>
        </w:rPr>
        <w:t xml:space="preserve">, </w:t>
      </w:r>
      <w:r>
        <w:rPr>
          <w:rFonts w:cs="David" w:hint="cs"/>
          <w:b/>
          <w:bCs/>
          <w:rtl/>
        </w:rPr>
        <w:t xml:space="preserve">תפנית,</w:t>
      </w:r>
      <w:r>
        <w:rPr>
          <w:rFonts w:cs="David"/>
          <w:b/>
          <w:bCs/>
        </w:rPr>
        <w:t xml:space="preserve">ERP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134" w:right="1797" w:bottom="907" w:left="1797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o"/>
      <w:pPr>
        <w:tabs>
          <w:tab w:pos="746" w:val="num"/>
        </w:tabs>
        <w:spacing/>
        <w:ind w:left="746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0"/>
      <w:numFmt w:val="bullet"/>
      <w:suff w:val="tab"/>
      <w:lvlText w:val=""/>
      <w:pPr>
        <w:spacing/>
        <w:ind w:left="-694" w:hanging="360"/>
      </w:pPr>
      <w:rPr>
        <w:rFonts w:ascii="Symbol" w:eastAsia="Times New Roman" w:hAnsi="Symbol" w:cs="David" w:hint="default"/>
      </w:rPr>
    </w:lvl>
    <w:lvl w:ilvl="1">
      <w:start w:val="1"/>
      <w:numFmt w:val="bullet"/>
      <w:suff w:val="tab"/>
      <w:lvlText w:val="o"/>
      <w:pPr>
        <w:spacing/>
        <w:ind w:left="2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74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46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18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290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62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34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066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decimal"/>
      <w:suff w:val="tab"/>
      <w:lvlText w:val="%1."/>
      <w:pPr>
        <w:spacing/>
        <w:ind w:left="-334" w:hanging="360"/>
      </w:pPr>
      <w:rPr/>
    </w:lvl>
    <w:lvl w:ilvl="1">
      <w:start w:val="1"/>
      <w:numFmt w:val="lowerLetter"/>
      <w:suff w:val="tab"/>
      <w:lvlText w:val="%2."/>
      <w:pPr>
        <w:spacing/>
        <w:ind w:left="386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1106" w:hanging="180"/>
      </w:pPr>
      <w:rPr/>
    </w:lvl>
    <w:lvl w:ilvl="3">
      <w:start w:val="1"/>
      <w:numFmt w:val="decimal"/>
      <w:suff w:val="tab"/>
      <w:lvlText w:val="%4."/>
      <w:pPr>
        <w:spacing/>
        <w:ind w:left="1826" w:hanging="360"/>
      </w:pPr>
      <w:rPr/>
    </w:lvl>
    <w:lvl w:ilvl="4">
      <w:start w:val="1"/>
      <w:numFmt w:val="lowerLetter"/>
      <w:suff w:val="tab"/>
      <w:lvlText w:val="%5."/>
      <w:pPr>
        <w:spacing/>
        <w:ind w:left="2546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3266" w:hanging="180"/>
      </w:pPr>
      <w:rPr/>
    </w:lvl>
    <w:lvl w:ilvl="6">
      <w:start w:val="1"/>
      <w:numFmt w:val="decimal"/>
      <w:suff w:val="tab"/>
      <w:lvlText w:val="%7."/>
      <w:pPr>
        <w:spacing/>
        <w:ind w:left="3986" w:hanging="360"/>
      </w:pPr>
      <w:rPr/>
    </w:lvl>
    <w:lvl w:ilvl="7">
      <w:start w:val="1"/>
      <w:numFmt w:val="lowerLetter"/>
      <w:suff w:val="tab"/>
      <w:lvlText w:val="%8."/>
      <w:pPr>
        <w:spacing/>
        <w:ind w:left="4706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5426" w:hanging="180"/>
      </w:pPr>
      <w:rPr/>
    </w:lvl>
  </w:abstractNum>
  <w:abstractNum w:abstractNumId="5">
    <w:multiLevelType w:val="hybridMultilevel"/>
    <w:lvl w:ilvl="0">
      <w:start w:val="1"/>
      <w:numFmt w:val="bullet"/>
      <w:suff w:val="tab"/>
      <w:lvlText w:val="o"/>
      <w:pPr>
        <w:tabs>
          <w:tab w:pos="720" w:val="num"/>
        </w:tabs>
        <w:spacing/>
        <w:ind w:left="72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o"/>
      <w:pPr>
        <w:spacing/>
        <w:ind w:left="-334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38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0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2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54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26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8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0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26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o"/>
      <w:pPr>
        <w:tabs>
          <w:tab w:pos="746" w:val="num"/>
        </w:tabs>
        <w:spacing/>
        <w:ind w:left="746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5830197"/>
  <w15:docId xmlns:w15="http://schemas.microsoft.com/office/word/2012/wordml" w15:val="{B61D78DF-DC7B-47CF-ACFD-D416DE04EC6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>
      <w:sz w:val="24"/>
      <w:szCs w:val="24"/>
      <w:lang w:eastAsia="he-IL"/>
    </w:rPr>
  </w:style>
  <w:style w:type="paragraph" w:styleId="Heading1">
    <w:name w:val="Heading 1"/>
    <w:basedOn w:val="Normal"/>
    <w:link w:val="Heading1Char"/>
    <w:next w:val="Normal"/>
    <w:qFormat/>
    <w:pPr>
      <w:keepNext/>
      <w:spacing w:line="360" w:lineRule="auto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pos="926" w:val="left"/>
        <w:tab w:pos="1106" w:val="left"/>
        <w:tab w:pos="1286" w:val="left"/>
      </w:tabs>
      <w:spacing w:line="360" w:lineRule="auto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outlineLvl w:val="2"/>
    </w:pPr>
    <w:rPr>
      <w:b/>
      <w:bCs/>
      <w:sz w:val="28"/>
      <w:szCs w:val="28"/>
      <w:u w:val="single"/>
    </w:rPr>
  </w:style>
  <w:style w:type="paragraph" w:styleId="Heading5">
    <w:name w:val="Heading 5"/>
    <w:basedOn w:val="Normal"/>
    <w:next w:val="Normal"/>
    <w:qFormat/>
    <w:pPr>
      <w:keepNext/>
      <w:tabs>
        <w:tab w:pos="2366" w:val="left"/>
      </w:tabs>
      <w:spacing w:line="360" w:lineRule="auto"/>
      <w:jc w:val="both"/>
      <w:outlineLvl w:val="4"/>
    </w:pPr>
    <w:rPr>
      <w:sz w:val="28"/>
      <w:szCs w:val="28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pPr>
      <w:spacing/>
    </w:pPr>
    <w:rPr>
      <w:sz w:val="28"/>
      <w:szCs w:val="28"/>
    </w:rPr>
  </w:style>
  <w:style w:type="character" w:styleId="1" w:customStyle="1">
    <w:name w:val="כותרת 1 תו"/>
    <w:rPr>
      <w:sz w:val="24"/>
      <w:szCs w:val="24"/>
      <w:u w:val="single"/>
      <w:lang w:val="en-US" w:eastAsia="he-IL" w:bidi="he-IL"/>
    </w:rPr>
  </w:style>
  <w:style w:type="paragraph" w:styleId="Subtitle">
    <w:name w:val="Subtitle"/>
    <w:basedOn w:val="Normal"/>
    <w:qFormat/>
    <w:pPr>
      <w:keepLines/>
      <w:spacing w:line="360" w:lineRule="auto"/>
      <w:jc w:val="center"/>
    </w:pPr>
    <w:rPr>
      <w:rFonts w:ascii="Arial" w:eastAsia="Arial" w:hAnsi="Arial" w:cs="David"/>
      <w:b/>
      <w:bCs/>
      <w:sz w:val="22"/>
      <w:szCs w:val="32"/>
    </w:rPr>
  </w:style>
  <w:style w:type="character" w:styleId="Strong">
    <w:name w:val="Strong"/>
    <w:qFormat/>
    <w:rPr>
      <w:b/>
      <w:bCs/>
    </w:rPr>
  </w:style>
  <w:style w:type="paragraph" w:styleId="Header">
    <w:name w:val="Header"/>
    <w:basedOn w:val="Normal"/>
    <w:pPr>
      <w:tabs>
        <w:tab w:pos="4153" w:val="center"/>
        <w:tab w:pos="8306" w:val="right"/>
      </w:tabs>
      <w:spacing/>
    </w:pPr>
    <w:rPr/>
  </w:style>
  <w:style w:type="paragraph" w:styleId="Footer">
    <w:name w:val="Footer"/>
    <w:basedOn w:val="Normal"/>
    <w:pPr>
      <w:tabs>
        <w:tab w:pos="4153" w:val="center"/>
        <w:tab w:pos="8306" w:val="right"/>
      </w:tabs>
      <w:spacing/>
    </w:pPr>
    <w:rPr/>
  </w:style>
  <w:style w:type="paragraph" w:styleId="BalloonText">
    <w:name w:val="Balloon Text"/>
    <w:basedOn w:val="Normal"/>
    <w:semiHidden/>
    <w:pPr>
      <w:spacing/>
    </w:pPr>
    <w:rPr>
      <w:rFonts w:ascii="Tahoma" w:eastAsia="Tahoma" w:hAnsi="Tahoma" w:cs="Tahoma"/>
      <w:sz w:val="16"/>
      <w:szCs w:val="16"/>
    </w:rPr>
  </w:style>
  <w:style w:type="character" w:styleId="Hyperlink">
    <w:name w:val="Hyperlink"/>
    <w:unhideWhenUsed/>
    <w:rPr>
      <w:color w:val="0000FF"/>
      <w:u w:val="single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character" w:styleId="Heading1Char" w:customStyle="1">
    <w:name w:val="Heading 1 Char"/>
    <w:basedOn w:val="DefaultParagraphFont"/>
    <w:link w:val="Heading1"/>
    <w:rPr>
      <w:sz w:val="24"/>
      <w:szCs w:val="24"/>
      <w:u w:val="single"/>
      <w:lang w:eastAsia="he-IL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yeleth70@gmail.com" TargetMode="External" /><Relationship Id="rIdZJK9SF" Type="http://schemas.openxmlformats.org/officeDocument/2006/relationships/image" Target="media/ZZSYNW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39</TotalTime>
  <Pages>1</Pages>
  <Words>404</Words>
  <Characters>2307</Characters>
  <Application>Microsoft Office Word</Application>
  <DocSecurity>0</DocSecurity>
  <Lines>19</Lines>
  <Paragraphs>5</Paragraphs>
  <Company>Shaam Information Systems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איילת חיים</dc:creator>
  <cp:lastModifiedBy>danny haim</cp:lastModifiedBy>
  <cp:lastPrinted>2023-06-11T08:05:00Z</cp:lastPrinted>
  <cp:revision>8</cp:revision>
  <dcterms:created xsi:type="dcterms:W3CDTF">2023-07-16T17:54:00Z</dcterms:created>
  <dcterms:modified xsi:type="dcterms:W3CDTF">2023-08-01T14:19:00Z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GrammarlyDocumentId" pid="2">
    <vt:lpstr/>
  </property>
</Properties>
</file>