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994"/>
                    <pic:cNvPicPr/>
                  </pic:nvPicPr>
                  <pic:blipFill>
                    <a:blip xmlns:r="http://schemas.openxmlformats.org/officeDocument/2006/relationships" r:embed="rIdGTWVJ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01BB" w:rsidP="004704CD">
      <w:pPr>
        <w:spacing w:line="276" w:lineRule="auto"/>
        <w:ind w:left="-98"/>
        <w:rPr>
          <w:rFonts w:ascii="Arial" w:hAnsi="Arial" w:cs="Arial"/>
          <w:sz w:val="22"/>
          <w:szCs w:val="22"/>
          <w:u w:val="single"/>
          <w:rtl/>
        </w:rPr>
      </w:pPr>
      <w:bookmarkStart w:id="0" w:name="OLE_LINK1"/>
      <w:bookmarkStart w:id="1" w:name="OLE_LINK2"/>
      <w:bookmarkStart w:id="2" w:name="OLE_LINK3"/>
      <w:r>
        <w:rPr>
          <w:rFonts w:ascii="Arial" w:hAnsi="Arial" w:cs="Arial"/>
          <w:b/>
          <w:bCs/>
          <w:sz w:val="16"/>
          <w:szCs w:val="1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549.75pt;height:0;margin-top:22.6pt;margin-left:0.8pt;flip:x;mso-position-horizontal-relative:margin;position:absolute;z-index:251658240" o:connectortype="straight" strokecolor="#f2f2f2" strokeweight="3pt">
            <v:shadow on="t" type="perspective" color="#205867" opacity="0.5" offset="1pt" offset2="-1pt"/>
            <w10:wrap anchorx="margin"/>
          </v:shape>
        </w:pic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איתי נוה                           </w:t>
      </w:r>
      <w:r w:rsidR="004704CD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              </w:t>
      </w:r>
      <w:r w:rsidR="00DC10BD">
        <w:rPr>
          <w:rFonts w:ascii="Arial" w:hAnsi="Arial" w:cs="Arial" w:hint="cs"/>
          <w:b/>
          <w:bCs/>
          <w:sz w:val="36"/>
          <w:szCs w:val="36"/>
          <w:rtl/>
        </w:rPr>
        <w:t xml:space="preserve">     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             </w:t>
      </w:r>
      <w:r w:rsidR="00C825A3">
        <w:rPr>
          <w:rFonts w:ascii="Arial" w:hAnsi="Arial" w:cs="Arial" w:hint="cs"/>
          <w:b/>
          <w:bCs/>
          <w:sz w:val="22"/>
          <w:szCs w:val="22"/>
          <w:rtl/>
        </w:rPr>
        <w:t>7720528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B256FC">
        <w:rPr>
          <w:rFonts w:ascii="Arial" w:hAnsi="Arial" w:cs="Arial"/>
          <w:b/>
          <w:bCs/>
          <w:sz w:val="22"/>
          <w:szCs w:val="22"/>
        </w:rPr>
        <w:t>05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Pr="0027283A">
        <w:rPr>
          <w:rFonts w:ascii="Arial" w:hAnsi="Arial" w:cs="Arial"/>
          <w:b/>
          <w:bCs/>
          <w:sz w:val="22"/>
          <w:szCs w:val="22"/>
        </w:rPr>
        <w:t>-</w:t>
      </w:r>
      <w:r w:rsidRPr="007C247C">
        <w:rPr>
          <w:rFonts w:ascii="Arial" w:hAnsi="Arial" w:cs="Arial"/>
          <w:sz w:val="22"/>
          <w:szCs w:val="22"/>
          <w:rtl/>
        </w:rPr>
        <w:t xml:space="preserve">| </w:t>
      </w:r>
      <w:r w:rsidR="00C825A3">
        <w:rPr>
          <w:rFonts w:ascii="Arial" w:hAnsi="Arial" w:cs="Arial"/>
          <w:color w:val="0070C0"/>
          <w:sz w:val="22"/>
          <w:szCs w:val="22"/>
          <w:u w:val="single"/>
        </w:rPr>
        <w:t>naveh.itai</w:t>
      </w:r>
      <w:r>
        <w:rPr>
          <w:rFonts w:ascii="Arial" w:hAnsi="Arial" w:cs="Arial"/>
          <w:color w:val="0070C0"/>
          <w:sz w:val="22"/>
          <w:szCs w:val="22"/>
          <w:u w:val="single"/>
        </w:rPr>
        <w:t>@</w:t>
      </w:r>
      <w:r w:rsidR="00C825A3">
        <w:rPr>
          <w:rFonts w:ascii="Arial" w:hAnsi="Arial" w:cs="Arial"/>
          <w:color w:val="0070C0"/>
          <w:sz w:val="22"/>
          <w:szCs w:val="22"/>
          <w:u w:val="single"/>
        </w:rPr>
        <w:t>gmail.com</w:t>
      </w:r>
    </w:p>
    <w:p w:rsidR="00B601BB" w:rsidP="007425ED">
      <w:pPr>
        <w:tabs>
          <w:tab w:val="left" w:pos="367"/>
        </w:tabs>
        <w:spacing w:line="276" w:lineRule="auto"/>
        <w:ind w:left="-98"/>
        <w:rPr>
          <w:rFonts w:ascii="Arial" w:hAnsi="Arial" w:cs="Arial"/>
          <w:b/>
          <w:bCs/>
          <w:sz w:val="22"/>
          <w:szCs w:val="22"/>
          <w:rtl/>
        </w:rPr>
      </w:pPr>
      <w:bookmarkEnd w:id="0"/>
      <w:bookmarkEnd w:id="1"/>
      <w:bookmarkEnd w:id="2"/>
      <w:r>
        <w:rPr>
          <w:rFonts w:ascii="Arial" w:hAnsi="Arial" w:cs="Arial" w:hint="cs"/>
          <w:sz w:val="22"/>
          <w:szCs w:val="22"/>
          <w:rtl/>
        </w:rPr>
        <w:t>מגורים</w:t>
      </w:r>
      <w:r w:rsidRPr="007C247C">
        <w:rPr>
          <w:rFonts w:ascii="Arial" w:hAnsi="Arial" w:cs="Arial"/>
          <w:sz w:val="22"/>
          <w:szCs w:val="22"/>
          <w:rtl/>
        </w:rPr>
        <w:t xml:space="preserve">: </w:t>
      </w:r>
      <w:r w:rsidR="00C825A3">
        <w:rPr>
          <w:rFonts w:ascii="Arial" w:hAnsi="Arial" w:cs="Arial" w:hint="cs"/>
          <w:sz w:val="22"/>
          <w:szCs w:val="22"/>
          <w:rtl/>
        </w:rPr>
        <w:t>ראשון לציון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C918CF">
        <w:rPr>
          <w:rFonts w:ascii="Arial" w:hAnsi="Arial" w:cs="Arial"/>
          <w:sz w:val="22"/>
          <w:szCs w:val="22"/>
          <w:rtl/>
        </w:rPr>
        <w:t xml:space="preserve">| </w:t>
      </w:r>
      <w:r w:rsidRPr="00C918CF">
        <w:rPr>
          <w:rFonts w:ascii="Arial" w:hAnsi="Arial" w:cs="Arial" w:hint="cs"/>
          <w:sz w:val="22"/>
          <w:szCs w:val="22"/>
          <w:rtl/>
        </w:rPr>
        <w:t xml:space="preserve">ש.לידה: </w:t>
      </w:r>
      <w:r>
        <w:rPr>
          <w:rFonts w:ascii="Arial" w:hAnsi="Arial" w:cs="Arial" w:hint="cs"/>
          <w:sz w:val="22"/>
          <w:szCs w:val="22"/>
          <w:rtl/>
        </w:rPr>
        <w:t>197</w:t>
      </w:r>
      <w:r w:rsidR="00C825A3">
        <w:rPr>
          <w:rFonts w:ascii="Arial" w:hAnsi="Arial" w:cs="Arial" w:hint="cs"/>
          <w:sz w:val="22"/>
          <w:szCs w:val="22"/>
          <w:rtl/>
        </w:rPr>
        <w:t>6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B601BB" w:rsidRPr="0029280C" w:rsidP="00B601BB">
      <w:pPr>
        <w:tabs>
          <w:tab w:val="left" w:pos="367"/>
        </w:tabs>
        <w:ind w:left="720"/>
        <w:rPr>
          <w:rFonts w:ascii="Arial" w:hAnsi="Arial" w:cs="Arial"/>
          <w:b/>
          <w:bCs/>
          <w:rtl/>
        </w:rPr>
      </w:pPr>
    </w:p>
    <w:p w:rsidR="00B23E07" w:rsidP="00B23E07">
      <w:pPr>
        <w:numPr>
          <w:ilvl w:val="0"/>
          <w:numId w:val="3"/>
        </w:numPr>
        <w:tabs>
          <w:tab w:val="left" w:pos="44"/>
          <w:tab w:val="left" w:pos="186"/>
        </w:tabs>
        <w:spacing w:line="360" w:lineRule="auto"/>
        <w:ind w:right="-709" w:hanging="1118"/>
        <w:rPr>
          <w:rFonts w:ascii="Arial" w:hAnsi="Arial" w:cs="Arial" w:hint="cs"/>
          <w:b/>
          <w:bCs/>
          <w:sz w:val="22"/>
          <w:szCs w:val="22"/>
        </w:rPr>
      </w:pPr>
      <w:r w:rsidRPr="004D22CC"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rtl/>
        </w:rPr>
        <w:t>לוגיסטי</w:t>
      </w:r>
      <w:r w:rsidRPr="004D22CC">
        <w:rPr>
          <w:rFonts w:ascii="Arial" w:hAnsi="Arial" w:cs="Arial" w:hint="cs"/>
          <w:b/>
          <w:bCs/>
          <w:sz w:val="22"/>
          <w:szCs w:val="22"/>
          <w:rtl/>
        </w:rPr>
        <w:t xml:space="preserve">, ניסיון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בניהול מערך לוגיסטי רחב היקף ועתיר תקציב, הכרות מעמיקה עם תהליכי יבוא ומערך שרשרת אספקה </w:t>
      </w:r>
    </w:p>
    <w:p w:rsidR="00B23E07" w:rsidRPr="00410115" w:rsidP="00B23E07">
      <w:pPr>
        <w:pStyle w:val="ListParagraph"/>
        <w:numPr>
          <w:ilvl w:val="0"/>
          <w:numId w:val="3"/>
        </w:numPr>
        <w:tabs>
          <w:tab w:val="left" w:pos="186"/>
        </w:tabs>
        <w:spacing w:line="360" w:lineRule="auto"/>
        <w:ind w:hanging="1118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הובלת פרוייקטים חוצי ארגון הקמה וביסוס פעילות יח' רוו"ה, לצד הקמת מחסנים לוגיסטיים, הטמעת תהליכי אוטומציה </w:t>
      </w:r>
    </w:p>
    <w:p w:rsidR="00B23E07" w:rsidRPr="00B23E07" w:rsidP="00B23E07">
      <w:pPr>
        <w:numPr>
          <w:ilvl w:val="0"/>
          <w:numId w:val="3"/>
        </w:numPr>
        <w:tabs>
          <w:tab w:val="left" w:pos="44"/>
          <w:tab w:val="left" w:pos="186"/>
        </w:tabs>
        <w:spacing w:line="360" w:lineRule="auto"/>
        <w:ind w:right="-709" w:hanging="1118"/>
        <w:rPr>
          <w:rFonts w:ascii="Arial" w:hAnsi="Arial" w:cs="Arial"/>
          <w:b/>
          <w:bCs/>
          <w:sz w:val="22"/>
          <w:szCs w:val="22"/>
        </w:rPr>
      </w:pPr>
      <w:r w:rsidRPr="00B23E07">
        <w:rPr>
          <w:rFonts w:ascii="Arial" w:hAnsi="Arial" w:cs="Arial" w:hint="cs"/>
          <w:b/>
          <w:bCs/>
          <w:sz w:val="22"/>
          <w:szCs w:val="22"/>
          <w:rtl/>
        </w:rPr>
        <w:t xml:space="preserve">תכנון מערך הצטיידות לטווח ארוך וקצר, ניהול מלאי לפי </w:t>
      </w:r>
      <w:r w:rsidRPr="00B23E07">
        <w:rPr>
          <w:rFonts w:ascii="Arial" w:hAnsi="Arial" w:cs="Arial" w:hint="cs"/>
          <w:b/>
          <w:bCs/>
          <w:sz w:val="22"/>
          <w:szCs w:val="22"/>
        </w:rPr>
        <w:t>FIFO</w:t>
      </w:r>
      <w:r>
        <w:rPr>
          <w:rFonts w:ascii="Arial" w:hAnsi="Arial" w:cs="Arial" w:hint="cs"/>
          <w:b/>
          <w:bCs/>
          <w:sz w:val="22"/>
          <w:szCs w:val="22"/>
          <w:rtl/>
        </w:rPr>
        <w:t>; הובל תליכי התייעלות וצמצום עלויות תפעול באופן ניכר</w:t>
      </w:r>
      <w:r w:rsidRPr="00B23E0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B601BB" w:rsidRPr="0029280C" w:rsidP="00B601BB">
      <w:pPr>
        <w:tabs>
          <w:tab w:val="left" w:pos="367"/>
        </w:tabs>
        <w:spacing w:line="276" w:lineRule="auto"/>
        <w:rPr>
          <w:rFonts w:ascii="Arial" w:hAnsi="Arial" w:cs="Arial"/>
          <w:b/>
          <w:bCs/>
          <w:u w:val="single"/>
        </w:rPr>
      </w:pPr>
    </w:p>
    <w:p w:rsidR="00B601BB" w:rsidP="00B601BB">
      <w:pPr>
        <w:spacing w:line="360" w:lineRule="auto"/>
        <w:ind w:hanging="37"/>
        <w:rPr>
          <w:rFonts w:ascii="Arial" w:hAnsi="Arial" w:cs="Arial" w:hint="cs"/>
          <w:b/>
          <w:bCs/>
          <w:sz w:val="24"/>
          <w:szCs w:val="24"/>
          <w:u w:val="single"/>
          <w:rtl/>
        </w:rPr>
      </w:pPr>
      <w:r w:rsidRPr="00421EEE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תעסוקתי:</w:t>
      </w:r>
    </w:p>
    <w:p w:rsidR="00C6167E" w:rsidRPr="001C6EC2" w:rsidP="00C6167E">
      <w:pPr>
        <w:tabs>
          <w:tab w:val="left" w:pos="1036"/>
          <w:tab w:val="left" w:pos="1178"/>
        </w:tabs>
        <w:spacing w:line="360" w:lineRule="auto"/>
        <w:ind w:left="-98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C6167E">
        <w:rPr>
          <w:rFonts w:ascii="Arial" w:hAnsi="Arial" w:cs="Arial" w:hint="cs"/>
          <w:sz w:val="22"/>
          <w:szCs w:val="22"/>
          <w:rtl/>
        </w:rPr>
        <w:t>2023- היום: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Pr="00C6167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מרכז לוגיסטי, </w:t>
      </w:r>
      <w:r w:rsidRPr="001C6EC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אחים כהן, בית שמש </w:t>
      </w:r>
    </w:p>
    <w:p w:rsidR="00C6167E" w:rsidP="00C6167E">
      <w:pPr>
        <w:pStyle w:val="ListParagraph"/>
        <w:numPr>
          <w:ilvl w:val="0"/>
          <w:numId w:val="1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9359C4">
        <w:rPr>
          <w:rFonts w:ascii="Arial" w:hAnsi="Arial" w:cs="Arial" w:hint="cs"/>
          <w:b/>
          <w:bCs/>
          <w:sz w:val="22"/>
          <w:szCs w:val="22"/>
          <w:rtl/>
        </w:rPr>
        <w:t>ניהול המרלו"ג בתחום המזון</w:t>
      </w:r>
      <w:r>
        <w:rPr>
          <w:rFonts w:ascii="Arial" w:hAnsi="Arial" w:cs="Arial" w:hint="cs"/>
          <w:sz w:val="22"/>
          <w:szCs w:val="22"/>
          <w:rtl/>
        </w:rPr>
        <w:t xml:space="preserve"> תוך בקרת תהליכי קליטה, אחסון והפצת סחורה </w:t>
      </w:r>
      <w:r>
        <w:rPr>
          <w:rFonts w:ascii="Arial" w:hAnsi="Arial" w:cs="Arial" w:hint="cs"/>
          <w:sz w:val="22"/>
          <w:szCs w:val="22"/>
        </w:rPr>
        <w:t>A-Z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6167E" w:rsidP="00C6167E">
      <w:pPr>
        <w:pStyle w:val="ListParagraph"/>
        <w:numPr>
          <w:ilvl w:val="0"/>
          <w:numId w:val="1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442CAE">
        <w:rPr>
          <w:rFonts w:ascii="Arial" w:hAnsi="Arial" w:cs="Arial" w:hint="cs"/>
          <w:b/>
          <w:bCs/>
          <w:sz w:val="22"/>
          <w:szCs w:val="22"/>
          <w:rtl/>
        </w:rPr>
        <w:t>גיבוש תהליכי עבודה חדשים</w:t>
      </w:r>
      <w:r>
        <w:rPr>
          <w:rFonts w:ascii="Arial" w:hAnsi="Arial" w:cs="Arial" w:hint="cs"/>
          <w:sz w:val="22"/>
          <w:szCs w:val="22"/>
          <w:rtl/>
        </w:rPr>
        <w:t xml:space="preserve"> תוך התייעלות מתמדת, הגדלת תפוקת עובדים ושיפור איכות השירות באופן ניכר. </w:t>
      </w:r>
    </w:p>
    <w:p w:rsidR="00C6167E" w:rsidP="00C6167E">
      <w:pPr>
        <w:pStyle w:val="ListParagraph"/>
        <w:numPr>
          <w:ilvl w:val="0"/>
          <w:numId w:val="1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442CAE">
        <w:rPr>
          <w:rFonts w:ascii="Arial" w:hAnsi="Arial" w:cs="Arial" w:hint="cs"/>
          <w:b/>
          <w:bCs/>
          <w:sz w:val="22"/>
          <w:szCs w:val="22"/>
          <w:rtl/>
        </w:rPr>
        <w:t>ניהול צוות</w:t>
      </w:r>
      <w:r>
        <w:rPr>
          <w:rFonts w:ascii="Arial" w:hAnsi="Arial" w:cs="Arial" w:hint="cs"/>
          <w:sz w:val="22"/>
          <w:szCs w:val="22"/>
          <w:rtl/>
        </w:rPr>
        <w:t xml:space="preserve"> (כ-40 איש לרבות דרג ניהולי), בניית תכניות עבודה והגדרת יעדים, הנעה לעמידה בהם. </w:t>
      </w:r>
    </w:p>
    <w:p w:rsidR="00C6167E" w:rsidP="00C6167E">
      <w:pPr>
        <w:pStyle w:val="ListParagraph"/>
        <w:numPr>
          <w:ilvl w:val="0"/>
          <w:numId w:val="1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387020">
        <w:rPr>
          <w:rFonts w:ascii="Arial" w:hAnsi="Arial" w:cs="Arial" w:hint="cs"/>
          <w:b/>
          <w:bCs/>
          <w:sz w:val="22"/>
          <w:szCs w:val="22"/>
          <w:rtl/>
        </w:rPr>
        <w:t>תכנון מערך הצטיידות</w:t>
      </w:r>
      <w:r>
        <w:rPr>
          <w:rFonts w:ascii="Arial" w:hAnsi="Arial" w:cs="Arial" w:hint="cs"/>
          <w:sz w:val="22"/>
          <w:szCs w:val="22"/>
          <w:rtl/>
        </w:rPr>
        <w:t xml:space="preserve"> (מלאי) לטווח ארוך וקצר, זיהוי מגמות והתאמת פתרונות בזמן אמת, ללא חריגות תקציב. </w:t>
      </w:r>
    </w:p>
    <w:p w:rsidR="00C6167E" w:rsidRPr="00B23E07" w:rsidP="00B23E07">
      <w:pPr>
        <w:spacing w:line="276" w:lineRule="auto"/>
        <w:ind w:hanging="37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A57BB4" w:rsidP="00ED767D">
      <w:pPr>
        <w:spacing w:line="360" w:lineRule="auto"/>
        <w:ind w:hanging="37"/>
        <w:rPr>
          <w:rFonts w:ascii="Arial" w:hAnsi="Arial" w:cs="Arial" w:hint="cs"/>
          <w:sz w:val="22"/>
          <w:szCs w:val="22"/>
          <w:rtl/>
        </w:rPr>
      </w:pPr>
      <w:r w:rsidRPr="00A57BB4">
        <w:rPr>
          <w:rFonts w:ascii="Arial" w:hAnsi="Arial" w:cs="Arial" w:hint="cs"/>
          <w:sz w:val="22"/>
          <w:szCs w:val="22"/>
          <w:rtl/>
        </w:rPr>
        <w:t xml:space="preserve">2018 -2023: </w:t>
      </w:r>
      <w:r w:rsidRPr="001C6EC2" w:rsidR="001C6EC2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מרכז לוגיסטי</w:t>
      </w:r>
      <w:r w:rsidRPr="001C6EC2" w:rsidR="001C6EC2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Pr="001C6EC2" w:rsidR="001C6EC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במגוון חברות בינאלומיות מובילות בתחום אופנה </w:t>
      </w:r>
    </w:p>
    <w:p w:rsidR="00205CA3" w:rsidRPr="00387020" w:rsidP="00387020">
      <w:pPr>
        <w:spacing w:line="360" w:lineRule="auto"/>
        <w:ind w:left="1178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38702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אוריאן, מודיעין </w:t>
      </w:r>
    </w:p>
    <w:p w:rsidR="00F70B9B" w:rsidP="00B30421">
      <w:pPr>
        <w:pStyle w:val="ListParagraph"/>
        <w:numPr>
          <w:ilvl w:val="0"/>
          <w:numId w:val="8"/>
        </w:numPr>
        <w:tabs>
          <w:tab w:val="left" w:pos="1461"/>
        </w:tabs>
        <w:spacing w:line="360" w:lineRule="auto"/>
        <w:ind w:hanging="1080"/>
        <w:rPr>
          <w:rFonts w:ascii="Arial" w:hAnsi="Arial" w:cs="Arial" w:hint="cs"/>
          <w:sz w:val="22"/>
          <w:szCs w:val="22"/>
        </w:rPr>
      </w:pPr>
      <w:r w:rsidRPr="00F70B9B">
        <w:rPr>
          <w:rFonts w:ascii="Arial" w:hAnsi="Arial" w:cs="Arial" w:hint="cs"/>
          <w:b/>
          <w:bCs/>
          <w:sz w:val="22"/>
          <w:szCs w:val="22"/>
          <w:rtl/>
        </w:rPr>
        <w:t>שותפות בתהליכי הטמעת מערכות ליקוט אוטומטיות</w:t>
      </w:r>
      <w:r>
        <w:rPr>
          <w:rFonts w:ascii="Arial" w:hAnsi="Arial" w:cs="Arial" w:hint="cs"/>
          <w:sz w:val="22"/>
          <w:szCs w:val="22"/>
          <w:rtl/>
        </w:rPr>
        <w:t xml:space="preserve">, הכשרת עובדים והסדרת תהליכי עבודה חדשים. </w:t>
      </w:r>
    </w:p>
    <w:p w:rsidR="00984052" w:rsidP="00984052">
      <w:pPr>
        <w:pStyle w:val="ListParagraph"/>
        <w:numPr>
          <w:ilvl w:val="0"/>
          <w:numId w:val="8"/>
        </w:numPr>
        <w:tabs>
          <w:tab w:val="left" w:pos="1461"/>
        </w:tabs>
        <w:spacing w:line="360" w:lineRule="auto"/>
        <w:ind w:right="-284" w:hanging="1080"/>
        <w:rPr>
          <w:rFonts w:ascii="Arial" w:hAnsi="Arial" w:cs="Arial" w:hint="cs"/>
          <w:sz w:val="22"/>
          <w:szCs w:val="22"/>
        </w:rPr>
      </w:pPr>
      <w:r w:rsidRPr="00984052">
        <w:rPr>
          <w:rFonts w:ascii="Arial" w:hAnsi="Arial" w:cs="Arial" w:hint="cs"/>
          <w:b/>
          <w:bCs/>
          <w:sz w:val="22"/>
          <w:szCs w:val="22"/>
          <w:rtl/>
        </w:rPr>
        <w:t>ניהול קשרי לקוחות וטיפוח נאמנות למותג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מתן שירות בפתרונות אחסון ושרשרת אספקה ללקוחות אסטרטגיים. </w:t>
      </w:r>
    </w:p>
    <w:p w:rsidR="00984052" w:rsidP="00B30421">
      <w:pPr>
        <w:pStyle w:val="ListParagraph"/>
        <w:numPr>
          <w:ilvl w:val="0"/>
          <w:numId w:val="8"/>
        </w:numPr>
        <w:tabs>
          <w:tab w:val="left" w:pos="1461"/>
        </w:tabs>
        <w:spacing w:line="360" w:lineRule="auto"/>
        <w:ind w:hanging="1080"/>
        <w:rPr>
          <w:rFonts w:ascii="Arial" w:hAnsi="Arial" w:cs="Arial" w:hint="cs"/>
          <w:sz w:val="22"/>
          <w:szCs w:val="22"/>
        </w:rPr>
      </w:pPr>
      <w:r w:rsidRPr="00984052">
        <w:rPr>
          <w:rFonts w:ascii="Arial" w:hAnsi="Arial" w:cs="Arial" w:hint="cs"/>
          <w:b/>
          <w:bCs/>
          <w:sz w:val="22"/>
          <w:szCs w:val="22"/>
          <w:rtl/>
        </w:rPr>
        <w:t>ניהול צוות</w:t>
      </w:r>
      <w:r>
        <w:rPr>
          <w:rFonts w:ascii="Arial" w:hAnsi="Arial" w:cs="Arial" w:hint="cs"/>
          <w:sz w:val="22"/>
          <w:szCs w:val="22"/>
          <w:rtl/>
        </w:rPr>
        <w:t xml:space="preserve"> (כ-70 עובדים) הכולל גיוס וקליטה, הכשרה, בניית לו"ז ותעדוף משימות, מעקב ובקרה אחר ביצוע. </w:t>
      </w:r>
    </w:p>
    <w:p w:rsidR="003125C2" w:rsidRPr="00F550AC" w:rsidP="00F550AC">
      <w:pPr>
        <w:spacing w:line="360" w:lineRule="auto"/>
        <w:ind w:left="1178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F550A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 w:rsidRPr="00F550AC">
        <w:rPr>
          <w:rFonts w:ascii="Arial" w:hAnsi="Arial" w:cs="Arial" w:hint="cs"/>
          <w:b/>
          <w:bCs/>
          <w:sz w:val="22"/>
          <w:szCs w:val="22"/>
          <w:u w:val="single"/>
        </w:rPr>
        <w:t>D</w:t>
      </w:r>
      <w:r w:rsidRPr="00F550AC">
        <w:rPr>
          <w:rFonts w:ascii="Arial" w:hAnsi="Arial" w:cs="Arial"/>
          <w:b/>
          <w:bCs/>
          <w:sz w:val="22"/>
          <w:szCs w:val="22"/>
          <w:u w:val="single"/>
        </w:rPr>
        <w:t>aiso</w:t>
      </w:r>
      <w:r w:rsidRPr="00F550A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7E4D2A" w:rsidP="00525AFA">
      <w:pPr>
        <w:pStyle w:val="ListParagraph"/>
        <w:numPr>
          <w:ilvl w:val="0"/>
          <w:numId w:val="9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7E4D2A">
        <w:rPr>
          <w:rFonts w:ascii="Arial" w:hAnsi="Arial" w:cs="Arial" w:hint="cs"/>
          <w:b/>
          <w:bCs/>
          <w:sz w:val="22"/>
          <w:szCs w:val="22"/>
          <w:rtl/>
        </w:rPr>
        <w:t>ניהול מערך לוגיסטי רחב היקף</w:t>
      </w:r>
      <w:r>
        <w:rPr>
          <w:rFonts w:ascii="Arial" w:hAnsi="Arial" w:cs="Arial" w:hint="cs"/>
          <w:sz w:val="22"/>
          <w:szCs w:val="22"/>
          <w:rtl/>
        </w:rPr>
        <w:t xml:space="preserve"> תוך ה</w:t>
      </w:r>
      <w:r w:rsidR="00525AFA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 xml:space="preserve">בלת תהליכי רה ארגון מקצה לקצה, הטמעת תהליכי עבודה חדשים. </w:t>
      </w:r>
    </w:p>
    <w:p w:rsidR="00A4002D" w:rsidP="00233411">
      <w:pPr>
        <w:pStyle w:val="ListParagraph"/>
        <w:numPr>
          <w:ilvl w:val="0"/>
          <w:numId w:val="9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A4002D">
        <w:rPr>
          <w:rFonts w:ascii="Arial" w:hAnsi="Arial" w:cs="Arial" w:hint="cs"/>
          <w:b/>
          <w:bCs/>
          <w:sz w:val="22"/>
          <w:szCs w:val="22"/>
          <w:rtl/>
        </w:rPr>
        <w:t>בניית תחזיות מלאי</w:t>
      </w:r>
      <w:r>
        <w:rPr>
          <w:rFonts w:ascii="Arial" w:hAnsi="Arial" w:cs="Arial" w:hint="cs"/>
          <w:sz w:val="22"/>
          <w:szCs w:val="22"/>
          <w:rtl/>
        </w:rPr>
        <w:t xml:space="preserve">, מעקב אחר מגמות והתנהלות השוק, התאמת מערך לוגיסטי בהתאם, צמצום חוסרים. </w:t>
      </w:r>
    </w:p>
    <w:p w:rsidR="00042EFF" w:rsidP="00A4002D">
      <w:pPr>
        <w:pStyle w:val="ListParagraph"/>
        <w:numPr>
          <w:ilvl w:val="0"/>
          <w:numId w:val="9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042EFF">
        <w:rPr>
          <w:rFonts w:ascii="Arial" w:hAnsi="Arial" w:cs="Arial" w:hint="cs"/>
          <w:b/>
          <w:bCs/>
          <w:sz w:val="22"/>
          <w:szCs w:val="22"/>
          <w:rtl/>
        </w:rPr>
        <w:t>שותפות בהקמת חנויות בפריסה ארצית</w:t>
      </w:r>
      <w:r>
        <w:rPr>
          <w:rFonts w:ascii="Arial" w:hAnsi="Arial" w:cs="Arial" w:hint="cs"/>
          <w:sz w:val="22"/>
          <w:szCs w:val="22"/>
          <w:rtl/>
        </w:rPr>
        <w:t xml:space="preserve">, תכנון מערך שרשרת אספקה, ניהול מלאי, בקרה ומתן מענה בשטח. </w:t>
      </w:r>
    </w:p>
    <w:p w:rsidR="003125C2" w:rsidRPr="00BF6AE2" w:rsidP="00BF6AE2">
      <w:pPr>
        <w:pStyle w:val="ListParagraph"/>
        <w:numPr>
          <w:ilvl w:val="0"/>
          <w:numId w:val="9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  <w:rtl/>
        </w:rPr>
      </w:pPr>
      <w:r w:rsidRPr="00042EFF">
        <w:rPr>
          <w:rFonts w:ascii="Arial" w:hAnsi="Arial" w:cs="Arial" w:hint="cs"/>
          <w:b/>
          <w:bCs/>
          <w:sz w:val="22"/>
          <w:szCs w:val="22"/>
          <w:rtl/>
        </w:rPr>
        <w:t>ניהול תחום יבוא</w:t>
      </w:r>
      <w:r>
        <w:rPr>
          <w:rFonts w:ascii="Arial" w:hAnsi="Arial" w:cs="Arial" w:hint="cs"/>
          <w:sz w:val="22"/>
          <w:szCs w:val="22"/>
          <w:rtl/>
        </w:rPr>
        <w:t xml:space="preserve">, זיהוי הזדמנויות עסקיות (שילוח מאינדונזיה) חסכון בעלויות תפעול בכ-10% שנתי. </w:t>
      </w:r>
    </w:p>
    <w:p w:rsidR="00E8703F" w:rsidRPr="00BF6AE2" w:rsidP="00A045B9">
      <w:pPr>
        <w:spacing w:line="360" w:lineRule="auto"/>
        <w:ind w:left="1178" w:hanging="37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BF6AE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רשת </w:t>
      </w:r>
      <w:r w:rsidR="00A045B9">
        <w:rPr>
          <w:rFonts w:ascii="Arial" w:hAnsi="Arial" w:cs="Arial"/>
          <w:b/>
          <w:bCs/>
          <w:sz w:val="22"/>
          <w:szCs w:val="22"/>
          <w:u w:val="single"/>
        </w:rPr>
        <w:t xml:space="preserve">Adika </w:t>
      </w:r>
      <w:r w:rsidRPr="00BF6AE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CD65DB" w:rsidP="00CD65DB">
      <w:pPr>
        <w:pStyle w:val="ListParagraph"/>
        <w:numPr>
          <w:ilvl w:val="0"/>
          <w:numId w:val="7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CD65DB">
        <w:rPr>
          <w:rFonts w:ascii="Arial" w:hAnsi="Arial" w:cs="Arial" w:hint="cs"/>
          <w:b/>
          <w:bCs/>
          <w:sz w:val="22"/>
          <w:szCs w:val="22"/>
          <w:rtl/>
        </w:rPr>
        <w:t>שותפות בהקמת תהליכם לוגיסטיים</w:t>
      </w:r>
      <w:r>
        <w:rPr>
          <w:rFonts w:ascii="Arial" w:hAnsi="Arial" w:cs="Arial" w:hint="cs"/>
          <w:sz w:val="22"/>
          <w:szCs w:val="22"/>
          <w:rtl/>
        </w:rPr>
        <w:t xml:space="preserve"> ומערך הפצה בפריסה ארצית, תוך עמידה ביעדי  </w:t>
      </w:r>
      <w:r>
        <w:rPr>
          <w:rFonts w:ascii="Arial" w:hAnsi="Arial" w:cs="Arial" w:hint="cs"/>
          <w:sz w:val="22"/>
          <w:szCs w:val="22"/>
        </w:rPr>
        <w:t>SLA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D65DB" w:rsidP="00CD65DB">
      <w:pPr>
        <w:pStyle w:val="ListParagraph"/>
        <w:numPr>
          <w:ilvl w:val="0"/>
          <w:numId w:val="7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CD65DB">
        <w:rPr>
          <w:rFonts w:ascii="Arial" w:hAnsi="Arial" w:cs="Arial" w:hint="cs"/>
          <w:b/>
          <w:bCs/>
          <w:sz w:val="22"/>
          <w:szCs w:val="22"/>
          <w:rtl/>
        </w:rPr>
        <w:t xml:space="preserve">ניהול מחלקת </w:t>
      </w:r>
      <w:r w:rsidRPr="00CD65DB">
        <w:rPr>
          <w:rFonts w:ascii="Arial" w:hAnsi="Arial" w:cs="Arial" w:hint="cs"/>
          <w:b/>
          <w:bCs/>
          <w:sz w:val="22"/>
          <w:szCs w:val="22"/>
        </w:rPr>
        <w:t>O</w:t>
      </w:r>
      <w:r w:rsidRPr="00CD65DB">
        <w:rPr>
          <w:rFonts w:ascii="Arial" w:hAnsi="Arial" w:cs="Arial"/>
          <w:b/>
          <w:bCs/>
          <w:sz w:val="22"/>
          <w:szCs w:val="22"/>
        </w:rPr>
        <w:t>n line</w:t>
      </w:r>
      <w:r w:rsidRPr="00CD65D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לצד אחריות על מחסנים,  בקרת תהליכי פריקה, אחסון והפצת סחורה ללקוחות. </w:t>
      </w:r>
    </w:p>
    <w:p w:rsidR="00CD65DB" w:rsidP="00CD65DB">
      <w:pPr>
        <w:pStyle w:val="ListParagraph"/>
        <w:numPr>
          <w:ilvl w:val="0"/>
          <w:numId w:val="7"/>
        </w:numPr>
        <w:spacing w:line="360" w:lineRule="auto"/>
        <w:ind w:left="1178" w:firstLine="0"/>
        <w:rPr>
          <w:rFonts w:ascii="Arial" w:hAnsi="Arial" w:cs="Arial" w:hint="cs"/>
          <w:sz w:val="22"/>
          <w:szCs w:val="22"/>
        </w:rPr>
      </w:pPr>
      <w:r w:rsidRPr="00CD65DB">
        <w:rPr>
          <w:rFonts w:ascii="Arial" w:hAnsi="Arial" w:cs="Arial" w:hint="cs"/>
          <w:b/>
          <w:bCs/>
          <w:sz w:val="22"/>
          <w:szCs w:val="22"/>
          <w:rtl/>
        </w:rPr>
        <w:t>ניהול תקציב המרלו"ג</w:t>
      </w:r>
      <w:r>
        <w:rPr>
          <w:rFonts w:ascii="Arial" w:hAnsi="Arial" w:cs="Arial" w:hint="cs"/>
          <w:sz w:val="22"/>
          <w:szCs w:val="22"/>
          <w:rtl/>
        </w:rPr>
        <w:t xml:space="preserve"> (כ 10 </w:t>
      </w:r>
      <w:r>
        <w:rPr>
          <w:rFonts w:ascii="Arial" w:hAnsi="Arial" w:cs="Arial" w:hint="cs"/>
          <w:sz w:val="22"/>
          <w:szCs w:val="22"/>
        </w:rPr>
        <w:t>M</w:t>
      </w:r>
      <w:r>
        <w:rPr>
          <w:rFonts w:ascii="Arial" w:hAnsi="Arial" w:cs="Arial" w:hint="cs"/>
          <w:sz w:val="22"/>
          <w:szCs w:val="22"/>
          <w:rtl/>
        </w:rPr>
        <w:t xml:space="preserve">) הקצאת משאבים, בקרה תקציבית, הפקת דוחות. </w:t>
      </w:r>
    </w:p>
    <w:p w:rsidR="00B04B4A" w:rsidRPr="00B23E07" w:rsidP="00B23E07">
      <w:pPr>
        <w:tabs>
          <w:tab w:val="left" w:pos="1320"/>
        </w:tabs>
        <w:spacing w:line="276" w:lineRule="auto"/>
        <w:rPr>
          <w:rFonts w:ascii="Arial" w:hAnsi="Arial" w:cs="Arial"/>
          <w:sz w:val="16"/>
          <w:szCs w:val="16"/>
        </w:rPr>
      </w:pPr>
    </w:p>
    <w:p w:rsidR="00516760" w:rsidP="00B04B4A">
      <w:pPr>
        <w:tabs>
          <w:tab w:val="left" w:pos="1320"/>
        </w:tabs>
        <w:spacing w:line="360" w:lineRule="auto"/>
        <w:ind w:left="-98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2017-2008</w:t>
      </w:r>
      <w:r w:rsidR="00B601BB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hAnsi="Arial" w:cs="Arial" w:hint="cs"/>
          <w:b/>
          <w:bCs/>
          <w:sz w:val="22"/>
          <w:szCs w:val="22"/>
          <w:u w:val="single"/>
        </w:rPr>
        <w:t>NIKE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הרצליה </w:t>
      </w:r>
    </w:p>
    <w:p w:rsidR="00516760" w:rsidP="00672B72">
      <w:pPr>
        <w:tabs>
          <w:tab w:val="left" w:pos="1320"/>
        </w:tabs>
        <w:spacing w:line="360" w:lineRule="auto"/>
        <w:ind w:left="103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תפעול </w:t>
      </w:r>
      <w:r w:rsidRPr="00672B72" w:rsidR="00672B72">
        <w:rPr>
          <w:rFonts w:ascii="Arial" w:hAnsi="Arial" w:cs="Arial" w:hint="cs"/>
          <w:sz w:val="22"/>
          <w:szCs w:val="22"/>
          <w:rtl/>
        </w:rPr>
        <w:t>(2017-2014)</w:t>
      </w:r>
    </w:p>
    <w:p w:rsidR="00E35C52" w:rsidP="001215BF">
      <w:pPr>
        <w:numPr>
          <w:ilvl w:val="0"/>
          <w:numId w:val="2"/>
        </w:numPr>
        <w:tabs>
          <w:tab w:val="left" w:pos="1134"/>
          <w:tab w:val="left" w:pos="1320"/>
        </w:tabs>
        <w:spacing w:line="360" w:lineRule="auto"/>
        <w:ind w:left="1036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בניי</w:t>
      </w:r>
      <w:r w:rsidR="00776629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תכניות עבודה שנתיות ורבעוניות</w:t>
      </w:r>
      <w:r w:rsidRPr="00E35C52">
        <w:rPr>
          <w:rFonts w:ascii="Arial" w:hAnsi="Arial" w:cs="Arial" w:hint="cs"/>
          <w:sz w:val="22"/>
          <w:szCs w:val="22"/>
          <w:rtl/>
        </w:rPr>
        <w:t>, תוך שמירה על זמינות ורציפות של מלאי,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E35C52">
        <w:rPr>
          <w:rFonts w:ascii="Arial" w:hAnsi="Arial" w:cs="Arial" w:hint="cs"/>
          <w:sz w:val="22"/>
          <w:szCs w:val="22"/>
          <w:rtl/>
        </w:rPr>
        <w:t xml:space="preserve">בהתאם לחוזי סחר מול לקוחות. </w:t>
      </w:r>
    </w:p>
    <w:p w:rsidR="001215BF" w:rsidP="001215BF">
      <w:pPr>
        <w:numPr>
          <w:ilvl w:val="0"/>
          <w:numId w:val="2"/>
        </w:numPr>
        <w:tabs>
          <w:tab w:val="left" w:pos="1134"/>
          <w:tab w:val="left" w:pos="1320"/>
        </w:tabs>
        <w:spacing w:line="360" w:lineRule="auto"/>
        <w:ind w:left="1036" w:firstLine="0"/>
        <w:rPr>
          <w:rFonts w:ascii="Arial" w:hAnsi="Arial" w:cs="Arial"/>
          <w:sz w:val="22"/>
          <w:szCs w:val="22"/>
        </w:rPr>
      </w:pPr>
      <w:r w:rsidRPr="001215BF">
        <w:rPr>
          <w:rFonts w:ascii="Arial" w:hAnsi="Arial" w:cs="Arial" w:hint="cs"/>
          <w:b/>
          <w:bCs/>
          <w:sz w:val="22"/>
          <w:szCs w:val="22"/>
          <w:rtl/>
        </w:rPr>
        <w:t>גיבוש מדיניות ופיתוח מודל עסקי בדבר החזרת מוצרים</w:t>
      </w:r>
      <w:r>
        <w:rPr>
          <w:rFonts w:ascii="Arial" w:hAnsi="Arial" w:cs="Arial" w:hint="cs"/>
          <w:sz w:val="22"/>
          <w:szCs w:val="22"/>
          <w:rtl/>
        </w:rPr>
        <w:t xml:space="preserve">, בנייה והטמעת נהלים, הסדרת שיטות עבודה. </w:t>
      </w:r>
    </w:p>
    <w:p w:rsidR="00721E66" w:rsidRPr="00721E66" w:rsidP="00F5030D">
      <w:pPr>
        <w:tabs>
          <w:tab w:val="left" w:pos="1134"/>
        </w:tabs>
        <w:ind w:left="1036"/>
        <w:rPr>
          <w:rFonts w:ascii="Arial" w:hAnsi="Arial" w:cs="Arial"/>
          <w:sz w:val="22"/>
          <w:szCs w:val="22"/>
        </w:rPr>
      </w:pPr>
      <w:r w:rsidRPr="001215BF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לוגיסטיקה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1215BF">
        <w:rPr>
          <w:rFonts w:ascii="Arial" w:hAnsi="Arial" w:cs="Arial" w:hint="cs"/>
          <w:sz w:val="22"/>
          <w:szCs w:val="22"/>
          <w:rtl/>
        </w:rPr>
        <w:t xml:space="preserve">(2014-2010)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1215BF" w:rsidP="00776629">
      <w:pPr>
        <w:numPr>
          <w:ilvl w:val="0"/>
          <w:numId w:val="2"/>
        </w:numPr>
        <w:tabs>
          <w:tab w:val="left" w:pos="1134"/>
          <w:tab w:val="left" w:pos="1320"/>
        </w:tabs>
        <w:spacing w:line="360" w:lineRule="auto"/>
        <w:ind w:left="1036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Pr="001215BF">
        <w:rPr>
          <w:rFonts w:ascii="Arial" w:hAnsi="Arial" w:cs="Arial" w:hint="cs"/>
          <w:b/>
          <w:bCs/>
          <w:sz w:val="22"/>
          <w:szCs w:val="22"/>
          <w:rtl/>
        </w:rPr>
        <w:t xml:space="preserve"> מערך הלוגיסטי והתפעולי</w:t>
      </w:r>
      <w:r w:rsidR="00776629">
        <w:rPr>
          <w:rFonts w:ascii="Arial" w:hAnsi="Arial" w:cs="Arial" w:hint="cs"/>
          <w:sz w:val="22"/>
          <w:szCs w:val="22"/>
          <w:rtl/>
        </w:rPr>
        <w:t xml:space="preserve">, הכולל ניהול צוות והנעה לעמידה בלו"ז צפוף. </w:t>
      </w:r>
    </w:p>
    <w:p w:rsidR="00BB2A75" w:rsidP="00BB2A75">
      <w:pPr>
        <w:tabs>
          <w:tab w:val="left" w:pos="1134"/>
          <w:tab w:val="left" w:pos="1320"/>
        </w:tabs>
        <w:spacing w:line="360" w:lineRule="auto"/>
        <w:ind w:left="1036"/>
        <w:rPr>
          <w:rFonts w:ascii="Arial" w:hAnsi="Arial" w:cs="Arial"/>
          <w:sz w:val="22"/>
          <w:szCs w:val="22"/>
        </w:rPr>
      </w:pPr>
      <w:r w:rsidRPr="00BB2A75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קשרי לקוחות אסטרטגיים- תפעול ולוגיסטיקה</w:t>
      </w:r>
      <w:r>
        <w:rPr>
          <w:rFonts w:ascii="Arial" w:hAnsi="Arial" w:cs="Arial" w:hint="cs"/>
          <w:sz w:val="22"/>
          <w:szCs w:val="22"/>
          <w:rtl/>
        </w:rPr>
        <w:t xml:space="preserve"> (2010-2008)  </w:t>
      </w:r>
    </w:p>
    <w:p w:rsidR="00A01CA1" w:rsidP="00A01CA1">
      <w:pPr>
        <w:numPr>
          <w:ilvl w:val="0"/>
          <w:numId w:val="2"/>
        </w:numPr>
        <w:tabs>
          <w:tab w:val="left" w:pos="1134"/>
          <w:tab w:val="left" w:pos="1320"/>
        </w:tabs>
        <w:spacing w:line="360" w:lineRule="auto"/>
        <w:ind w:left="1036" w:firstLine="0"/>
        <w:rPr>
          <w:rFonts w:ascii="Arial" w:hAnsi="Arial" w:cs="Arial"/>
          <w:sz w:val="22"/>
          <w:szCs w:val="22"/>
        </w:rPr>
      </w:pPr>
      <w:r w:rsidRPr="00A01CA1">
        <w:rPr>
          <w:rFonts w:ascii="Arial" w:hAnsi="Arial" w:cs="Arial" w:hint="cs"/>
          <w:b/>
          <w:bCs/>
          <w:sz w:val="22"/>
          <w:szCs w:val="22"/>
          <w:rtl/>
        </w:rPr>
        <w:t>שותף בתהליכי ביסוס פעילות עסקית של המותג בארץ</w:t>
      </w:r>
      <w:r>
        <w:rPr>
          <w:rFonts w:ascii="Arial" w:hAnsi="Arial" w:cs="Arial" w:hint="cs"/>
          <w:sz w:val="22"/>
          <w:szCs w:val="22"/>
          <w:rtl/>
        </w:rPr>
        <w:t xml:space="preserve"> (מעבר מהולנד) תוך אחריות על היבט תפעולי ולוגיסטי. </w:t>
      </w:r>
    </w:p>
    <w:p w:rsidR="00A01CA1" w:rsidP="00A01CA1">
      <w:pPr>
        <w:numPr>
          <w:ilvl w:val="0"/>
          <w:numId w:val="2"/>
        </w:numPr>
        <w:tabs>
          <w:tab w:val="left" w:pos="1134"/>
          <w:tab w:val="left" w:pos="1320"/>
        </w:tabs>
        <w:spacing w:line="360" w:lineRule="auto"/>
        <w:ind w:left="1036" w:firstLine="0"/>
        <w:rPr>
          <w:rFonts w:ascii="Arial" w:hAnsi="Arial" w:cs="Arial"/>
          <w:sz w:val="22"/>
          <w:szCs w:val="22"/>
        </w:rPr>
      </w:pPr>
      <w:r w:rsidRPr="00A01CA1">
        <w:rPr>
          <w:rFonts w:ascii="Arial" w:hAnsi="Arial" w:cs="Arial" w:hint="cs"/>
          <w:b/>
          <w:bCs/>
          <w:sz w:val="22"/>
          <w:szCs w:val="22"/>
          <w:rtl/>
        </w:rPr>
        <w:t xml:space="preserve">יישום מדיניות החברה </w:t>
      </w:r>
      <w:r>
        <w:rPr>
          <w:rFonts w:ascii="Arial" w:hAnsi="Arial" w:cs="Arial" w:hint="cs"/>
          <w:sz w:val="22"/>
          <w:szCs w:val="22"/>
          <w:rtl/>
        </w:rPr>
        <w:t xml:space="preserve">והתווית אסטרטגיה עסקית בישראל, התקשרות מול לקוחות, בנייה ותיאום תהליכי עבודה. </w:t>
      </w:r>
    </w:p>
    <w:p w:rsidR="00B47C52" w:rsidRPr="00410115" w:rsidP="00B23E07">
      <w:pPr>
        <w:tabs>
          <w:tab w:val="left" w:pos="1134"/>
          <w:tab w:val="left" w:pos="1320"/>
        </w:tabs>
        <w:rPr>
          <w:rFonts w:ascii="Arial" w:hAnsi="Arial" w:cs="Arial"/>
          <w:sz w:val="16"/>
          <w:szCs w:val="16"/>
        </w:rPr>
      </w:pPr>
    </w:p>
    <w:p w:rsidR="00B601BB" w:rsidP="00B23E07">
      <w:pPr>
        <w:tabs>
          <w:tab w:val="left" w:pos="425"/>
        </w:tabs>
        <w:ind w:left="-1"/>
        <w:rPr>
          <w:rFonts w:ascii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השכלה:</w:t>
      </w:r>
    </w:p>
    <w:p w:rsidR="0014403A" w:rsidP="00B23E07">
      <w:pPr>
        <w:ind w:left="16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2018</w:t>
      </w:r>
      <w:r w:rsidRPr="00224DCE" w:rsidR="00B601BB">
        <w:rPr>
          <w:rFonts w:ascii="Arial" w:hAnsi="Arial" w:cs="Arial" w:hint="cs"/>
          <w:sz w:val="22"/>
          <w:szCs w:val="22"/>
          <w:rtl/>
        </w:rPr>
        <w:t>:</w:t>
      </w:r>
      <w:r w:rsidR="00B601B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תואר ראשון, </w:t>
      </w:r>
      <w:r>
        <w:rPr>
          <w:rFonts w:ascii="Arial" w:hAnsi="Arial" w:cs="Arial" w:hint="cs"/>
          <w:b/>
          <w:bCs/>
          <w:sz w:val="22"/>
          <w:szCs w:val="22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במנהל וכלכלה, </w:t>
      </w:r>
      <w:r w:rsidRPr="0014403A">
        <w:rPr>
          <w:rFonts w:ascii="Arial" w:hAnsi="Arial" w:cs="Arial" w:hint="cs"/>
          <w:sz w:val="22"/>
          <w:szCs w:val="22"/>
          <w:rtl/>
        </w:rPr>
        <w:t>האוניברסיטה הפתוחה.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14403A" w:rsidP="00B23E07">
      <w:pPr>
        <w:ind w:left="16"/>
        <w:rPr>
          <w:rFonts w:ascii="Arial" w:hAnsi="Arial" w:cs="Arial"/>
          <w:b/>
          <w:bCs/>
          <w:sz w:val="22"/>
          <w:szCs w:val="22"/>
          <w:rtl/>
        </w:rPr>
      </w:pPr>
      <w:r w:rsidRPr="0014403A">
        <w:rPr>
          <w:rFonts w:ascii="Arial" w:hAnsi="Arial" w:cs="Arial" w:hint="cs"/>
          <w:sz w:val="22"/>
          <w:szCs w:val="22"/>
          <w:rtl/>
        </w:rPr>
        <w:t>2015: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לימודי תעודה ניהול שרשרת האסםקה ומערכות לוגיסטיות, </w:t>
      </w:r>
      <w:r w:rsidRPr="0014403A">
        <w:rPr>
          <w:rFonts w:ascii="Arial" w:hAnsi="Arial" w:cs="Arial" w:hint="cs"/>
          <w:sz w:val="22"/>
          <w:szCs w:val="22"/>
          <w:rtl/>
        </w:rPr>
        <w:t>טכניון, חיפה.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B601BB" w:rsidRPr="008B3B69" w:rsidP="00B601BB">
      <w:pPr>
        <w:tabs>
          <w:tab w:val="num" w:pos="609"/>
        </w:tabs>
        <w:rPr>
          <w:rFonts w:ascii="Arial" w:hAnsi="Arial" w:cs="Arial"/>
          <w:sz w:val="16"/>
          <w:szCs w:val="16"/>
          <w:rtl/>
        </w:rPr>
      </w:pPr>
    </w:p>
    <w:p w:rsidR="00B601BB" w:rsidP="00B23E07">
      <w:pPr>
        <w:ind w:left="16"/>
        <w:rPr>
          <w:rFonts w:ascii="Arial" w:hAnsi="Arial" w:cs="Arial"/>
          <w:sz w:val="22"/>
          <w:szCs w:val="22"/>
          <w:rtl/>
        </w:rPr>
      </w:pPr>
      <w:r w:rsidRPr="00516F45">
        <w:rPr>
          <w:rFonts w:ascii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516F45">
        <w:rPr>
          <w:rFonts w:ascii="Arial" w:hAnsi="Arial" w:cs="Arial" w:hint="cs"/>
          <w:b/>
          <w:bCs/>
          <w:sz w:val="24"/>
          <w:szCs w:val="24"/>
          <w:rtl/>
        </w:rPr>
        <w:t>:</w:t>
      </w:r>
      <w:r w:rsidRPr="00516F45">
        <w:rPr>
          <w:rFonts w:ascii="Arial" w:hAnsi="Arial" w:cs="Arial" w:hint="cs"/>
          <w:sz w:val="22"/>
          <w:szCs w:val="22"/>
          <w:rtl/>
        </w:rPr>
        <w:t xml:space="preserve"> </w:t>
      </w:r>
      <w:r w:rsidRPr="00516F45">
        <w:rPr>
          <w:rFonts w:ascii="Arial" w:hAnsi="Arial" w:cs="Arial" w:hint="cs"/>
          <w:sz w:val="22"/>
          <w:szCs w:val="22"/>
        </w:rPr>
        <w:t>O</w:t>
      </w:r>
      <w:r w:rsidRPr="00516F45">
        <w:rPr>
          <w:rFonts w:ascii="Arial" w:hAnsi="Arial" w:cs="Arial"/>
          <w:sz w:val="22"/>
          <w:szCs w:val="22"/>
        </w:rPr>
        <w:t>ffice</w:t>
      </w:r>
      <w:r w:rsidRPr="00516F45">
        <w:rPr>
          <w:rFonts w:ascii="Arial" w:hAnsi="Arial" w:cs="Arial" w:hint="cs"/>
          <w:sz w:val="22"/>
          <w:szCs w:val="22"/>
          <w:rtl/>
        </w:rPr>
        <w:t xml:space="preserve"> |</w:t>
      </w:r>
      <w:r w:rsidR="00F5030D">
        <w:rPr>
          <w:rFonts w:ascii="Arial" w:hAnsi="Arial" w:cs="Arial"/>
          <w:sz w:val="22"/>
          <w:szCs w:val="22"/>
        </w:rPr>
        <w:t xml:space="preserve">Bosa Nova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516F45" w:rsidR="00F5030D">
        <w:rPr>
          <w:rFonts w:ascii="Arial" w:hAnsi="Arial" w:cs="Arial" w:hint="cs"/>
          <w:sz w:val="22"/>
          <w:szCs w:val="22"/>
          <w:rtl/>
        </w:rPr>
        <w:t>|</w:t>
      </w:r>
      <w:r w:rsidR="00F5030D">
        <w:rPr>
          <w:rFonts w:ascii="Arial" w:hAnsi="Arial" w:cs="Arial" w:hint="cs"/>
          <w:sz w:val="22"/>
          <w:szCs w:val="22"/>
        </w:rPr>
        <w:t xml:space="preserve"> </w:t>
      </w:r>
      <w:r w:rsidR="00F5030D">
        <w:rPr>
          <w:rFonts w:ascii="Arial" w:hAnsi="Arial" w:cs="Arial" w:hint="cs"/>
          <w:sz w:val="22"/>
          <w:szCs w:val="22"/>
          <w:rtl/>
        </w:rPr>
        <w:t xml:space="preserve"> הכרות עם </w:t>
      </w:r>
      <w:r w:rsidR="00F5030D">
        <w:rPr>
          <w:rFonts w:ascii="Arial" w:hAnsi="Arial" w:cs="Arial" w:hint="cs"/>
          <w:sz w:val="22"/>
          <w:szCs w:val="22"/>
        </w:rPr>
        <w:t>SAP</w:t>
      </w:r>
      <w:r w:rsidR="00F5030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      </w:t>
      </w:r>
    </w:p>
    <w:p w:rsidR="00B601BB" w:rsidP="00B23E07">
      <w:pPr>
        <w:ind w:left="16"/>
        <w:rPr>
          <w:rFonts w:ascii="Arial" w:hAnsi="Arial" w:cs="Arial"/>
          <w:sz w:val="22"/>
          <w:szCs w:val="22"/>
          <w:rtl/>
        </w:rPr>
      </w:pPr>
      <w:r w:rsidRPr="00516F45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</w:t>
      </w:r>
      <w:r w:rsidRPr="00516F45">
        <w:rPr>
          <w:rFonts w:ascii="Arial" w:hAnsi="Arial" w:cs="Arial" w:hint="cs"/>
          <w:b/>
          <w:bCs/>
          <w:sz w:val="24"/>
          <w:szCs w:val="24"/>
          <w:rtl/>
        </w:rPr>
        <w:t>:</w:t>
      </w:r>
      <w:r w:rsidRPr="00516F4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516F45">
        <w:rPr>
          <w:rFonts w:ascii="Arial" w:hAnsi="Arial" w:cs="Arial" w:hint="cs"/>
          <w:sz w:val="22"/>
          <w:szCs w:val="22"/>
          <w:rtl/>
        </w:rPr>
        <w:t xml:space="preserve"> עברית - שפת אם  | </w:t>
      </w:r>
      <w:r w:rsidRPr="00F5030D">
        <w:rPr>
          <w:rFonts w:ascii="Arial" w:hAnsi="Arial" w:cs="Arial" w:hint="cs"/>
          <w:b/>
          <w:bCs/>
          <w:sz w:val="22"/>
          <w:szCs w:val="22"/>
          <w:rtl/>
        </w:rPr>
        <w:t xml:space="preserve"> אנגלית</w:t>
      </w:r>
      <w:r w:rsidRPr="00516F45">
        <w:rPr>
          <w:rFonts w:ascii="Arial" w:hAnsi="Arial" w:cs="Arial" w:hint="cs"/>
          <w:sz w:val="22"/>
          <w:szCs w:val="22"/>
          <w:rtl/>
        </w:rPr>
        <w:t xml:space="preserve"> - רמה </w:t>
      </w:r>
      <w:r>
        <w:rPr>
          <w:rFonts w:ascii="Arial" w:hAnsi="Arial" w:cs="Arial" w:hint="cs"/>
          <w:sz w:val="22"/>
          <w:szCs w:val="22"/>
          <w:rtl/>
        </w:rPr>
        <w:t xml:space="preserve">גבוהה   </w:t>
      </w:r>
    </w:p>
    <w:p w:rsidR="005B2AEF" w:rsidP="00B23E07">
      <w:pPr>
        <w:ind w:left="16"/>
      </w:pPr>
      <w:r w:rsidRPr="00516F45">
        <w:rPr>
          <w:rFonts w:ascii="Arial" w:hAnsi="Arial" w:cs="Arial" w:hint="cs"/>
          <w:b/>
          <w:bCs/>
          <w:sz w:val="24"/>
          <w:szCs w:val="24"/>
          <w:u w:val="single"/>
          <w:rtl/>
        </w:rPr>
        <w:t>שירות צבאי</w:t>
      </w:r>
      <w:r w:rsidRPr="00516F45">
        <w:rPr>
          <w:rFonts w:ascii="Arial" w:hAnsi="Arial" w:cs="Arial" w:hint="cs"/>
          <w:b/>
          <w:bCs/>
          <w:sz w:val="24"/>
          <w:szCs w:val="24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F5030D">
        <w:rPr>
          <w:rFonts w:ascii="Arial" w:hAnsi="Arial" w:cs="Arial" w:hint="cs"/>
          <w:sz w:val="22"/>
          <w:szCs w:val="22"/>
          <w:rtl/>
        </w:rPr>
        <w:t xml:space="preserve">חובש קרבי, חטיבת צנחנים (1997-1994)    </w:t>
      </w:r>
      <w:r>
        <w:rPr>
          <w:rFonts w:ascii="Arial" w:hAnsi="Arial" w:cs="Arial" w:hint="cs"/>
          <w:i/>
          <w:iCs/>
          <w:rtl/>
        </w:rPr>
        <w:t xml:space="preserve">                                      </w:t>
      </w:r>
      <w:r w:rsidR="00F5030D">
        <w:rPr>
          <w:rFonts w:ascii="Arial" w:hAnsi="Arial" w:cs="Arial" w:hint="cs"/>
          <w:i/>
          <w:iCs/>
          <w:rtl/>
        </w:rPr>
        <w:t xml:space="preserve">        </w:t>
      </w:r>
      <w:r>
        <w:rPr>
          <w:rFonts w:ascii="Arial" w:hAnsi="Arial" w:cs="Arial" w:hint="cs"/>
          <w:i/>
          <w:iCs/>
          <w:rtl/>
        </w:rPr>
        <w:t xml:space="preserve">    </w:t>
      </w:r>
      <w:r w:rsidRPr="004A60FA">
        <w:rPr>
          <w:rFonts w:ascii="Arial" w:hAnsi="Arial" w:cs="Arial"/>
          <w:i/>
          <w:iCs/>
          <w:rtl/>
        </w:rPr>
        <w:t xml:space="preserve">**המלצות </w:t>
      </w:r>
      <w:r w:rsidR="00B662C2">
        <w:rPr>
          <w:rFonts w:ascii="Arial" w:hAnsi="Arial" w:cs="Arial" w:hint="cs"/>
          <w:i/>
          <w:iCs/>
          <w:rtl/>
        </w:rPr>
        <w:t>תינתנה</w:t>
      </w:r>
      <w:r w:rsidR="00F5030D">
        <w:rPr>
          <w:rFonts w:ascii="Arial" w:hAnsi="Arial" w:cs="Arial" w:hint="cs"/>
          <w:i/>
          <w:iCs/>
          <w:rtl/>
        </w:rPr>
        <w:t xml:space="preserve"> ע"פ בקשה</w:t>
      </w:r>
      <w:r w:rsidRPr="004A60FA">
        <w:rPr>
          <w:rFonts w:ascii="Arial" w:hAnsi="Arial" w:cs="Arial" w:hint="cs"/>
          <w:i/>
          <w:iCs/>
          <w:rtl/>
        </w:rPr>
        <w:t xml:space="preserve"> </w:t>
      </w:r>
    </w:p>
    <w:sectPr w:rsidSect="000C6076">
      <w:headerReference w:type="default" r:id="rId4"/>
      <w:endnotePr>
        <w:numFmt w:val="lowerLetter"/>
      </w:endnotePr>
      <w:pgSz w:w="11906" w:h="16838"/>
      <w:pgMar w:top="284" w:right="663" w:bottom="0" w:left="284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B2392"/>
    <w:multiLevelType w:val="hybridMultilevel"/>
    <w:tmpl w:val="70CC9A1C"/>
    <w:lvl w:ilvl="0">
      <w:start w:val="1"/>
      <w:numFmt w:val="bullet"/>
      <w:lvlText w:val=""/>
      <w:lvlJc w:val="left"/>
      <w:pPr>
        <w:ind w:left="2258" w:hanging="360"/>
      </w:pPr>
      <w:rPr>
        <w:rFonts w:ascii="Symbol" w:hAnsi="Symbol" w:hint="default"/>
        <w:b w:val="0"/>
        <w:bCs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6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58" w:hanging="360"/>
      </w:pPr>
      <w:rPr>
        <w:rFonts w:ascii="Wingdings" w:hAnsi="Wingdings" w:hint="default"/>
      </w:rPr>
    </w:lvl>
  </w:abstractNum>
  <w:abstractNum w:abstractNumId="1">
    <w:nsid w:val="1AA02976"/>
    <w:multiLevelType w:val="hybridMultilevel"/>
    <w:tmpl w:val="88640196"/>
    <w:lvl w:ilvl="0">
      <w:start w:val="1"/>
      <w:numFmt w:val="bullet"/>
      <w:lvlText w:val=""/>
      <w:lvlJc w:val="left"/>
      <w:pPr>
        <w:ind w:left="68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2">
    <w:nsid w:val="273D0A1D"/>
    <w:multiLevelType w:val="hybridMultilevel"/>
    <w:tmpl w:val="5E289EB0"/>
    <w:lvl w:ilvl="0">
      <w:start w:val="1"/>
      <w:numFmt w:val="bullet"/>
      <w:lvlText w:val=""/>
      <w:lvlJc w:val="left"/>
      <w:pPr>
        <w:ind w:left="68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3">
    <w:nsid w:val="33F27C4E"/>
    <w:multiLevelType w:val="hybridMultilevel"/>
    <w:tmpl w:val="C8E0E244"/>
    <w:lvl w:ilvl="0">
      <w:start w:val="1"/>
      <w:numFmt w:val="bullet"/>
      <w:lvlText w:val=""/>
      <w:lvlJc w:val="left"/>
      <w:pPr>
        <w:ind w:left="1020" w:hanging="360"/>
      </w:pPr>
      <w:rPr>
        <w:rFonts w:ascii="Wingdings" w:hAnsi="Wingdings" w:cs="Wingdings" w:hint="default"/>
        <w:b/>
        <w:bCs w:val="0"/>
        <w:color w:val="31849B" w:themeColor="accent5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>
    <w:nsid w:val="33F87F28"/>
    <w:multiLevelType w:val="hybridMultilevel"/>
    <w:tmpl w:val="9C643F44"/>
    <w:lvl w:ilvl="0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  <w:b w:val="0"/>
        <w:bCs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5">
    <w:nsid w:val="35315879"/>
    <w:multiLevelType w:val="hybridMultilevel"/>
    <w:tmpl w:val="C0E6E6A6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39FA5BFB"/>
    <w:multiLevelType w:val="hybridMultilevel"/>
    <w:tmpl w:val="92625BFC"/>
    <w:lvl w:ilvl="0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>
    <w:nsid w:val="635D2F9D"/>
    <w:multiLevelType w:val="hybridMultilevel"/>
    <w:tmpl w:val="E280DE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9160AA8"/>
    <w:multiLevelType w:val="hybridMultilevel"/>
    <w:tmpl w:val="D408C372"/>
    <w:lvl w:ilvl="0">
      <w:start w:val="1"/>
      <w:numFmt w:val="bullet"/>
      <w:lvlText w:val=""/>
      <w:lvlJc w:val="left"/>
      <w:pPr>
        <w:ind w:left="1631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endnotePr>
    <w:numFmt w:val="lowerLetter"/>
  </w:endnotePr>
  <w:compat/>
  <w:rsids>
    <w:rsidRoot w:val="00B601BB"/>
    <w:rsid w:val="00006385"/>
    <w:rsid w:val="00042EFF"/>
    <w:rsid w:val="00066E2B"/>
    <w:rsid w:val="00076BD8"/>
    <w:rsid w:val="000D379A"/>
    <w:rsid w:val="001067A0"/>
    <w:rsid w:val="001215BF"/>
    <w:rsid w:val="0014403A"/>
    <w:rsid w:val="001C6EC2"/>
    <w:rsid w:val="00205CA3"/>
    <w:rsid w:val="00210D5E"/>
    <w:rsid w:val="00224DCE"/>
    <w:rsid w:val="00233411"/>
    <w:rsid w:val="002632FF"/>
    <w:rsid w:val="0027283A"/>
    <w:rsid w:val="002826C3"/>
    <w:rsid w:val="0029280C"/>
    <w:rsid w:val="003125C2"/>
    <w:rsid w:val="00387020"/>
    <w:rsid w:val="003C2875"/>
    <w:rsid w:val="00410115"/>
    <w:rsid w:val="00421EEE"/>
    <w:rsid w:val="00436A6D"/>
    <w:rsid w:val="00442CAE"/>
    <w:rsid w:val="004704CD"/>
    <w:rsid w:val="004A60FA"/>
    <w:rsid w:val="004C718B"/>
    <w:rsid w:val="004D22CC"/>
    <w:rsid w:val="004D284E"/>
    <w:rsid w:val="004D71E7"/>
    <w:rsid w:val="004F7E43"/>
    <w:rsid w:val="00516760"/>
    <w:rsid w:val="00516F45"/>
    <w:rsid w:val="00525AFA"/>
    <w:rsid w:val="0055356B"/>
    <w:rsid w:val="005B2AEF"/>
    <w:rsid w:val="00672B72"/>
    <w:rsid w:val="006839C3"/>
    <w:rsid w:val="00691BAE"/>
    <w:rsid w:val="006D6BD2"/>
    <w:rsid w:val="00701A43"/>
    <w:rsid w:val="00721812"/>
    <w:rsid w:val="00721E66"/>
    <w:rsid w:val="00731915"/>
    <w:rsid w:val="007425ED"/>
    <w:rsid w:val="00776629"/>
    <w:rsid w:val="00792B8F"/>
    <w:rsid w:val="007C247C"/>
    <w:rsid w:val="007E4D2A"/>
    <w:rsid w:val="008145B8"/>
    <w:rsid w:val="00831812"/>
    <w:rsid w:val="0084774C"/>
    <w:rsid w:val="0087760F"/>
    <w:rsid w:val="008A6D29"/>
    <w:rsid w:val="008B3B69"/>
    <w:rsid w:val="008E4EF0"/>
    <w:rsid w:val="008E763A"/>
    <w:rsid w:val="009359C4"/>
    <w:rsid w:val="0096088D"/>
    <w:rsid w:val="0097162C"/>
    <w:rsid w:val="00984052"/>
    <w:rsid w:val="00990982"/>
    <w:rsid w:val="009E5499"/>
    <w:rsid w:val="00A01CA1"/>
    <w:rsid w:val="00A045B9"/>
    <w:rsid w:val="00A31946"/>
    <w:rsid w:val="00A4002D"/>
    <w:rsid w:val="00A55657"/>
    <w:rsid w:val="00A57BB4"/>
    <w:rsid w:val="00A91C38"/>
    <w:rsid w:val="00AB2170"/>
    <w:rsid w:val="00B04B4A"/>
    <w:rsid w:val="00B23E07"/>
    <w:rsid w:val="00B256FC"/>
    <w:rsid w:val="00B30421"/>
    <w:rsid w:val="00B36CE0"/>
    <w:rsid w:val="00B465AC"/>
    <w:rsid w:val="00B47C52"/>
    <w:rsid w:val="00B601BB"/>
    <w:rsid w:val="00B662C2"/>
    <w:rsid w:val="00BB2A75"/>
    <w:rsid w:val="00BD299D"/>
    <w:rsid w:val="00BF6AE2"/>
    <w:rsid w:val="00C40659"/>
    <w:rsid w:val="00C60F2A"/>
    <w:rsid w:val="00C6167E"/>
    <w:rsid w:val="00C67C7B"/>
    <w:rsid w:val="00C825A3"/>
    <w:rsid w:val="00C831FA"/>
    <w:rsid w:val="00C83E49"/>
    <w:rsid w:val="00C918CF"/>
    <w:rsid w:val="00CD65DB"/>
    <w:rsid w:val="00D27173"/>
    <w:rsid w:val="00D56FC4"/>
    <w:rsid w:val="00DC10BD"/>
    <w:rsid w:val="00DD4BF1"/>
    <w:rsid w:val="00E31D1C"/>
    <w:rsid w:val="00E35C52"/>
    <w:rsid w:val="00E8703F"/>
    <w:rsid w:val="00ED2FD1"/>
    <w:rsid w:val="00ED767D"/>
    <w:rsid w:val="00F3624C"/>
    <w:rsid w:val="00F5030D"/>
    <w:rsid w:val="00F550AC"/>
    <w:rsid w:val="00F70B9B"/>
    <w:rsid w:val="00FC4911"/>
    <w:rsid w:val="00FF244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1BB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1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TWVJ9" Type="http://schemas.openxmlformats.org/officeDocument/2006/relationships/image" Target="media/HXE7M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482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</cp:lastModifiedBy>
  <cp:revision>76</cp:revision>
  <cp:lastPrinted>2018-01-15T18:19:00Z</cp:lastPrinted>
  <dcterms:created xsi:type="dcterms:W3CDTF">2018-01-15T19:14:00Z</dcterms:created>
  <dcterms:modified xsi:type="dcterms:W3CDTF">2024-05-24T21:24:00Z</dcterms:modified>
</cp:coreProperties>
</file>