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6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043"/>
                    <pic:cNvPicPr/>
                  </pic:nvPicPr>
                  <pic:blipFill>
                    <a:blip xmlns:r="http://schemas.openxmlformats.org/officeDocument/2006/relationships" r:embed="rIdMLEKU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tabs>
          <w:tab w:pos="720" w:val="clear"/>
          <w:tab w:pos="2127" w:val="left"/>
        </w:tabs>
        <w:spacing/>
        <w:ind w:left="-283" w:firstLine="0"/>
        <w:outlineLvl w:val="0"/>
        <w:rPr/>
      </w:pPr>
      <w:bookmarkStart w:id="2" w:name="__DdeLink__170_1757827995"/>
      <w:r>
        <w:rPr>
          <w:rFonts w:ascii="Arial" w:eastAsia="Arial" w:hAnsi="Arial" w:cs="Arial"/>
          <w:bCs/>
          <w:sz w:val="36"/>
          <w:szCs w:val="36"/>
          <w:rtl/>
        </w:rPr>
        <w:t xml:space="preserve">אלי דנון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                                                                                    </w:t>
      </w:r>
      <w:bookmarkStart w:id="3" w:name="_GoBack"/>
      <w:bookmarkEnd w:id="3"/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| 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052-6524212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 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 |  </w:t>
      </w:r>
      <w:hyperlink r:id="rId1" w:history="1">
        <w:r>
          <w:rPr>
            <w:rStyle w:val="ListLabel58"/>
            <w:rFonts w:ascii="Arial" w:eastAsia="Arial" w:hAnsi="Arial" w:cs="Arial"/>
            <w:color w:val="0000FF"/>
            <w:sz w:val="22"/>
            <w:szCs w:val="22"/>
            <w:u w:val="single"/>
          </w:rPr>
          <w:t xml:space="preserve">elid10@walla.com</w:t>
        </w:r>
      </w:hyperlink>
    </w:p>
    <w:p>
      <w:pPr>
        <w:spacing w:line="276" w:lineRule="auto"/>
        <w:ind w:hanging="285"/>
        <w:rPr>
          <w:rFonts w:ascii="Arial" w:eastAsia="Arial" w:hAnsi="Arial" w:cs="Arial"/>
          <w:sz w:val="22"/>
          <w:szCs w:val="22"/>
        </w:rPr>
      </w:pPr>
      <w:r>
        <w:rPr/>
        <w:pict xmlns:w="http://schemas.openxmlformats.org/wordprocessingml/2006/main">
          <v:shapetype xmlns:o="urn:schemas-microsoft-com:office:office" xmlns:v="urn:schemas-microsoft-com:vml" id="shapetype_32" coordsize="21600,21600" o:spt="32" path="m,l21600,21600nfe">
            <v:stroke joinstyle="miter"/>
            <v:path gradientshapeok="t" o:connecttype="rect" textboxrect="0,0,21600,21600"/>
          </v:shapetype>
          <v:shape xmlns:wp14="http://schemas.microsoft.com/office/word/2010/wordprocessingDrawing" xmlns:v="urn:schemas-microsoft-com:vml" id="shape_0" ID="AutoShape 3" stroked="t" style="position:absolute;margin-left:13.2pt;margin-top:4pt;width:532.7pt;height:0pt;rotation:180" wp14:anchorId="06B725D4" type="shapetype_32">
            <w10:wrap xmlns:w10="urn:schemas-microsoft-com:office:word" type="none"/>
            <v:fill xmlns:o="urn:schemas-microsoft-com:office:office" o:detectmouseclick="t" on="false"/>
            <v:stroke color="#ddd8c2" weight="38160" joinstyle="round" endcap="flat"/>
            <v:shadow on="t" obscured="f" color="#3f3151"/>
          </v:shape>
        </w:pict>
      </w:r>
      <w:r>
        <w:rPr>
          <w:rFonts w:ascii="Arial" w:eastAsia="Arial" w:hAnsi="Arial" w:cs="Arial"/>
          <w:sz w:val="22"/>
          <w:szCs w:val="22"/>
          <w:rtl/>
        </w:rPr>
        <w:t xml:space="preserve">  </w:t>
      </w:r>
    </w:p>
    <w:p>
      <w:pPr>
        <w:numPr>
          <w:ilvl w:val="0"/>
          <w:numId w:val="4"/>
        </w:numPr>
        <w:tabs>
          <w:tab w:pos="720" w:val="clear"/>
          <w:tab w:pos="2127" w:val="left"/>
        </w:tabs>
        <w:spacing w:line="360" w:lineRule="auto"/>
        <w:ind w:left="0" w:hanging="283"/>
        <w:outlineLvl w:val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מנהל חשבונות סוג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3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בעל ניסיון עשיר בהכנת מאזן שנתי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בנייה וניתוח דוחות כספיים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חשבות שכר ודיווח לרשויות המס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.</w:t>
      </w:r>
    </w:p>
    <w:p>
      <w:pPr>
        <w:numPr>
          <w:ilvl w:val="0"/>
          <w:numId w:val="4"/>
        </w:numPr>
        <w:tabs>
          <w:tab w:pos="720" w:val="clear"/>
          <w:tab w:pos="2127" w:val="left"/>
        </w:tabs>
        <w:spacing w:line="360" w:lineRule="auto"/>
        <w:ind w:left="0" w:hanging="283"/>
        <w:outlineLvl w:val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תזרים מזומנים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עבודה מול ספקים לרבות ספקי חו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"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לקוחות ובנקים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טיפול בייבוא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ניתוח כרטסת וביצוע התאמות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.</w:t>
      </w:r>
    </w:p>
    <w:p>
      <w:pPr>
        <w:numPr>
          <w:ilvl w:val="0"/>
          <w:numId w:val="4"/>
        </w:numPr>
        <w:tabs>
          <w:tab w:pos="720" w:val="clear"/>
          <w:tab w:pos="2127" w:val="left"/>
        </w:tabs>
        <w:spacing w:line="360" w:lineRule="auto"/>
        <w:ind w:left="0" w:hanging="283"/>
        <w:outlineLvl w:val="0"/>
        <w:rPr/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יכולת מספרית ואנליטית גבוהה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דייקנות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אמינות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אחריות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תפקוד מיטבי תחת לחץ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תודעת שירות ויחסי אנוש מעולים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.</w:t>
      </w:r>
    </w:p>
    <w:p>
      <w:pPr>
        <w:numPr>
          <w:ilvl w:val="0"/>
          <w:numId w:val="0"/>
        </w:numPr>
        <w:spacing w:line="324" w:lineRule="auto"/>
        <w:ind w:left="-286" w:firstLine="0"/>
        <w:outlineLvl w:val="0"/>
        <w:rPr/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ניסיון תעסוקתי</w:t>
      </w:r>
    </w:p>
    <w:p>
      <w:pPr>
        <w:numPr>
          <w:ilvl w:val="0"/>
          <w:numId w:val="0"/>
        </w:numPr>
        <w:spacing w:line="324" w:lineRule="auto"/>
        <w:ind w:left="-286" w:firstLine="0"/>
        <w:outlineLvl w:val="0"/>
        <w:rPr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1.2023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        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מנה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"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חש יחיד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בחברת אלקטרוניקה</w:t>
      </w:r>
    </w:p>
    <w:p>
      <w:pPr>
        <w:numPr>
          <w:ilvl w:val="0"/>
          <w:numId w:val="0"/>
        </w:numPr>
        <w:spacing w:line="324" w:lineRule="auto"/>
        <w:ind w:left="-286" w:firstLine="0"/>
        <w:outlineLvl w:val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2018</w:t>
      </w:r>
      <w:r>
        <w:rPr>
          <w:rFonts w:ascii="Arial" w:eastAsia="Arial" w:hAnsi="Arial" w:cs="Arial"/>
          <w:sz w:val="24"/>
          <w:szCs w:val="24"/>
          <w:rtl/>
        </w:rPr>
        <w:t xml:space="preserve">- </w:t>
      </w:r>
      <w:r>
        <w:rPr>
          <w:rFonts w:ascii="Arial" w:eastAsia="Arial" w:hAnsi="Arial" w:cs="Arial"/>
          <w:sz w:val="24"/>
          <w:szCs w:val="24"/>
        </w:rPr>
        <w:t xml:space="preserve">10/22</w:t>
      </w:r>
      <w:r>
        <w:rPr>
          <w:rFonts w:ascii="Arial" w:eastAsia="Arial" w:hAnsi="Arial" w:cs="Arial"/>
          <w:sz w:val="24"/>
          <w:szCs w:val="24"/>
          <w:rtl/>
        </w:rPr>
        <w:t xml:space="preserve">          </w:t>
      </w:r>
      <w:r>
        <w:rPr>
          <w:rFonts w:ascii="Arial" w:eastAsia="Arial" w:hAnsi="Arial" w:cs="Arial"/>
          <w:sz w:val="24"/>
          <w:szCs w:val="24"/>
          <w:rtl/>
        </w:rPr>
        <w:t xml:space="preserve">מנהל חשבונות יחיד במרכז שרות רכבים </w:t>
      </w:r>
    </w:p>
    <w:p>
      <w:pPr>
        <w:numPr>
          <w:ilvl w:val="0"/>
          <w:numId w:val="0"/>
        </w:numPr>
        <w:tabs>
          <w:tab w:pos="720" w:val="clear"/>
          <w:tab w:pos="993" w:val="left"/>
        </w:tabs>
        <w:spacing w:line="324" w:lineRule="auto"/>
        <w:ind w:left="-286" w:firstLine="0"/>
        <w:outlineLvl w:val="0"/>
        <w:rPr>
          <w:rFonts w:ascii="Arial" w:eastAsia="Arial" w:hAnsi="Arial" w:cs="Arial"/>
          <w:bCs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2011</w:t>
      </w:r>
      <w:r>
        <w:rPr>
          <w:rFonts w:ascii="Arial" w:eastAsia="Arial" w:hAnsi="Arial" w:cs="Arial"/>
          <w:sz w:val="22"/>
          <w:szCs w:val="22"/>
          <w:rtl/>
        </w:rPr>
        <w:t xml:space="preserve">- </w:t>
      </w:r>
      <w:r>
        <w:rPr>
          <w:rFonts w:ascii="Arial" w:eastAsia="Arial" w:hAnsi="Arial" w:cs="Arial"/>
          <w:sz w:val="22"/>
          <w:szCs w:val="22"/>
        </w:rPr>
        <w:t xml:space="preserve">2017</w:t>
      </w:r>
      <w:r>
        <w:rPr>
          <w:rFonts w:ascii="Arial" w:eastAsia="Arial" w:hAnsi="Arial" w:cs="Arial"/>
          <w:sz w:val="22"/>
          <w:szCs w:val="22"/>
          <w:rtl/>
        </w:rPr>
        <w:t xml:space="preserve">: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 </w:t>
      </w: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מנהל חשבונות יחיד</w:t>
      </w: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ווינטק בע</w:t>
      </w: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"</w:t>
      </w: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מ 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אחריות ניהולית כוללת לתחום הנה</w:t>
      </w:r>
      <w:r>
        <w:rPr>
          <w:b w:val="0"/>
          <w:bCs/>
          <w:rtl/>
        </w:rPr>
        <w:t xml:space="preserve">"</w:t>
      </w:r>
      <w:r>
        <w:rPr>
          <w:b w:val="0"/>
          <w:bCs/>
          <w:rtl/>
        </w:rPr>
        <w:t xml:space="preserve">ח וחשבות השכר עד מאזן</w:t>
      </w:r>
      <w:r>
        <w:rPr>
          <w:bCs/>
          <w:rtl/>
        </w:rPr>
        <w:t xml:space="preserve">, </w:t>
      </w:r>
      <w:r>
        <w:rPr>
          <w:bCs/>
          <w:rtl/>
        </w:rPr>
        <w:t xml:space="preserve">דיווח לרואה חשבון חיצוני</w:t>
      </w:r>
      <w:r>
        <w:rPr>
          <w:bCs/>
          <w:rtl/>
        </w:rPr>
        <w:t xml:space="preserve">. 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הכנת דוחות כספיים</w:t>
      </w:r>
      <w:r>
        <w:rPr>
          <w:bCs/>
          <w:rtl/>
        </w:rPr>
        <w:t xml:space="preserve"> החל מאיסוף הנתונים</w:t>
      </w:r>
      <w:r>
        <w:rPr>
          <w:bCs/>
          <w:rtl/>
        </w:rPr>
        <w:t xml:space="preserve">, </w:t>
      </w:r>
      <w:r>
        <w:rPr>
          <w:bCs/>
          <w:rtl/>
        </w:rPr>
        <w:t xml:space="preserve">רישום פקודות יומן</w:t>
      </w:r>
      <w:r>
        <w:rPr>
          <w:bCs/>
          <w:rtl/>
        </w:rPr>
        <w:t xml:space="preserve">, </w:t>
      </w:r>
      <w:r>
        <w:rPr>
          <w:bCs/>
          <w:rtl/>
        </w:rPr>
        <w:t xml:space="preserve">ניתוח נתונים והגשת החומר למאזן</w:t>
      </w:r>
      <w:r>
        <w:rPr>
          <w:bCs/>
          <w:rtl/>
        </w:rPr>
        <w:t xml:space="preserve">. 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ספקים חו</w:t>
      </w:r>
      <w:r>
        <w:rPr>
          <w:b w:val="0"/>
          <w:bCs/>
          <w:rtl/>
        </w:rPr>
        <w:t xml:space="preserve">"</w:t>
      </w:r>
      <w:r>
        <w:rPr>
          <w:b w:val="0"/>
          <w:bCs/>
          <w:rtl/>
        </w:rPr>
        <w:t xml:space="preserve">ל</w:t>
      </w:r>
      <w:r>
        <w:rPr>
          <w:bCs/>
          <w:rtl/>
        </w:rPr>
        <w:t xml:space="preserve">: </w:t>
      </w:r>
      <w:r>
        <w:rPr>
          <w:bCs/>
          <w:rtl/>
        </w:rPr>
        <w:t xml:space="preserve">קליטת חשבוניות</w:t>
      </w:r>
      <w:r>
        <w:rPr>
          <w:bCs/>
          <w:rtl/>
        </w:rPr>
        <w:t xml:space="preserve">, </w:t>
      </w:r>
      <w:r>
        <w:rPr>
          <w:bCs/>
          <w:rtl/>
        </w:rPr>
        <w:t xml:space="preserve">ביצוע תשלומים</w:t>
      </w:r>
      <w:r>
        <w:rPr>
          <w:bCs/>
          <w:rtl/>
        </w:rPr>
        <w:t xml:space="preserve">, </w:t>
      </w:r>
      <w:r>
        <w:rPr>
          <w:bCs/>
          <w:rtl/>
        </w:rPr>
        <w:t xml:space="preserve">רישום פקודות יומן</w:t>
      </w:r>
      <w:r>
        <w:rPr>
          <w:bCs/>
          <w:rtl/>
        </w:rPr>
        <w:t xml:space="preserve">, </w:t>
      </w:r>
      <w:r>
        <w:rPr>
          <w:bCs/>
          <w:rtl/>
        </w:rPr>
        <w:t xml:space="preserve">ניתוח כרטסת וביצוע התאמות</w:t>
      </w:r>
      <w:r>
        <w:rPr>
          <w:bCs/>
          <w:rtl/>
        </w:rPr>
        <w:t xml:space="preserve">.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לקוחות</w:t>
      </w:r>
      <w:r>
        <w:rPr>
          <w:bCs/>
          <w:rtl/>
        </w:rPr>
        <w:t xml:space="preserve">: </w:t>
      </w:r>
      <w:r>
        <w:rPr>
          <w:bCs/>
          <w:rtl/>
        </w:rPr>
        <w:t xml:space="preserve">בקרה על תהליך הגבייה</w:t>
      </w:r>
      <w:r>
        <w:rPr>
          <w:bCs/>
          <w:rtl/>
        </w:rPr>
        <w:t xml:space="preserve">, </w:t>
      </w:r>
      <w:r>
        <w:rPr>
          <w:bCs/>
          <w:rtl/>
        </w:rPr>
        <w:t xml:space="preserve">הנפקת חשבוניות וקבלות</w:t>
      </w:r>
      <w:r>
        <w:rPr>
          <w:bCs/>
          <w:rtl/>
        </w:rPr>
        <w:t xml:space="preserve">, </w:t>
      </w:r>
      <w:r>
        <w:rPr>
          <w:bCs/>
          <w:rtl/>
        </w:rPr>
        <w:t xml:space="preserve">ניתוח כרטסת וביצוע התאמות</w:t>
      </w:r>
      <w:r>
        <w:rPr>
          <w:bCs/>
          <w:rtl/>
        </w:rPr>
        <w:t xml:space="preserve">.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בנקים</w:t>
      </w:r>
      <w:r>
        <w:rPr>
          <w:bCs/>
          <w:rtl/>
        </w:rPr>
        <w:t xml:space="preserve">: </w:t>
      </w:r>
      <w:r>
        <w:rPr>
          <w:bCs/>
          <w:rtl/>
        </w:rPr>
        <w:t xml:space="preserve">ביצוע התאמות בנק וכרטיסי אשראי</w:t>
      </w:r>
      <w:r>
        <w:rPr>
          <w:bCs/>
          <w:rtl/>
        </w:rPr>
        <w:t xml:space="preserve">, </w:t>
      </w:r>
      <w:r>
        <w:rPr>
          <w:bCs/>
          <w:rtl/>
        </w:rPr>
        <w:t xml:space="preserve">סגירת הלוואות ופריסות תשלום וניהול ההתקשרות מול הבנקים</w:t>
      </w:r>
      <w:r>
        <w:rPr>
          <w:bCs/>
          <w:rtl/>
        </w:rPr>
        <w:t xml:space="preserve">.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דיווח מקוון לרשויות המס</w:t>
      </w:r>
      <w:r>
        <w:rPr>
          <w:bCs/>
          <w:rtl/>
        </w:rPr>
        <w:t xml:space="preserve"> הכולל תשלומים</w:t>
      </w:r>
      <w:r>
        <w:rPr>
          <w:bCs/>
          <w:rtl/>
        </w:rPr>
        <w:t xml:space="preserve">, </w:t>
      </w:r>
      <w:r>
        <w:rPr>
          <w:bCs/>
          <w:rtl/>
        </w:rPr>
        <w:t xml:space="preserve">התאמות ודיווחים חודשיים ושנתיים באמצעות </w:t>
      </w:r>
      <w:r>
        <w:rPr/>
        <w:t xml:space="preserve">126</w:t>
      </w:r>
      <w:r>
        <w:rPr>
          <w:bCs/>
          <w:rtl/>
        </w:rPr>
        <w:t xml:space="preserve"> </w:t>
      </w:r>
      <w:r>
        <w:rPr>
          <w:bCs/>
          <w:rtl/>
        </w:rPr>
        <w:t xml:space="preserve">ו</w:t>
      </w:r>
      <w:r>
        <w:rPr>
          <w:bCs/>
          <w:rtl/>
        </w:rPr>
        <w:t xml:space="preserve">- </w:t>
      </w:r>
      <w:r>
        <w:rPr/>
        <w:t xml:space="preserve">856</w:t>
      </w:r>
      <w:r>
        <w:rPr>
          <w:bCs/>
          <w:rtl/>
        </w:rPr>
        <w:t xml:space="preserve">.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מחשוב נתונים ובניית דוחות</w:t>
      </w:r>
      <w:r>
        <w:rPr>
          <w:bCs/>
          <w:rtl/>
        </w:rPr>
        <w:t xml:space="preserve"> בהתאם לצרכים השונים תוך ניהול התקשרות עם מחלקת </w:t>
      </w:r>
      <w:r>
        <w:rPr/>
        <w:t xml:space="preserve">IT</w:t>
      </w:r>
      <w:r>
        <w:rPr>
          <w:bCs/>
          <w:rtl/>
        </w:rPr>
        <w:t xml:space="preserve">.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חשבות שכר</w:t>
      </w:r>
      <w:r>
        <w:rPr>
          <w:bCs/>
          <w:rtl/>
        </w:rPr>
        <w:t xml:space="preserve"> לכ </w:t>
      </w:r>
      <w:r>
        <w:rPr/>
        <w:t xml:space="preserve">60</w:t>
      </w:r>
      <w:r>
        <w:rPr>
          <w:bCs/>
          <w:rtl/>
        </w:rPr>
        <w:t xml:space="preserve"> </w:t>
      </w:r>
      <w:r>
        <w:rPr>
          <w:bCs/>
          <w:rtl/>
        </w:rPr>
        <w:t xml:space="preserve">עובדים</w:t>
      </w:r>
      <w:r>
        <w:rPr>
          <w:bCs/>
          <w:rtl/>
        </w:rPr>
        <w:t xml:space="preserve">, </w:t>
      </w:r>
      <w:r>
        <w:rPr>
          <w:bCs/>
          <w:rtl/>
        </w:rPr>
        <w:t xml:space="preserve">תוך יישום חוקים ודיני עבודה</w:t>
      </w:r>
      <w:r>
        <w:rPr>
          <w:bCs/>
          <w:rtl/>
        </w:rPr>
        <w:t xml:space="preserve">, </w:t>
      </w:r>
      <w:r>
        <w:rPr>
          <w:bCs/>
          <w:rtl/>
        </w:rPr>
        <w:t xml:space="preserve">איסוף נתונים והכנת תלושי שכר בשקלולית</w:t>
      </w:r>
      <w:r>
        <w:rPr>
          <w:bCs/>
          <w:rtl/>
        </w:rPr>
        <w:t xml:space="preserve">.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יבוא ועמילות מכס</w:t>
      </w:r>
      <w:r>
        <w:rPr>
          <w:bCs/>
          <w:rtl/>
        </w:rPr>
        <w:t xml:space="preserve">: </w:t>
      </w:r>
      <w:r>
        <w:rPr>
          <w:bCs/>
          <w:rtl/>
        </w:rPr>
        <w:t xml:space="preserve">ניהול חשבונאי בהתאם לכללי הרישום</w:t>
      </w:r>
      <w:r>
        <w:rPr>
          <w:bCs/>
          <w:rtl/>
        </w:rPr>
        <w:t xml:space="preserve">, </w:t>
      </w:r>
      <w:r>
        <w:rPr>
          <w:bCs/>
          <w:rtl/>
        </w:rPr>
        <w:t xml:space="preserve">ביצוע תשלומים</w:t>
      </w:r>
      <w:r>
        <w:rPr>
          <w:bCs/>
          <w:rtl/>
        </w:rPr>
        <w:t xml:space="preserve">, </w:t>
      </w:r>
      <w:r>
        <w:rPr>
          <w:bCs/>
          <w:rtl/>
        </w:rPr>
        <w:t xml:space="preserve">המרות מט</w:t>
      </w:r>
      <w:r>
        <w:rPr>
          <w:bCs/>
          <w:rtl/>
        </w:rPr>
        <w:t xml:space="preserve">"</w:t>
      </w:r>
      <w:r>
        <w:rPr>
          <w:bCs/>
          <w:rtl/>
        </w:rPr>
        <w:t xml:space="preserve">ח ומכתבי אשראי</w:t>
      </w:r>
      <w:r>
        <w:rPr>
          <w:bCs/>
          <w:rtl/>
        </w:rPr>
        <w:t xml:space="preserve">.</w:t>
      </w:r>
    </w:p>
    <w:p>
      <w:pPr>
        <w:tabs>
          <w:tab w:pos="720" w:val="clear"/>
          <w:tab w:pos="1274" w:val="left"/>
        </w:tabs>
        <w:spacing/>
        <w:ind w:left="1418" w:firstLine="0"/>
        <w:rPr>
          <w:rFonts w:ascii="Arial" w:eastAsia="Arial" w:hAnsi="Arial" w:cs="Arial"/>
          <w:bCs/>
          <w:sz w:val="22"/>
          <w:szCs w:val="22"/>
        </w:rPr>
      </w:pPr>
    </w:p>
    <w:p>
      <w:pPr>
        <w:numPr>
          <w:ilvl w:val="0"/>
          <w:numId w:val="0"/>
        </w:numPr>
        <w:spacing w:line="324" w:lineRule="auto"/>
        <w:ind w:left="-708" w:firstLine="425"/>
        <w:outlineLvl w:val="0"/>
        <w:rPr>
          <w:b/>
          <w:bCs/>
          <w:szCs w:val="28"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2011-2007</w:t>
      </w:r>
      <w:r>
        <w:rPr>
          <w:rFonts w:ascii="Arial" w:eastAsia="Arial" w:hAnsi="Arial" w:cs="Arial"/>
          <w:sz w:val="22"/>
          <w:szCs w:val="22"/>
          <w:rtl/>
        </w:rPr>
        <w:t xml:space="preserve">:   </w:t>
      </w: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מנהל חשבונות בכיר</w:t>
      </w: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אקסלוסיב תאורה</w:t>
      </w:r>
      <w:r>
        <w:rPr>
          <w:rFonts w:ascii="Arial" w:eastAsia="Arial" w:hAnsi="Arial" w:cs="Arial"/>
          <w:bCs/>
          <w:sz w:val="22"/>
          <w:szCs w:val="22"/>
          <w:rtl/>
        </w:rPr>
        <w:t xml:space="preserve">  </w:t>
      </w:r>
      <w:r>
        <w:rPr>
          <w:rFonts w:ascii="Arial" w:eastAsia="Arial" w:hAnsi="Arial" w:cs="Arial"/>
          <w:b/>
          <w:bCs/>
          <w:rtl/>
        </w:rPr>
        <w:t xml:space="preserve">( </w:t>
      </w:r>
      <w:r>
        <w:rPr>
          <w:rFonts w:ascii="Arial" w:eastAsia="Arial" w:hAnsi="Arial" w:cs="Arial"/>
          <w:b/>
          <w:bCs/>
          <w:rtl/>
        </w:rPr>
        <w:t xml:space="preserve">חברה לתאורה ופרויקטים </w:t>
      </w:r>
      <w:r>
        <w:rPr>
          <w:rFonts w:ascii="Arial" w:eastAsia="Arial" w:hAnsi="Arial" w:cs="Arial"/>
          <w:b/>
          <w:bCs/>
          <w:rtl/>
        </w:rPr>
        <w:t xml:space="preserve">)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ניהול חשבונאי עד מאזן</w:t>
      </w:r>
      <w:r>
        <w:rPr>
          <w:bCs/>
          <w:rtl/>
        </w:rPr>
        <w:t xml:space="preserve"> לרבות הכנת דוחות כספיים</w:t>
      </w:r>
      <w:r>
        <w:rPr>
          <w:bCs/>
          <w:rtl/>
        </w:rPr>
        <w:t xml:space="preserve">, </w:t>
      </w:r>
      <w:r>
        <w:rPr>
          <w:bCs/>
          <w:rtl/>
        </w:rPr>
        <w:t xml:space="preserve">חשבות שכר וטיפול בספקי ייבוא</w:t>
      </w:r>
      <w:r>
        <w:rPr>
          <w:bCs/>
          <w:rtl/>
        </w:rPr>
        <w:t xml:space="preserve">. 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ניהול צוות מנהלי חשבונות </w:t>
      </w:r>
      <w:r>
        <w:rPr>
          <w:bCs/>
          <w:rtl/>
        </w:rPr>
        <w:t xml:space="preserve">הכולל הצבת יעדים</w:t>
      </w:r>
      <w:r>
        <w:rPr>
          <w:bCs/>
          <w:rtl/>
        </w:rPr>
        <w:t xml:space="preserve">, </w:t>
      </w:r>
      <w:r>
        <w:rPr>
          <w:bCs/>
          <w:rtl/>
        </w:rPr>
        <w:t xml:space="preserve">הקצאת משימות</w:t>
      </w:r>
      <w:r>
        <w:rPr>
          <w:bCs/>
          <w:rtl/>
        </w:rPr>
        <w:t xml:space="preserve">, </w:t>
      </w:r>
      <w:r>
        <w:rPr>
          <w:bCs/>
          <w:rtl/>
        </w:rPr>
        <w:t xml:space="preserve">בקרת ביצועים ומתן מענה ניהולי ומקצועי</w:t>
      </w:r>
      <w:r>
        <w:rPr>
          <w:bCs/>
          <w:rtl/>
        </w:rPr>
        <w:t xml:space="preserve">.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ניהול תזרים מזומנים</w:t>
      </w:r>
      <w:r>
        <w:rPr>
          <w:bCs/>
          <w:rtl/>
        </w:rPr>
        <w:t xml:space="preserve">: </w:t>
      </w:r>
      <w:r>
        <w:rPr>
          <w:bCs/>
          <w:rtl/>
        </w:rPr>
        <w:t xml:space="preserve">הכנת תחזיות</w:t>
      </w:r>
      <w:r>
        <w:rPr>
          <w:bCs/>
          <w:rtl/>
        </w:rPr>
        <w:t xml:space="preserve">, </w:t>
      </w:r>
      <w:r>
        <w:rPr>
          <w:bCs/>
          <w:rtl/>
        </w:rPr>
        <w:t xml:space="preserve">בקרת תכנון מול ביצוע</w:t>
      </w:r>
      <w:r>
        <w:rPr>
          <w:bCs/>
          <w:rtl/>
        </w:rPr>
        <w:t xml:space="preserve">, </w:t>
      </w:r>
      <w:r>
        <w:rPr>
          <w:bCs/>
          <w:rtl/>
        </w:rPr>
        <w:t xml:space="preserve">דיווח והובלת תהליכי בקרה פנימית</w:t>
      </w:r>
      <w:r>
        <w:rPr>
          <w:bCs/>
          <w:rtl/>
        </w:rPr>
        <w:t xml:space="preserve">. 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הכנת דוחות כספיים וחומר למאזן</w:t>
      </w:r>
      <w:r>
        <w:rPr>
          <w:bCs/>
          <w:rtl/>
        </w:rPr>
        <w:t xml:space="preserve">: </w:t>
      </w:r>
      <w:r>
        <w:rPr>
          <w:bCs/>
          <w:rtl/>
        </w:rPr>
        <w:t xml:space="preserve">איסוף וניתוח נתונים מהסניפים השונים</w:t>
      </w:r>
      <w:r>
        <w:rPr>
          <w:bCs/>
          <w:rtl/>
        </w:rPr>
        <w:t xml:space="preserve">, </w:t>
      </w:r>
      <w:r>
        <w:rPr>
          <w:bCs/>
          <w:rtl/>
        </w:rPr>
        <w:t xml:space="preserve">חישוב הוצאות</w:t>
      </w:r>
      <w:r>
        <w:rPr>
          <w:bCs/>
          <w:rtl/>
        </w:rPr>
        <w:t xml:space="preserve">, </w:t>
      </w:r>
      <w:r>
        <w:rPr>
          <w:bCs/>
          <w:rtl/>
        </w:rPr>
        <w:t xml:space="preserve">הכנסות ורווח</w:t>
      </w:r>
      <w:r>
        <w:rPr>
          <w:bCs/>
          <w:rtl/>
        </w:rPr>
        <w:t xml:space="preserve">.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הנה</w:t>
      </w:r>
      <w:r>
        <w:rPr>
          <w:b w:val="0"/>
          <w:bCs/>
          <w:rtl/>
        </w:rPr>
        <w:t xml:space="preserve">"</w:t>
      </w:r>
      <w:r>
        <w:rPr>
          <w:b w:val="0"/>
          <w:bCs/>
          <w:rtl/>
        </w:rPr>
        <w:t xml:space="preserve">ח ספקים</w:t>
      </w:r>
      <w:r>
        <w:rPr>
          <w:b w:val="0"/>
          <w:bCs/>
          <w:rtl/>
        </w:rPr>
        <w:t xml:space="preserve">/</w:t>
      </w:r>
      <w:r>
        <w:rPr>
          <w:b w:val="0"/>
          <w:bCs/>
          <w:rtl/>
        </w:rPr>
        <w:t xml:space="preserve">לקוחות</w:t>
      </w:r>
      <w:r>
        <w:rPr>
          <w:bCs/>
          <w:rtl/>
        </w:rPr>
        <w:t xml:space="preserve">: </w:t>
      </w:r>
      <w:r>
        <w:rPr>
          <w:bCs/>
          <w:rtl/>
        </w:rPr>
        <w:t xml:space="preserve">קליטה והנפקת חשבוניות</w:t>
      </w:r>
      <w:r>
        <w:rPr>
          <w:bCs/>
          <w:rtl/>
        </w:rPr>
        <w:t xml:space="preserve">, </w:t>
      </w:r>
      <w:r>
        <w:rPr>
          <w:bCs/>
          <w:rtl/>
        </w:rPr>
        <w:t xml:space="preserve">קבלות</w:t>
      </w:r>
      <w:r>
        <w:rPr>
          <w:bCs/>
          <w:rtl/>
        </w:rPr>
        <w:t xml:space="preserve">, </w:t>
      </w:r>
      <w:r>
        <w:rPr>
          <w:bCs/>
          <w:rtl/>
        </w:rPr>
        <w:t xml:space="preserve">ביצוע תשלומים</w:t>
      </w:r>
      <w:r>
        <w:rPr>
          <w:bCs/>
          <w:rtl/>
        </w:rPr>
        <w:t xml:space="preserve">, </w:t>
      </w:r>
      <w:r>
        <w:rPr>
          <w:bCs/>
          <w:rtl/>
        </w:rPr>
        <w:t xml:space="preserve">ניתוח כרטסת והתאמות</w:t>
      </w:r>
      <w:r>
        <w:rPr>
          <w:bCs/>
          <w:rtl/>
        </w:rPr>
        <w:t xml:space="preserve">.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בנקים</w:t>
      </w:r>
      <w:r>
        <w:rPr>
          <w:bCs/>
          <w:rtl/>
        </w:rPr>
        <w:t xml:space="preserve">: </w:t>
      </w:r>
      <w:r>
        <w:rPr>
          <w:bCs/>
          <w:rtl/>
        </w:rPr>
        <w:t xml:space="preserve">טיפול בערבויות</w:t>
      </w:r>
      <w:r>
        <w:rPr>
          <w:bCs/>
          <w:rtl/>
        </w:rPr>
        <w:t xml:space="preserve">, </w:t>
      </w:r>
      <w:r>
        <w:rPr>
          <w:bCs/>
          <w:rtl/>
        </w:rPr>
        <w:t xml:space="preserve">עמלות מט</w:t>
      </w:r>
      <w:r>
        <w:rPr>
          <w:bCs/>
          <w:rtl/>
        </w:rPr>
        <w:t xml:space="preserve">"</w:t>
      </w:r>
      <w:r>
        <w:rPr>
          <w:bCs/>
          <w:rtl/>
        </w:rPr>
        <w:t xml:space="preserve">ח</w:t>
      </w:r>
      <w:r>
        <w:rPr>
          <w:bCs/>
          <w:rtl/>
        </w:rPr>
        <w:t xml:space="preserve">, </w:t>
      </w:r>
      <w:r>
        <w:rPr>
          <w:bCs/>
          <w:rtl/>
        </w:rPr>
        <w:t xml:space="preserve">התאמות כרטיסי אשראי ובנקים לצד התקשרות מול נציגי הבנק</w:t>
      </w:r>
      <w:r>
        <w:rPr>
          <w:bCs/>
          <w:rtl/>
        </w:rPr>
        <w:t xml:space="preserve">.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 w:val="0"/>
          <w:bCs/>
          <w:rtl/>
        </w:rPr>
        <w:t xml:space="preserve">הכנת תלושי שכר</w:t>
      </w:r>
      <w:r>
        <w:rPr>
          <w:bCs/>
          <w:rtl/>
        </w:rPr>
        <w:t xml:space="preserve"> באמצעות תוכנת מכפל</w:t>
      </w:r>
      <w:r>
        <w:rPr>
          <w:bCs/>
          <w:rtl/>
        </w:rPr>
        <w:t xml:space="preserve">, </w:t>
      </w:r>
      <w:r>
        <w:rPr>
          <w:bCs/>
          <w:rtl/>
        </w:rPr>
        <w:t xml:space="preserve">לצד דיווח מקוון לרשויות המס</w:t>
      </w:r>
      <w:r>
        <w:rPr>
          <w:bCs/>
          <w:rtl/>
        </w:rPr>
        <w:t xml:space="preserve">.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240" w:lineRule="auto"/>
        <w:rPr/>
      </w:pPr>
      <w:r>
        <w:rPr>
          <w:b w:val="0"/>
          <w:bCs/>
          <w:rtl/>
        </w:rPr>
        <w:t xml:space="preserve">ריכוז תחום ביטוחים</w:t>
      </w:r>
      <w:r>
        <w:rPr>
          <w:bCs/>
          <w:rtl/>
        </w:rPr>
        <w:t xml:space="preserve">: </w:t>
      </w:r>
      <w:r>
        <w:rPr>
          <w:bCs/>
          <w:rtl/>
        </w:rPr>
        <w:t xml:space="preserve">התנהלות מול חברות הביטוח</w:t>
      </w:r>
      <w:r>
        <w:rPr>
          <w:bCs/>
          <w:rtl/>
        </w:rPr>
        <w:t xml:space="preserve">, </w:t>
      </w:r>
      <w:r>
        <w:rPr>
          <w:bCs/>
          <w:rtl/>
        </w:rPr>
        <w:t xml:space="preserve">ביצוע תשלומים</w:t>
      </w:r>
      <w:r>
        <w:rPr>
          <w:bCs/>
          <w:rtl/>
        </w:rPr>
        <w:t xml:space="preserve">, </w:t>
      </w:r>
      <w:r>
        <w:rPr>
          <w:bCs/>
          <w:rtl/>
        </w:rPr>
        <w:t xml:space="preserve">פיקוח</w:t>
      </w:r>
      <w:r>
        <w:rPr>
          <w:bCs/>
          <w:rtl/>
        </w:rPr>
        <w:t xml:space="preserve">, </w:t>
      </w:r>
      <w:r>
        <w:rPr>
          <w:bCs/>
          <w:rtl/>
        </w:rPr>
        <w:t xml:space="preserve">בקרה וניהול מו</w:t>
      </w:r>
      <w:r>
        <w:rPr>
          <w:bCs/>
          <w:rtl/>
        </w:rPr>
        <w:t xml:space="preserve">"</w:t>
      </w:r>
      <w:r>
        <w:rPr>
          <w:bCs/>
          <w:rtl/>
        </w:rPr>
        <w:t xml:space="preserve">מ למקסום תנאים</w:t>
      </w:r>
      <w:r>
        <w:rPr>
          <w:bCs/>
          <w:rtl/>
        </w:rPr>
        <w:t xml:space="preserve">. </w:t>
      </w:r>
      <w:r>
        <w:br/>
      </w:r>
    </w:p>
    <w:p>
      <w:pPr>
        <w:numPr>
          <w:ilvl w:val="0"/>
          <w:numId w:val="0"/>
        </w:numPr>
        <w:spacing w:line="324" w:lineRule="auto"/>
        <w:ind w:left="-283" w:firstLine="0"/>
        <w:outlineLvl w:val="0"/>
        <w:rPr>
          <w:b/>
          <w:bCs/>
          <w:szCs w:val="28"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2007-2003</w:t>
      </w:r>
      <w:r>
        <w:rPr>
          <w:rFonts w:ascii="Arial" w:eastAsia="Arial" w:hAnsi="Arial" w:cs="Arial"/>
          <w:sz w:val="22"/>
          <w:szCs w:val="22"/>
          <w:rtl/>
        </w:rPr>
        <w:t xml:space="preserve">:   </w:t>
      </w: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מנהל חשבונות בכיר</w:t>
      </w: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דן מיחזור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(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חברה למחזור ברזל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)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>
          <w:bCs/>
        </w:rPr>
      </w:pPr>
      <w:r>
        <w:rPr>
          <w:bCs/>
          <w:rtl/>
        </w:rPr>
        <w:t xml:space="preserve">ניהול חשבונאי עצמאי עד הגשה למאזן</w:t>
      </w:r>
      <w:r>
        <w:rPr>
          <w:bCs/>
          <w:rtl/>
        </w:rPr>
        <w:t xml:space="preserve"> </w:t>
      </w:r>
      <w:r>
        <w:rPr>
          <w:bCs/>
          <w:rtl/>
        </w:rPr>
        <w:t xml:space="preserve">(</w:t>
      </w:r>
      <w:r>
        <w:rPr>
          <w:bCs/>
          <w:rtl/>
        </w:rPr>
        <w:t xml:space="preserve">כולל כל האמור מעלה</w:t>
      </w:r>
      <w:r>
        <w:rPr>
          <w:bCs/>
          <w:rtl/>
        </w:rPr>
        <w:t xml:space="preserve">), </w:t>
      </w:r>
      <w:r>
        <w:rPr>
          <w:bCs/>
          <w:rtl/>
        </w:rPr>
        <w:t xml:space="preserve">הגשת דוחות לרשויות</w:t>
      </w:r>
      <w:r>
        <w:rPr>
          <w:bCs/>
          <w:rtl/>
        </w:rPr>
        <w:t xml:space="preserve"> </w:t>
      </w:r>
      <w:r>
        <w:rPr>
          <w:bCs/>
          <w:rtl/>
        </w:rPr>
        <w:t xml:space="preserve">המס ודיווח לרו</w:t>
      </w:r>
      <w:r>
        <w:rPr>
          <w:bCs/>
          <w:rtl/>
        </w:rPr>
        <w:t xml:space="preserve">"</w:t>
      </w:r>
      <w:r>
        <w:rPr>
          <w:bCs/>
          <w:rtl/>
        </w:rPr>
        <w:t xml:space="preserve">ח</w:t>
      </w:r>
      <w:r>
        <w:rPr>
          <w:bCs/>
          <w:rtl/>
        </w:rPr>
        <w:t xml:space="preserve">.</w:t>
      </w:r>
      <w:r>
        <w:rPr>
          <w:bCs/>
          <w:rtl/>
        </w:rPr>
        <w:t xml:space="preserve"> 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>
          <w:bCs/>
        </w:rPr>
      </w:pPr>
      <w:r>
        <w:rPr>
          <w:bCs/>
          <w:rtl/>
        </w:rPr>
        <w:t xml:space="preserve">חשבות שכר</w:t>
      </w:r>
      <w:r>
        <w:rPr>
          <w:bCs/>
          <w:rtl/>
        </w:rPr>
        <w:t xml:space="preserve"> תוך יישום חוקים ודיני עבודה</w:t>
      </w:r>
      <w:r>
        <w:rPr>
          <w:bCs/>
          <w:rtl/>
        </w:rPr>
        <w:t xml:space="preserve">, </w:t>
      </w:r>
      <w:r>
        <w:rPr>
          <w:bCs/>
          <w:rtl/>
        </w:rPr>
        <w:t xml:space="preserve">הכנת תלושי שכר</w:t>
      </w:r>
      <w:r>
        <w:rPr>
          <w:bCs/>
          <w:rtl/>
        </w:rPr>
        <w:t xml:space="preserve">, </w:t>
      </w:r>
      <w:r>
        <w:rPr>
          <w:bCs/>
          <w:rtl/>
        </w:rPr>
        <w:t xml:space="preserve">עדכון טפסים ומידע אישי</w:t>
      </w:r>
      <w:r>
        <w:rPr>
          <w:bCs/>
          <w:rtl/>
        </w:rPr>
        <w:t xml:space="preserve">.</w:t>
      </w:r>
    </w:p>
    <w:p>
      <w:pPr>
        <w:spacing/>
        <w:ind w:left="1418" w:firstLine="0"/>
        <w:rPr>
          <w:rFonts w:ascii="Arial" w:eastAsia="Arial" w:hAnsi="Arial" w:cs="Arial"/>
          <w:b/>
          <w:bCs/>
          <w:sz w:val="22"/>
          <w:szCs w:val="22"/>
        </w:rPr>
      </w:pPr>
    </w:p>
    <w:p>
      <w:pPr>
        <w:numPr>
          <w:ilvl w:val="0"/>
          <w:numId w:val="0"/>
        </w:numPr>
        <w:tabs>
          <w:tab w:pos="720" w:val="clear"/>
          <w:tab w:pos="1134" w:val="right"/>
        </w:tabs>
        <w:spacing w:line="324" w:lineRule="auto"/>
        <w:ind w:left="-283" w:firstLine="0"/>
        <w:outlineLvl w:val="0"/>
        <w:rPr>
          <w:b/>
          <w:bCs/>
          <w:szCs w:val="28"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2002-1997</w:t>
      </w:r>
      <w:r>
        <w:rPr>
          <w:rFonts w:ascii="Arial" w:eastAsia="Arial" w:hAnsi="Arial" w:cs="Arial"/>
          <w:sz w:val="22"/>
          <w:szCs w:val="22"/>
          <w:rtl/>
        </w:rPr>
        <w:t xml:space="preserve">:  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מתכנת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אלמוג תוכנה</w:t>
      </w: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   </w:t>
      </w:r>
    </w:p>
    <w:p>
      <w:pPr>
        <w:tabs>
          <w:tab w:pos="720" w:val="clear"/>
          <w:tab w:pos="1134" w:val="right"/>
          <w:tab w:pos="7226" w:val="left"/>
        </w:tabs>
        <w:spacing w:before="240" w:after="0" w:line="360" w:lineRule="auto"/>
        <w:ind w:left="-283" w:firstLine="0"/>
        <w:rPr>
          <w:rFonts w:ascii="Arial" w:eastAsia="Calibri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1997-1990</w:t>
      </w:r>
      <w:r>
        <w:rPr>
          <w:rFonts w:ascii="Arial" w:eastAsia="Arial" w:hAnsi="Arial" w:cs="Arial"/>
          <w:sz w:val="22"/>
          <w:szCs w:val="22"/>
          <w:rtl/>
        </w:rPr>
        <w:t xml:space="preserve">:   </w:t>
      </w:r>
      <w:r>
        <w:rPr>
          <w:rFonts w:ascii="Arial" w:eastAsia="Calibri" w:hAnsi="Arial" w:cs="Arial"/>
          <w:b/>
          <w:bCs/>
          <w:sz w:val="22"/>
          <w:szCs w:val="22"/>
          <w:u w:val="single"/>
          <w:rtl/>
        </w:rPr>
        <w:t xml:space="preserve">מנהל חשבונות בכיר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Calibri" w:hAnsi="Arial" w:cs="Arial"/>
          <w:b/>
          <w:bCs/>
          <w:sz w:val="22"/>
          <w:szCs w:val="22"/>
          <w:u w:val="single"/>
          <w:rtl/>
        </w:rPr>
        <w:t xml:space="preserve">חברת תקשורת מר ושות</w:t>
      </w:r>
      <w:r>
        <w:rPr>
          <w:rFonts w:ascii="Arial" w:eastAsia="Calibri" w:hAnsi="Arial" w:cs="Arial"/>
          <w:sz w:val="22"/>
          <w:szCs w:val="22"/>
          <w:rtl/>
        </w:rPr>
        <w:t xml:space="preserve">  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Cs/>
          <w:rtl/>
        </w:rPr>
        <w:t xml:space="preserve">אחריות ניהולית</w:t>
      </w:r>
      <w:r>
        <w:rPr>
          <w:bCs/>
          <w:rtl/>
        </w:rPr>
        <w:t xml:space="preserve"> לתחום הנה</w:t>
      </w:r>
      <w:r>
        <w:rPr>
          <w:bCs/>
          <w:rtl/>
        </w:rPr>
        <w:t xml:space="preserve">"</w:t>
      </w:r>
      <w:r>
        <w:rPr>
          <w:bCs/>
          <w:rtl/>
        </w:rPr>
        <w:t xml:space="preserve">ח וחשבות השכר עד מאזן והכנת החומר לביקורת רו</w:t>
      </w:r>
      <w:r>
        <w:rPr>
          <w:bCs/>
          <w:rtl/>
        </w:rPr>
        <w:t xml:space="preserve">"</w:t>
      </w:r>
      <w:r>
        <w:rPr>
          <w:bCs/>
          <w:rtl/>
        </w:rPr>
        <w:t xml:space="preserve">ח החיצוני</w:t>
      </w:r>
      <w:r>
        <w:rPr>
          <w:bCs/>
          <w:rtl/>
        </w:rPr>
        <w:t xml:space="preserve">. </w:t>
      </w:r>
    </w:p>
    <w:p>
      <w:pPr>
        <w:pStyle w:val="Style22"/>
        <w:numPr>
          <w:ilvl w:val="0"/>
          <w:numId w:val="3"/>
        </w:numPr>
        <w:tabs>
          <w:tab w:pos="1274" w:val="left"/>
          <w:tab w:pos="720" w:val="clear"/>
        </w:tabs>
        <w:spacing w:line="336" w:lineRule="auto"/>
        <w:rPr/>
      </w:pPr>
      <w:r>
        <w:rPr>
          <w:bCs/>
          <w:rtl/>
        </w:rPr>
        <w:t xml:space="preserve">שותפות בתהליך הנפקת החברה בבורסה</w:t>
      </w:r>
      <w:r>
        <w:rPr>
          <w:bCs/>
          <w:rtl/>
        </w:rPr>
        <w:t xml:space="preserve">: </w:t>
      </w:r>
      <w:r>
        <w:rPr>
          <w:bCs/>
          <w:rtl/>
        </w:rPr>
        <w:t xml:space="preserve">הכנת דוחות כספיים</w:t>
      </w:r>
      <w:r>
        <w:rPr>
          <w:bCs/>
          <w:rtl/>
        </w:rPr>
        <w:t xml:space="preserve">, </w:t>
      </w:r>
      <w:r>
        <w:rPr>
          <w:bCs/>
          <w:rtl/>
        </w:rPr>
        <w:t xml:space="preserve">מאזנים ונתונים לקראת ההנפקה</w:t>
      </w:r>
      <w:r>
        <w:rPr>
          <w:bCs/>
          <w:rtl/>
        </w:rPr>
        <w:t xml:space="preserve">.</w:t>
      </w:r>
    </w:p>
    <w:p>
      <w:pPr>
        <w:numPr>
          <w:ilvl w:val="0"/>
          <w:numId w:val="0"/>
        </w:numPr>
        <w:spacing w:line="324" w:lineRule="auto"/>
        <w:ind w:left="-286" w:firstLine="0"/>
        <w:outlineLvl w:val="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השכלה והשתלמויות</w:t>
      </w:r>
    </w:p>
    <w:p>
      <w:pPr>
        <w:pStyle w:val="ListParagraph"/>
        <w:numPr>
          <w:ilvl w:val="0"/>
          <w:numId w:val="5"/>
        </w:numPr>
        <w:tabs>
          <w:tab w:pos="720" w:val="clear"/>
          <w:tab w:pos="-425" w:val="left"/>
          <w:tab w:pos="-141" w:val="right"/>
        </w:tabs>
        <w:spacing w:line="276" w:lineRule="auto"/>
        <w:ind w:left="0" w:hanging="283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  <w:rtl/>
        </w:rPr>
        <w:t xml:space="preserve">מיישם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SAP B1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Calibri" w:hAnsi="Arial" w:cs="Arial"/>
          <w:sz w:val="22"/>
          <w:szCs w:val="22"/>
          <w:rtl/>
        </w:rPr>
        <w:t xml:space="preserve">המכללה למנהל </w:t>
      </w:r>
      <w:r>
        <w:rPr>
          <w:rFonts w:ascii="Arial" w:eastAsia="Arial" w:hAnsi="Arial" w:cs="Arial"/>
          <w:sz w:val="22"/>
          <w:szCs w:val="22"/>
          <w:rtl/>
        </w:rPr>
        <w:t xml:space="preserve">(</w:t>
      </w:r>
      <w:r>
        <w:rPr>
          <w:rFonts w:ascii="Arial" w:eastAsia="Arial" w:hAnsi="Arial" w:cs="Arial"/>
          <w:sz w:val="22"/>
          <w:szCs w:val="22"/>
        </w:rPr>
        <w:t xml:space="preserve">2014</w:t>
      </w:r>
      <w:r>
        <w:rPr>
          <w:rFonts w:ascii="Arial" w:eastAsia="Arial" w:hAnsi="Arial" w:cs="Arial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5"/>
        </w:numPr>
        <w:tabs>
          <w:tab w:pos="720" w:val="clear"/>
          <w:tab w:pos="-425" w:val="left"/>
          <w:tab w:pos="-141" w:val="right"/>
        </w:tabs>
        <w:spacing w:line="276" w:lineRule="auto"/>
        <w:ind w:left="0" w:hanging="283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  <w:rtl/>
        </w:rPr>
        <w:t xml:space="preserve">קורס ייעוץ מס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Calibri" w:hAnsi="Arial" w:cs="Arial"/>
          <w:sz w:val="22"/>
          <w:szCs w:val="22"/>
          <w:rtl/>
        </w:rPr>
        <w:t xml:space="preserve">מכללת תל אביב </w:t>
      </w:r>
      <w:r>
        <w:rPr>
          <w:rFonts w:ascii="Arial" w:eastAsia="Arial" w:hAnsi="Arial" w:cs="Arial"/>
          <w:sz w:val="22"/>
          <w:szCs w:val="22"/>
          <w:rtl/>
        </w:rPr>
        <w:t xml:space="preserve">(</w:t>
      </w:r>
      <w:r>
        <w:rPr>
          <w:rFonts w:ascii="Arial" w:eastAsia="Arial" w:hAnsi="Arial" w:cs="Arial"/>
          <w:sz w:val="22"/>
          <w:szCs w:val="22"/>
        </w:rPr>
        <w:t xml:space="preserve">2000</w:t>
      </w:r>
      <w:r>
        <w:rPr>
          <w:rFonts w:ascii="Arial" w:eastAsia="Arial" w:hAnsi="Arial" w:cs="Arial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5"/>
        </w:numPr>
        <w:tabs>
          <w:tab w:pos="720" w:val="clear"/>
          <w:tab w:pos="-425" w:val="left"/>
          <w:tab w:pos="-141" w:val="right"/>
        </w:tabs>
        <w:spacing w:line="276" w:lineRule="auto"/>
        <w:ind w:left="0" w:hanging="283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  <w:rtl/>
        </w:rPr>
        <w:t xml:space="preserve">לימודים בקורס מנהל חשבונות מדופלם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Calibri" w:hAnsi="Arial" w:cs="Arial"/>
          <w:sz w:val="22"/>
          <w:szCs w:val="22"/>
          <w:rtl/>
        </w:rPr>
        <w:t xml:space="preserve">המכללה למנהל </w:t>
      </w:r>
      <w:r>
        <w:rPr>
          <w:rFonts w:ascii="Arial" w:eastAsia="Arial" w:hAnsi="Arial" w:cs="Arial"/>
          <w:sz w:val="22"/>
          <w:szCs w:val="22"/>
          <w:rtl/>
        </w:rPr>
        <w:t xml:space="preserve">(</w:t>
      </w:r>
      <w:r>
        <w:rPr>
          <w:rFonts w:ascii="Arial" w:eastAsia="Arial" w:hAnsi="Arial" w:cs="Arial"/>
          <w:sz w:val="22"/>
          <w:szCs w:val="22"/>
        </w:rPr>
        <w:t xml:space="preserve">1999</w:t>
      </w:r>
      <w:r>
        <w:rPr>
          <w:rFonts w:ascii="Arial" w:eastAsia="Arial" w:hAnsi="Arial" w:cs="Arial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5"/>
        </w:numPr>
        <w:tabs>
          <w:tab w:pos="720" w:val="clear"/>
          <w:tab w:pos="-425" w:val="left"/>
          <w:tab w:pos="-141" w:val="right"/>
        </w:tabs>
        <w:spacing w:line="276" w:lineRule="auto"/>
        <w:ind w:left="0" w:hanging="283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  <w:rtl/>
        </w:rPr>
        <w:t xml:space="preserve">הנהלת חשבונות סוג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3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. </w:t>
      </w:r>
      <w:r>
        <w:rPr>
          <w:rFonts w:ascii="Arial" w:eastAsia="Calibri" w:hAnsi="Arial" w:cs="Arial"/>
          <w:sz w:val="22"/>
          <w:szCs w:val="22"/>
          <w:rtl/>
        </w:rPr>
        <w:t xml:space="preserve">המכללה למנהל </w:t>
      </w:r>
      <w:r>
        <w:rPr>
          <w:rFonts w:ascii="Arial" w:eastAsia="Arial" w:hAnsi="Arial" w:cs="Arial"/>
          <w:sz w:val="22"/>
          <w:szCs w:val="22"/>
          <w:rtl/>
        </w:rPr>
        <w:t xml:space="preserve">(</w:t>
      </w:r>
      <w:r>
        <w:rPr>
          <w:rFonts w:ascii="Arial" w:eastAsia="Arial" w:hAnsi="Arial" w:cs="Arial"/>
          <w:sz w:val="22"/>
          <w:szCs w:val="22"/>
        </w:rPr>
        <w:t xml:space="preserve">1999</w:t>
      </w:r>
      <w:r>
        <w:rPr>
          <w:rFonts w:ascii="Arial" w:eastAsia="Arial" w:hAnsi="Arial" w:cs="Arial"/>
          <w:sz w:val="22"/>
          <w:szCs w:val="22"/>
          <w:rtl/>
        </w:rPr>
        <w:t xml:space="preserve">).</w:t>
      </w:r>
    </w:p>
    <w:p>
      <w:pPr>
        <w:numPr>
          <w:ilvl w:val="0"/>
          <w:numId w:val="0"/>
        </w:numPr>
        <w:tabs>
          <w:tab w:pos="720" w:val="clear"/>
          <w:tab w:pos="-425" w:val="left"/>
          <w:tab w:pos="565" w:val="left"/>
          <w:tab w:pos="851" w:val="right"/>
        </w:tabs>
        <w:spacing w:line="276" w:lineRule="auto"/>
        <w:ind w:hanging="283"/>
        <w:outlineLvl w:val="0"/>
        <w:rPr>
          <w:rFonts w:ascii="Arial" w:eastAsia="Arial" w:hAnsi="Arial" w:cs="Arial"/>
        </w:rPr>
      </w:pPr>
    </w:p>
    <w:p>
      <w:pPr>
        <w:tabs>
          <w:tab w:pos="720" w:val="clear"/>
          <w:tab w:pos="-2" w:val="left"/>
        </w:tabs>
        <w:spacing w:line="360" w:lineRule="auto"/>
        <w:ind w:hanging="28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שפות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:</w:t>
      </w:r>
      <w:r>
        <w:rPr>
          <w:rFonts w:ascii="Arial" w:eastAsia="Arial" w:hAnsi="Arial" w:cs="Arial"/>
          <w:sz w:val="22"/>
          <w:szCs w:val="22"/>
          <w:rtl/>
        </w:rPr>
        <w:t xml:space="preserve">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          </w:t>
      </w:r>
      <w:r>
        <w:rPr>
          <w:rFonts w:ascii="Arial" w:eastAsia="Arial" w:hAnsi="Arial" w:cs="Arial"/>
          <w:sz w:val="22"/>
          <w:szCs w:val="22"/>
          <w:rtl/>
        </w:rPr>
        <w:t xml:space="preserve">עברית</w:t>
      </w:r>
      <w:r>
        <w:rPr>
          <w:rFonts w:ascii="Arial" w:eastAsia="Arial" w:hAnsi="Arial" w:cs="Arial"/>
          <w:sz w:val="22"/>
          <w:szCs w:val="22"/>
          <w:rtl/>
        </w:rPr>
        <w:t xml:space="preserve">- </w:t>
      </w:r>
      <w:r>
        <w:rPr>
          <w:rFonts w:ascii="Arial" w:eastAsia="Arial" w:hAnsi="Arial" w:cs="Arial"/>
          <w:sz w:val="22"/>
          <w:szCs w:val="22"/>
          <w:rtl/>
        </w:rPr>
        <w:t xml:space="preserve">שפת אם </w:t>
      </w:r>
      <w:r>
        <w:rPr>
          <w:rFonts w:ascii="Arial" w:eastAsia="Arial" w:hAnsi="Arial" w:cs="Arial"/>
          <w:sz w:val="22"/>
          <w:szCs w:val="22"/>
          <w:rtl/>
        </w:rPr>
        <w:t xml:space="preserve">| </w:t>
      </w:r>
      <w:r>
        <w:rPr>
          <w:rFonts w:ascii="Arial" w:eastAsia="Arial" w:hAnsi="Arial" w:cs="Arial"/>
          <w:sz w:val="22"/>
          <w:szCs w:val="22"/>
          <w:rtl/>
        </w:rPr>
        <w:t xml:space="preserve">אנגלית</w:t>
      </w:r>
      <w:r>
        <w:rPr>
          <w:rFonts w:ascii="Arial" w:eastAsia="Arial" w:hAnsi="Arial" w:cs="Arial"/>
          <w:sz w:val="22"/>
          <w:szCs w:val="22"/>
          <w:rtl/>
        </w:rPr>
        <w:t xml:space="preserve">- </w:t>
      </w:r>
      <w:r>
        <w:rPr>
          <w:rFonts w:ascii="Arial" w:eastAsia="Arial" w:hAnsi="Arial" w:cs="Arial"/>
          <w:sz w:val="22"/>
          <w:szCs w:val="22"/>
          <w:rtl/>
        </w:rPr>
        <w:t xml:space="preserve">ברמה טובה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tabs>
          <w:tab w:pos="720" w:val="clear"/>
          <w:tab w:pos="-2" w:val="left"/>
        </w:tabs>
        <w:spacing w:line="360" w:lineRule="auto"/>
        <w:ind w:hanging="28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יישומי מחשב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: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שליטה מלאה ביישומי </w:t>
      </w:r>
      <w:r>
        <w:rPr>
          <w:rFonts w:ascii="Arial" w:eastAsia="Arial" w:hAnsi="Arial" w:cs="Arial"/>
          <w:sz w:val="22"/>
          <w:szCs w:val="22"/>
        </w:rPr>
        <w:t xml:space="preserve">Office</w:t>
      </w:r>
      <w:r>
        <w:rPr>
          <w:rFonts w:ascii="Arial" w:eastAsia="Arial" w:hAnsi="Arial" w:cs="Arial"/>
          <w:sz w:val="22"/>
          <w:szCs w:val="22"/>
          <w:rtl/>
        </w:rPr>
        <w:t xml:space="preserve"> | </w:t>
      </w:r>
      <w:r>
        <w:rPr>
          <w:rFonts w:ascii="Arial" w:eastAsia="Arial" w:hAnsi="Arial" w:cs="Arial"/>
          <w:sz w:val="22"/>
          <w:szCs w:val="22"/>
          <w:rtl/>
        </w:rPr>
        <w:t xml:space="preserve">אחר</w:t>
      </w:r>
      <w:r>
        <w:rPr>
          <w:rFonts w:ascii="Arial" w:eastAsia="Arial" w:hAnsi="Arial" w:cs="Arial"/>
          <w:sz w:val="22"/>
          <w:szCs w:val="22"/>
          <w:rtl/>
        </w:rPr>
        <w:t xml:space="preserve">: </w:t>
      </w:r>
      <w:r>
        <w:rPr>
          <w:rFonts w:ascii="Arial" w:eastAsia="Arial" w:hAnsi="Arial" w:cs="Arial"/>
          <w:sz w:val="22"/>
          <w:szCs w:val="22"/>
        </w:rPr>
        <w:t xml:space="preserve">SAP,COBOL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שיקלולית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מכפל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חשבשבת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spacing/>
        <w:ind w:left="-283" w:firstLine="0"/>
        <w:rPr/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שירות צבאי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:</w:t>
      </w:r>
      <w:r>
        <w:rPr>
          <w:rtl/>
        </w:rPr>
        <w:t xml:space="preserve">  </w:t>
      </w:r>
      <w:r>
        <w:rPr>
          <w:rFonts w:ascii="Arial" w:eastAsia="Arial" w:hAnsi="Arial" w:cs="Arial"/>
          <w:sz w:val="22"/>
          <w:szCs w:val="22"/>
          <w:rtl/>
        </w:rPr>
        <w:t xml:space="preserve">שירות מלא כאיש צוות בטייסת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חיל האויר </w:t>
      </w:r>
      <w:r>
        <w:rPr>
          <w:rFonts w:ascii="Arial" w:eastAsia="Arial" w:hAnsi="Arial" w:cs="Arial"/>
          <w:sz w:val="22"/>
          <w:szCs w:val="22"/>
          <w:rtl/>
        </w:rPr>
        <w:t xml:space="preserve">(</w:t>
      </w:r>
      <w:r>
        <w:rPr>
          <w:rFonts w:ascii="Arial" w:eastAsia="Arial" w:hAnsi="Arial" w:cs="Arial"/>
          <w:sz w:val="22"/>
          <w:szCs w:val="22"/>
        </w:rPr>
        <w:t xml:space="preserve">1978-1975</w:t>
      </w:r>
      <w:r>
        <w:rPr>
          <w:rFonts w:ascii="Arial" w:eastAsia="Arial" w:hAnsi="Arial" w:cs="Arial"/>
          <w:sz w:val="22"/>
          <w:szCs w:val="22"/>
          <w:rtl/>
        </w:rPr>
        <w:t xml:space="preserve">).                            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** 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המלצות תינתנה עפ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"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י דרישה</w:t>
      </w:r>
      <w:bookmarkEnd w:id="2"/>
      <w:r>
        <w:rPr>
          <w:rFonts w:ascii="Arial" w:eastAsia="Arial" w:hAnsi="Arial" w:cs="Arial"/>
          <w:sz w:val="22"/>
          <w:szCs w:val="22"/>
          <w:rtl/>
        </w:rPr>
        <w:t xml:space="preserve">               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849" w:bottom="142" w:left="425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  <w:formProt w:val="0"/>
      <w:textDirection w:val="lrTb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b1"/>
    <w:family w:val="roman"/>
    <w:pitch w:val="variable"/>
  </w:font>
  <w:font w:name="Tahoma">
    <w:charset w:val="b1"/>
    <w:family w:val="roman"/>
    <w:pitch w:val="variable"/>
  </w:font>
  <w:font w:name="Liberation Sans">
    <w:altName w:val="Arial"/>
    <w:charset w:val="b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spacing/>
        <w:ind w:left="135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"/>
      <w:pPr>
        <w:spacing/>
        <w:ind w:left="437" w:hanging="360"/>
      </w:pPr>
      <w:rPr>
        <w:rFonts w:ascii="Wingdings" w:eastAsia="Wingdings" w:hAnsi="Wingdings" w:cs="Wingdings" w:hint="default"/>
        <w:b/>
        <w:sz w:val="22"/>
      </w:rPr>
    </w:lvl>
    <w:lvl w:ilvl="1">
      <w:start w:val="1"/>
      <w:numFmt w:val="bullet"/>
      <w:suff w:val="tab"/>
      <w:lvlText w:val="o"/>
      <w:pPr>
        <w:spacing/>
        <w:ind w:left="115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7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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1"/>
      <w:numFmt w:val="none"/>
      <w:suff w:val="nothing"/>
      <w:lvlText w:val=""/>
      <w:pPr>
        <w:spacing/>
        <w:ind w:left="0" w:firstLine="0"/>
      </w:pPr>
      <w:rPr/>
    </w:lvl>
    <w:lvl w:ilvl="1">
      <w:start w:val="1"/>
      <w:numFmt w:val="none"/>
      <w:suff w:val="nothing"/>
      <w:lvlText w:val=""/>
      <w:pPr>
        <w:spacing/>
        <w:ind w:left="0" w:firstLine="0"/>
      </w:pPr>
      <w:rPr/>
    </w:lvl>
    <w:lvl w:ilvl="2">
      <w:start w:val="1"/>
      <w:numFmt w:val="none"/>
      <w:suff w:val="nothing"/>
      <w:lvlText w:val=""/>
      <w:pPr>
        <w:spacing/>
        <w:ind w:left="0" w:firstLine="0"/>
      </w:pPr>
      <w:rPr/>
    </w:lvl>
    <w:lvl w:ilvl="3">
      <w:start w:val="1"/>
      <w:numFmt w:val="none"/>
      <w:suff w:val="nothing"/>
      <w:lvlText w:val=""/>
      <w:pPr>
        <w:spacing/>
        <w:ind w:left="0" w:firstLine="0"/>
      </w:pPr>
      <w:rPr/>
    </w:lvl>
    <w:lvl w:ilvl="4">
      <w:start w:val="1"/>
      <w:numFmt w:val="none"/>
      <w:suff w:val="nothing"/>
      <w:lvlText w:val=""/>
      <w:pPr>
        <w:spacing/>
        <w:ind w:left="0" w:firstLine="0"/>
      </w:pPr>
      <w:rPr/>
    </w:lvl>
    <w:lvl w:ilvl="5">
      <w:start w:val="1"/>
      <w:numFmt w:val="none"/>
      <w:suff w:val="nothing"/>
      <w:lvlText w:val=""/>
      <w:pPr>
        <w:spacing/>
        <w:ind w:left="0" w:firstLine="0"/>
      </w:pPr>
      <w:rPr/>
    </w:lvl>
    <w:lvl w:ilvl="6">
      <w:start w:val="1"/>
      <w:numFmt w:val="none"/>
      <w:suff w:val="nothing"/>
      <w:lvlText w:val=""/>
      <w:pPr>
        <w:spacing/>
        <w:ind w:left="0" w:firstLine="0"/>
      </w:pPr>
      <w:rPr/>
    </w:lvl>
    <w:lvl w:ilvl="7">
      <w:start w:val="1"/>
      <w:numFmt w:val="none"/>
      <w:suff w:val="nothing"/>
      <w:lvlText w:val=""/>
      <w:pPr>
        <w:spacing/>
        <w:ind w:left="0" w:firstLine="0"/>
      </w:pPr>
      <w:rPr/>
    </w:lvl>
    <w:lvl w:ilvl="8">
      <w:start w:val="1"/>
      <w:numFmt w:val="none"/>
      <w:suff w:val="nothing"/>
      <w:lvlText w:val=""/>
      <w:pPr>
        <w:spacing/>
        <w:ind w:left="0" w:firstLine="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  <w:jc w:val="left"/>
      </w:pPr>
    </w:pPrDefault>
  </w:docDefaults>
  <w:latentStyles xmlns:w="http://schemas.openxmlformats.org/wordprocessingml/2006/main"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widowControl w:val="true"/>
      <w:bidi/>
      <w:spacing/>
      <w:jc w:val="left"/>
    </w:pPr>
    <w:rPr>
      <w:rFonts w:ascii="Times New Roman" w:eastAsia="Times New Roman" w:hAnsi="Times New Roman" w:cs="Times New Roman"/>
      <w:color w:val="auto"/>
      <w:sz w:val="20"/>
      <w:szCs w:val="20"/>
      <w:lang w:val="en-US" w:eastAsia="en-US" w:bidi="he-I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pBdr>
        <w:bottom w:val="single" w:sz="4" w:space="20" w:color="000000"/>
      </w:pBdr>
      <w:shd w:fill="FFFFFF" w:color="auto" w:val="pct10"/>
      <w:spacing/>
      <w:outlineLvl w:val="3"/>
    </w:pPr>
    <w:rPr>
      <w:rFonts w:ascii="Tahoma" w:eastAsia="Tahoma" w:hAnsi="Tahoma" w:cs="Tahoma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/>
      <w:outlineLvl w:val="4"/>
    </w:pPr>
    <w:rPr>
      <w:rFonts w:ascii="Tahoma" w:eastAsia="Tahoma" w:hAnsi="Tahoma" w:cs="Tahoma"/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qFormat/>
    <w:pPr>
      <w:keepNext/>
      <w:bidi w:val="false"/>
      <w:spacing/>
      <w:jc w:val="center"/>
      <w:outlineLvl w:val="6"/>
    </w:pPr>
    <w:rPr>
      <w:rFonts w:ascii="Tahoma" w:eastAsia="Tahoma" w:hAnsi="Tahoma" w:cs="Tahoma"/>
      <w:i/>
      <w:iCs/>
      <w:color w:val="808080"/>
      <w:sz w:val="36"/>
      <w:szCs w:val="36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InternetLink" w:customStyle="1">
    <w:name w:val="Internet Link"/>
    <w:rPr>
      <w:color w:val="0000FF"/>
      <w:u w:val="single"/>
    </w:rPr>
  </w:style>
  <w:style w:type="character" w:styleId="Style10" w:customStyle="1">
    <w:name w:val="כותרת עליונה תו"/>
    <w:qFormat/>
    <w:rPr>
      <w:rFonts w:eastAsia="SimSun" w:cs="SimSun"/>
    </w:rPr>
  </w:style>
  <w:style w:type="character" w:styleId="Style11" w:customStyle="1">
    <w:name w:val="כותרת תחתונה תו"/>
    <w:qFormat/>
    <w:rPr>
      <w:rFonts w:eastAsia="SimSun" w:cs="SimSun"/>
    </w:rPr>
  </w:style>
  <w:style w:type="character" w:styleId="1" w:customStyle="1">
    <w:name w:val="כותרת 1 תו"/>
    <w:link w:val="כותרת1תו"/>
    <w:qFormat/>
    <w:rPr>
      <w:rFonts w:ascii="Cambria" w:eastAsia="Cambria" w:hAnsi="Cambria" w:cs="Cambria"/>
      <w:b/>
      <w:bCs/>
      <w:sz w:val="32"/>
      <w:szCs w:val="32"/>
    </w:rPr>
  </w:style>
  <w:style w:type="character" w:styleId="Char" w:customStyle="1">
    <w:name w:val="שם ומשפחה Char"/>
    <w:qFormat/>
    <w:rPr>
      <w:rFonts w:ascii="Arial" w:eastAsia="SimSun" w:hAnsi="Arial" w:cs="Arial"/>
      <w:bCs/>
      <w:sz w:val="36"/>
      <w:szCs w:val="36"/>
    </w:rPr>
  </w:style>
  <w:style w:type="character" w:styleId="Char1" w:customStyle="1">
    <w:name w:val="נייד Char"/>
    <w:qFormat/>
    <w:rPr>
      <w:rFonts w:ascii="Arial" w:eastAsia="SimSun" w:hAnsi="Arial" w:cs="Arial"/>
      <w:b/>
      <w:bCs/>
      <w:sz w:val="22"/>
      <w:szCs w:val="22"/>
    </w:rPr>
  </w:style>
  <w:style w:type="character" w:styleId="Char2" w:customStyle="1">
    <w:name w:val="כתיבה חופשית Char"/>
    <w:qFormat/>
    <w:rPr>
      <w:rFonts w:ascii="Arial" w:eastAsia="SimSun" w:hAnsi="Arial" w:cs="Arial"/>
      <w:sz w:val="22"/>
      <w:szCs w:val="22"/>
    </w:rPr>
  </w:style>
  <w:style w:type="character" w:styleId="Style12" w:customStyle="1">
    <w:name w:val="כותרת טקסט תו"/>
    <w:qFormat/>
    <w:rPr>
      <w:rFonts w:eastAsia="SimSun" w:cs="SimSun"/>
      <w:b/>
      <w:bCs/>
      <w:szCs w:val="28"/>
      <w:u w:val="single"/>
    </w:rPr>
  </w:style>
  <w:style w:type="character" w:styleId="Char3" w:customStyle="1">
    <w:name w:val="בולט תמצית Char"/>
    <w:qFormat/>
    <w:rPr>
      <w:rFonts w:ascii="Arial" w:eastAsia="SimSun" w:hAnsi="Arial" w:cs="Arial"/>
      <w:b/>
      <w:bCs/>
      <w:sz w:val="22"/>
      <w:szCs w:val="22"/>
    </w:rPr>
  </w:style>
  <w:style w:type="character" w:styleId="Char4" w:customStyle="1">
    <w:name w:val="כותרת ראשית Char"/>
    <w:qFormat/>
    <w:rPr>
      <w:rFonts w:ascii="Arial" w:eastAsia="SimSun" w:hAnsi="Arial" w:cs="Arial"/>
      <w:b/>
      <w:bCs/>
      <w:sz w:val="24"/>
      <w:szCs w:val="24"/>
      <w:u w:val="single"/>
    </w:rPr>
  </w:style>
  <w:style w:type="character" w:styleId="Char5" w:customStyle="1">
    <w:name w:val="כותרת משנית Char"/>
    <w:qFormat/>
    <w:rPr>
      <w:rFonts w:ascii="Arial" w:eastAsia="SimSun" w:hAnsi="Arial" w:cs="Arial"/>
      <w:b/>
      <w:sz w:val="22"/>
      <w:szCs w:val="22"/>
      <w:u w:val="single"/>
    </w:rPr>
  </w:style>
  <w:style w:type="character" w:styleId="4" w:customStyle="1">
    <w:name w:val="כותרת 4 תו"/>
    <w:link w:val="כותרת4תו"/>
    <w:qFormat/>
    <w:rPr>
      <w:rFonts w:ascii="Tahoma" w:eastAsia="SimSun" w:hAnsi="Tahoma" w:cs="SimSun"/>
      <w:sz w:val="24"/>
      <w:szCs w:val="24"/>
      <w:shd w:val="clear" w:color="auto" w:fill="E5E5E5"/>
    </w:rPr>
  </w:style>
  <w:style w:type="character" w:styleId="Char6" w:customStyle="1">
    <w:name w:val="שנות השכלה Char"/>
    <w:qFormat/>
    <w:rPr>
      <w:rFonts w:ascii="Arial" w:eastAsia="SimSun" w:hAnsi="Arial" w:cs="Arial"/>
      <w:sz w:val="22"/>
      <w:szCs w:val="22"/>
    </w:rPr>
  </w:style>
  <w:style w:type="character" w:styleId="5" w:customStyle="1">
    <w:name w:val="כותרת 5 תו"/>
    <w:link w:val="כותרת5תו"/>
    <w:qFormat/>
    <w:rPr>
      <w:rFonts w:ascii="Tahoma" w:eastAsia="SimSun" w:hAnsi="Tahoma" w:cs="SimSun"/>
      <w:b/>
      <w:bCs/>
      <w:sz w:val="24"/>
      <w:szCs w:val="24"/>
      <w:u w:val="single"/>
    </w:rPr>
  </w:style>
  <w:style w:type="character" w:styleId="7" w:customStyle="1">
    <w:name w:val="כותרת 7 תו"/>
    <w:link w:val="כותרת7תו"/>
    <w:qFormat/>
    <w:rPr>
      <w:rFonts w:ascii="Tahoma" w:eastAsia="SimSun" w:hAnsi="Tahoma" w:cs="SimSun"/>
      <w:i/>
      <w:iCs/>
      <w:color w:val="808080"/>
      <w:sz w:val="36"/>
      <w:szCs w:val="36"/>
    </w:rPr>
  </w:style>
  <w:style w:type="character" w:styleId="Char7" w:customStyle="1">
    <w:name w:val="המלצות Char"/>
    <w:qFormat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character" w:styleId="Char8" w:customStyle="1">
    <w:name w:val="הישגים Char"/>
    <w:qFormat/>
    <w:rPr>
      <w:rFonts w:ascii="Arial" w:eastAsia="SimSun" w:hAnsi="Arial" w:cs="Arial"/>
      <w:b/>
      <w:bCs/>
      <w:sz w:val="22"/>
      <w:szCs w:val="22"/>
    </w:rPr>
  </w:style>
  <w:style w:type="character" w:styleId="Char9" w:customStyle="1">
    <w:name w:val="פירוט נסיון בתפקיד Char"/>
    <w:qFormat/>
    <w:rPr>
      <w:rFonts w:ascii="Arial" w:eastAsia="SimSun" w:hAnsi="Arial" w:cs="Arial"/>
      <w:b/>
      <w:sz w:val="22"/>
      <w:szCs w:val="22"/>
    </w:rPr>
  </w:style>
  <w:style w:type="character" w:styleId="Char10" w:customStyle="1">
    <w:name w:val="כתיבת חופשית מודגשת Char"/>
    <w:basedOn w:val="Char6"/>
    <w:qFormat/>
    <w:rPr>
      <w:rFonts w:ascii="Arial" w:eastAsia="SimSun" w:hAnsi="Arial" w:cs="Arial"/>
      <w:b/>
      <w:bCs/>
      <w:sz w:val="22"/>
      <w:szCs w:val="22"/>
    </w:rPr>
  </w:style>
  <w:style w:type="character" w:styleId="ListLabel1" w:customStyle="1">
    <w:name w:val="ListLabel 1"/>
    <w:qFormat/>
    <w:rPr>
      <w:rFonts w:cs="Times New Roman"/>
    </w:rPr>
  </w:style>
  <w:style w:type="character" w:styleId="ListLabel2" w:customStyle="1">
    <w:name w:val="ListLabel 2"/>
    <w:qFormat/>
    <w:rPr>
      <w:rFonts w:cs="Times New Roman"/>
    </w:rPr>
  </w:style>
  <w:style w:type="character" w:styleId="ListLabel3" w:customStyle="1">
    <w:name w:val="ListLabel 3"/>
    <w:qFormat/>
    <w:rPr>
      <w:rFonts w:cs="Times New Roman"/>
    </w:rPr>
  </w:style>
  <w:style w:type="character" w:styleId="ListLabel4" w:customStyle="1">
    <w:name w:val="ListLabel 4"/>
    <w:qFormat/>
    <w:rPr>
      <w:sz w:val="24"/>
      <w:szCs w:val="24"/>
    </w:rPr>
  </w:style>
  <w:style w:type="character" w:styleId="ListLabel5" w:customStyle="1">
    <w:name w:val="ListLabel 5"/>
    <w:qFormat/>
    <w:rPr>
      <w:rFonts w:cs="Times New Roman"/>
    </w:rPr>
  </w:style>
  <w:style w:type="character" w:styleId="ListLabel6" w:customStyle="1">
    <w:name w:val="ListLabel 6"/>
    <w:qFormat/>
    <w:rPr>
      <w:rFonts w:cs="Times New Roman"/>
    </w:rPr>
  </w:style>
  <w:style w:type="character" w:styleId="ListLabel7" w:customStyle="1">
    <w:name w:val="ListLabel 7"/>
    <w:qFormat/>
    <w:rPr>
      <w:rFonts w:cs="Times New Roman"/>
    </w:rPr>
  </w:style>
  <w:style w:type="character" w:styleId="ListLabel8" w:customStyle="1">
    <w:name w:val="ListLabel 8"/>
    <w:qFormat/>
    <w:rPr>
      <w:rFonts w:eastAsia="SimSun" w:cs="David"/>
    </w:rPr>
  </w:style>
  <w:style w:type="character" w:styleId="ListLabel9" w:customStyle="1">
    <w:name w:val="ListLabel 9"/>
    <w:qFormat/>
    <w:rPr>
      <w:rFonts w:cs="Courier New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eastAsia="SimSun" w:cs="David"/>
    </w:rPr>
  </w:style>
  <w:style w:type="character" w:styleId="ListLabel13" w:customStyle="1">
    <w:name w:val="ListLabel 13"/>
    <w:qFormat/>
    <w:rPr>
      <w:rFonts w:cs="Courier New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rFonts w:cs="Courier New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cs="Courier New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cs="Courier New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Wingdings"/>
      <w:sz w:val="22"/>
      <w:szCs w:val="22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rFonts w:cs="Courier New"/>
    </w:rPr>
  </w:style>
  <w:style w:type="character" w:styleId="ListLabel39" w:customStyle="1">
    <w:name w:val="ListLabel 39"/>
    <w:qFormat/>
    <w:rPr>
      <w:rFonts w:cs="Courier New"/>
    </w:rPr>
  </w:style>
  <w:style w:type="character" w:styleId="ListLabel40" w:customStyle="1">
    <w:name w:val="ListLabel 40"/>
    <w:qFormat/>
    <w:rPr>
      <w:rFonts w:cs="Courier New"/>
    </w:rPr>
  </w:style>
  <w:style w:type="character" w:styleId="ListLabel41" w:customStyle="1">
    <w:name w:val="ListLabel 41"/>
    <w:qFormat/>
    <w:rPr>
      <w:rFonts w:cs="Courier New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cs="Courier New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Wingdings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ascii="Arial" w:eastAsia="Arial" w:hAnsi="Arial" w:cs="Wingdings"/>
      <w:b/>
      <w:sz w:val="22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ascii="Arial" w:eastAsia="Arial" w:hAnsi="Arial" w:cs="Arial"/>
      <w:color w:val="0000FF"/>
      <w:sz w:val="22"/>
      <w:szCs w:val="22"/>
      <w:u w:val="single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>
      <w:spacing/>
    </w:pPr>
    <w:rPr>
      <w:rFonts w:cs="David CLM"/>
    </w:rPr>
  </w:style>
  <w:style w:type="paragraph" w:styleId="Caption">
    <w:name w:val="Caption"/>
    <w:basedOn w:val="Normal"/>
    <w:qFormat/>
    <w:pPr>
      <w:spacing w:before="120" w:after="120"/>
    </w:pPr>
    <w:rPr>
      <w:rFonts w:cs="David CLM"/>
      <w:i/>
      <w:iCs/>
      <w:sz w:val="24"/>
      <w:szCs w:val="24"/>
    </w:rPr>
  </w:style>
  <w:style w:type="paragraph" w:styleId="Index" w:customStyle="1">
    <w:name w:val="Index"/>
    <w:basedOn w:val="Normal"/>
    <w:qFormat/>
    <w:pPr>
      <w:spacing/>
    </w:pPr>
    <w:rPr>
      <w:rFonts w:cs="David CLM"/>
    </w:rPr>
  </w:style>
  <w:style w:type="paragraph" w:styleId="Title">
    <w:name w:val="Title"/>
    <w:basedOn w:val="Normal"/>
    <w:qFormat/>
    <w:pPr>
      <w:spacing/>
      <w:jc w:val="center"/>
    </w:pPr>
    <w:rPr>
      <w:b/>
      <w:bCs/>
      <w:szCs w:val="28"/>
      <w:u w:val="single"/>
    </w:rPr>
  </w:style>
  <w:style w:type="paragraph" w:styleId="Address2" w:customStyle="1">
    <w:name w:val="Address 2"/>
    <w:basedOn w:val="Normal"/>
    <w:qFormat/>
    <w:pPr>
      <w:bidi w:val="false"/>
      <w:spacing w:line="160" w:lineRule="atLeast"/>
      <w:jc w:val="both"/>
    </w:pPr>
    <w:rPr>
      <w:rFonts w:ascii="Arial" w:eastAsia="Times New Roman" w:hAnsi="Arial" w:cs="Times New Roman"/>
      <w:sz w:val="14"/>
      <w:lang w:eastAsia="en-US" w:bidi="ar-SA"/>
    </w:rPr>
  </w:style>
  <w:style w:type="paragraph" w:styleId="Header">
    <w:name w:val="Header"/>
    <w:basedOn w:val="Normal"/>
    <w:pPr>
      <w:tabs>
        <w:tab w:pos="720" w:val="clear"/>
        <w:tab w:pos="4153" w:val="center"/>
        <w:tab w:pos="8306" w:val="right"/>
      </w:tabs>
      <w:spacing/>
    </w:pPr>
    <w:rPr>
      <w:rFonts w:cs="Times New Roman"/>
      <w:lang w:val="x-none" w:eastAsia="x-none"/>
    </w:rPr>
  </w:style>
  <w:style w:type="paragraph" w:styleId="Footer">
    <w:name w:val="Footer"/>
    <w:basedOn w:val="Normal"/>
    <w:pPr>
      <w:tabs>
        <w:tab w:pos="720" w:val="clear"/>
        <w:tab w:pos="4153" w:val="center"/>
        <w:tab w:pos="8306" w:val="right"/>
      </w:tabs>
      <w:spacing/>
    </w:pPr>
    <w:rPr>
      <w:rFonts w:cs="Times New Roman"/>
      <w:lang w:val="x-none" w:eastAsia="x-none"/>
    </w:rPr>
  </w:style>
  <w:style w:type="paragraph" w:styleId="Style13" w:customStyle="1">
    <w:name w:val="שם ומשפחה"/>
    <w:basedOn w:val="Caption"/>
    <w:link w:val="שםומשפחהChar"/>
    <w:qFormat/>
    <w:pPr>
      <w:spacing w:line="276" w:lineRule="auto"/>
      <w:ind w:hanging="285"/>
    </w:pPr>
    <w:rPr>
      <w:rFonts w:ascii="Arial" w:eastAsia="Arial" w:hAnsi="Arial" w:cs="Arial"/>
      <w:b w:val="0"/>
      <w:color w:val="auto"/>
      <w:sz w:val="36"/>
      <w:szCs w:val="36"/>
    </w:rPr>
  </w:style>
  <w:style w:type="paragraph" w:styleId="Style14" w:customStyle="1">
    <w:name w:val="נייד"/>
    <w:basedOn w:val="Normal"/>
    <w:qFormat/>
    <w:pPr>
      <w:spacing w:line="276" w:lineRule="auto"/>
      <w:ind w:hanging="285"/>
    </w:pPr>
    <w:rPr>
      <w:rFonts w:ascii="Arial" w:eastAsia="Arial" w:hAnsi="Arial" w:cs="Arial"/>
      <w:b/>
      <w:bCs/>
      <w:sz w:val="22"/>
      <w:szCs w:val="22"/>
    </w:rPr>
  </w:style>
  <w:style w:type="paragraph" w:styleId="Style15" w:customStyle="1">
    <w:name w:val="כתיבה חופשית"/>
    <w:basedOn w:val="Normal"/>
    <w:link w:val="ניידChar"/>
    <w:qFormat/>
    <w:pPr>
      <w:spacing w:line="276" w:lineRule="auto"/>
      <w:ind w:hanging="285"/>
    </w:pPr>
    <w:rPr>
      <w:rFonts w:ascii="Arial" w:eastAsia="Arial" w:hAnsi="Arial" w:cs="Arial"/>
      <w:sz w:val="22"/>
      <w:szCs w:val="22"/>
    </w:rPr>
  </w:style>
  <w:style w:type="paragraph" w:styleId="Style16" w:customStyle="1">
    <w:name w:val="בולט תמצית"/>
    <w:basedOn w:val="Title"/>
    <w:link w:val="כתיבהחופשיתChar"/>
    <w:qFormat/>
    <w:pPr>
      <w:tabs>
        <w:tab w:pos="720" w:val="clear"/>
        <w:tab w:pos="63" w:val="left"/>
        <w:tab w:pos="2127" w:val="left"/>
      </w:tabs>
      <w:spacing w:line="324" w:lineRule="auto"/>
      <w:jc w:val="right"/>
      <w:outlineLvl w:val="0"/>
    </w:pPr>
    <w:rPr>
      <w:rFonts w:ascii="Arial" w:eastAsia="Arial" w:hAnsi="Arial" w:cs="Arial"/>
      <w:sz w:val="22"/>
      <w:szCs w:val="22"/>
    </w:rPr>
  </w:style>
  <w:style w:type="paragraph" w:styleId="Style17" w:customStyle="1">
    <w:name w:val="כותרת ראשית"/>
    <w:basedOn w:val="Title"/>
    <w:link w:val="בולטתמציתChar"/>
    <w:qFormat/>
    <w:pPr>
      <w:spacing w:line="324" w:lineRule="auto"/>
      <w:ind w:left="-286" w:firstLine="0"/>
      <w:jc w:val="right"/>
      <w:outlineLvl w:val="0"/>
    </w:pPr>
    <w:rPr>
      <w:rFonts w:ascii="Arial" w:eastAsia="Arial" w:hAnsi="Arial" w:cs="Arial"/>
      <w:sz w:val="24"/>
      <w:szCs w:val="24"/>
    </w:rPr>
  </w:style>
  <w:style w:type="paragraph" w:styleId="Style18" w:customStyle="1">
    <w:name w:val="כותרת משנית"/>
    <w:basedOn w:val="Title"/>
    <w:link w:val="כותרתראשיתChar"/>
    <w:qFormat/>
    <w:pPr>
      <w:spacing w:line="324" w:lineRule="auto"/>
      <w:ind w:left="-286" w:firstLine="0"/>
      <w:jc w:val="right"/>
      <w:outlineLvl w:val="0"/>
    </w:pPr>
    <w:rPr>
      <w:rFonts w:ascii="Arial" w:eastAsia="Arial" w:hAnsi="Arial" w:cs="Arial"/>
      <w:bCs w:val="0"/>
      <w:sz w:val="22"/>
      <w:szCs w:val="22"/>
    </w:rPr>
  </w:style>
  <w:style w:type="paragraph" w:styleId="Style19" w:customStyle="1">
    <w:name w:val="שנות השכלה"/>
    <w:basedOn w:val="Title"/>
    <w:link w:val="כותרתמשניתChar"/>
    <w:qFormat/>
    <w:pPr>
      <w:spacing w:line="324" w:lineRule="auto"/>
      <w:ind w:left="-286" w:firstLine="0"/>
      <w:jc w:val="right"/>
      <w:outlineLvl w:val="0"/>
    </w:pPr>
    <w:rPr>
      <w:rFonts w:ascii="Arial" w:eastAsia="Arial" w:hAnsi="Arial" w:cs="Arial"/>
      <w:b w:val="0"/>
      <w:bCs w:val="0"/>
      <w:sz w:val="22"/>
      <w:szCs w:val="22"/>
    </w:rPr>
  </w:style>
  <w:style w:type="paragraph" w:styleId="Caption_0" w:customStyle="1">
    <w:name w:val="Caption_0"/>
    <w:basedOn w:val="Normal"/>
    <w:next w:val="Normal"/>
    <w:semiHidden/>
    <w:unhideWhenUsed/>
    <w:qFormat/>
    <w:pPr>
      <w:spacing w:before="0" w:after="200"/>
    </w:pPr>
    <w:rPr>
      <w:b/>
      <w:bCs/>
      <w:color w:val="4F81BD"/>
      <w:sz w:val="18"/>
      <w:szCs w:val="18"/>
    </w:rPr>
  </w:style>
  <w:style w:type="paragraph" w:styleId="Style20" w:customStyle="1">
    <w:name w:val="המלצות"/>
    <w:basedOn w:val="Title"/>
    <w:link w:val="שנותהשכלהChar"/>
    <w:qFormat/>
    <w:pPr>
      <w:tabs>
        <w:tab w:pos="720" w:val="clear"/>
        <w:tab w:pos="733" w:val="left"/>
        <w:tab w:pos="1453" w:val="left"/>
      </w:tabs>
      <w:spacing/>
      <w:ind w:hanging="283"/>
      <w:jc w:val="left"/>
    </w:pPr>
    <w:rPr>
      <w:rFonts w:ascii="Arial" w:eastAsia="Arial" w:hAnsi="Arial" w:cs="Arial"/>
      <w:b w:val="0"/>
      <w:bCs w:val="0"/>
      <w:color w:val="000000"/>
      <w:sz w:val="22"/>
      <w:szCs w:val="22"/>
    </w:rPr>
  </w:style>
  <w:style w:type="paragraph" w:styleId="Style21" w:customStyle="1">
    <w:name w:val="הישגים"/>
    <w:basedOn w:val="Normal"/>
    <w:link w:val="המלצותChar"/>
    <w:qFormat/>
    <w:pPr>
      <w:spacing w:line="324" w:lineRule="auto"/>
    </w:pPr>
    <w:rPr>
      <w:rFonts w:ascii="Arial" w:eastAsia="Arial" w:hAnsi="Arial" w:cs="Arial"/>
      <w:b/>
      <w:bCs/>
      <w:sz w:val="22"/>
      <w:szCs w:val="22"/>
    </w:rPr>
  </w:style>
  <w:style w:type="paragraph" w:styleId="Style22" w:customStyle="1">
    <w:name w:val="פירוט נסיון בתפקיד"/>
    <w:basedOn w:val="Normal"/>
    <w:link w:val="הישגיםChar"/>
    <w:next w:val="Normal"/>
    <w:qFormat/>
    <w:pPr>
      <w:tabs>
        <w:tab w:pos="720" w:val="clear"/>
        <w:tab w:pos="1274" w:val="left"/>
      </w:tabs>
      <w:spacing w:line="336" w:lineRule="auto"/>
    </w:pPr>
    <w:rPr>
      <w:rFonts w:ascii="Arial" w:eastAsia="Arial" w:hAnsi="Arial" w:cs="Arial"/>
      <w:b/>
      <w:sz w:val="22"/>
      <w:szCs w:val="22"/>
    </w:rPr>
  </w:style>
  <w:style w:type="paragraph" w:styleId="Style23" w:customStyle="1">
    <w:name w:val="כתיבת חופשית מודגשת"/>
    <w:basedOn w:val="Style19"/>
    <w:link w:val="פירוטנסיוןבתפקידChar"/>
    <w:qFormat/>
    <w:pPr>
      <w:spacing/>
    </w:pPr>
    <w:rPr>
      <w:b/>
      <w:bCs/>
    </w:rPr>
  </w:style>
  <w:style w:type="paragraph" w:styleId="ListParagraph" w:customStyle="1">
    <w:name w:val="List Paragraph"/>
    <w:basedOn w:val="Normal"/>
    <w:next w:val="ListParagraph"/>
    <w:qFormat/>
    <w:pPr>
      <w:spacing w:before="0" w:after="0"/>
      <w:ind w:left="720" w:firstLine="0"/>
      <w:contextualSpacing/>
    </w:pPr>
    <w:rPr/>
  </w:style>
  <w:style w:type="table" w:styleId="a4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lid10@walla.com" TargetMode="External" /><Relationship Id="rIdMLEKUP" Type="http://schemas.openxmlformats.org/officeDocument/2006/relationships/image" Target="media/YEDDW6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תבנית לקורות חיים</Template>
  <TotalTime>43</TotalTime>
  <Pages>1</Pages>
  <Words>491</Words>
  <Characters>2502</Characters>
  <Application>Neat_Office/6.2.8.2$Windows_x86 LibreOffice_project/</Application>
  <Paragraphs>42</Paragraphs>
  <Company>Microsoft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Windows User</dc:creator>
  <dc:description/>
  <cp:lastModifiedBy/>
  <cp:revision>3</cp:revision>
  <dcterms:created xsi:type="dcterms:W3CDTF">2020-09-10T08:41:00Z</dcterms:created>
  <dcterms:modified xsi:type="dcterms:W3CDTF">2023-07-10T10:38:27Z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AppVersion" pid="2">
    <vt:lpstr/>
  </property>
  <property fmtid="{D5CDD505-2E9C-101B-9397-08002B2CF9AE}" name="Company" pid="3">
    <vt:lpstr/>
  </property>
  <property fmtid="{D5CDD505-2E9C-101B-9397-08002B2CF9AE}" name="DocSecurity" pid="4">
    <vt:lpstr/>
  </property>
  <property fmtid="{D5CDD505-2E9C-101B-9397-08002B2CF9AE}" name="HyperlinksChanged" pid="5">
    <vt:lpstr/>
  </property>
  <property fmtid="{D5CDD505-2E9C-101B-9397-08002B2CF9AE}" name="LinksUpToDate" pid="6">
    <vt:lpstr/>
  </property>
  <property fmtid="{D5CDD505-2E9C-101B-9397-08002B2CF9AE}" name="ScaleCrop" pid="7">
    <vt:lpstr/>
  </property>
  <property fmtid="{D5CDD505-2E9C-101B-9397-08002B2CF9AE}" name="ShareDoc" pid="8">
    <vt:lpstr/>
  </property>
</Properties>
</file>