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4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184"/>
                    <pic:cNvPicPr/>
                  </pic:nvPicPr>
                  <pic:blipFill>
                    <a:blip xmlns:r="http://schemas.openxmlformats.org/officeDocument/2006/relationships" r:embed="rIdS4D2R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line="240" w:lineRule="auto"/>
        <w:jc w:val="left"/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lang w:val="en-US" w:bidi="he-IL"/>
        </w:rPr>
      </w:pP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עיר מגורים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: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קריית ים</w:t>
      </w:r>
    </w:p>
    <w:p>
      <w:pPr>
        <w:bidi/>
        <w:spacing w:line="240" w:lineRule="auto"/>
        <w:jc w:val="left"/>
      </w:pP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טלפון נייד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: 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lang w:val="en-US"/>
        </w:rPr>
        <w:t>055-5506224</w:t>
      </w:r>
    </w:p>
    <w:p>
      <w:pPr>
        <w:bidi/>
        <w:spacing w:line="240" w:lineRule="auto"/>
        <w:jc w:val="left"/>
      </w:pP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דוא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>"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ל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: </w:t>
      </w:r>
      <w:r>
        <w:fldChar w:fldCharType="begin"/>
      </w:r>
      <w:r>
        <w:instrText xml:space="preserve"> HYPERLINK "mailto:elishai@50mail.com" </w:instrText>
      </w:r>
      <w:r>
        <w:fldChar w:fldCharType="separate"/>
      </w:r>
      <w:r>
        <w:rPr>
          <w:rStyle w:val="Hyperlink"/>
          <w:rFonts w:ascii="Liberation Serif" w:eastAsia="Liberation Serif" w:hAnsi="Liberation Serif" w:cs="Liberation Serif"/>
          <w:color w:val="000080"/>
          <w:sz w:val="24"/>
          <w:szCs w:val="24"/>
          <w:u w:val="single"/>
          <w:lang w:val="en-US"/>
        </w:rPr>
        <w:t>elishai@mailfence.com</w:t>
      </w:r>
      <w:r>
        <w:fldChar w:fldCharType="end"/>
      </w:r>
      <w:r>
        <w:rPr>
          <w:rFonts w:ascii="Liberation Serif" w:eastAsia="Liberation Serif" w:hAnsi="Liberation Serif" w:cs="Liberation Serif"/>
          <w:color w:val="000080"/>
          <w:sz w:val="24"/>
          <w:szCs w:val="24"/>
          <w:u w:val="single"/>
          <w:rtl/>
          <w:lang w:val="en-US"/>
        </w:rPr>
        <w:t xml:space="preserve"> </w:t>
      </w:r>
    </w:p>
    <w:p>
      <w:pPr>
        <w:bidi/>
        <w:spacing w:line="240" w:lineRule="auto"/>
        <w:jc w:val="center"/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lang w:val="en-US" w:bidi="he-IL"/>
        </w:rPr>
      </w:pPr>
    </w:p>
    <w:p>
      <w:pPr>
        <w:bidi/>
        <w:spacing w:line="240" w:lineRule="auto"/>
        <w:jc w:val="center"/>
      </w:pP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מהנדס מכונות עם ניסיון בתחומי איכות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מיזוג אויר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תהליך</w:t>
      </w:r>
    </w:p>
    <w:p>
      <w:pPr>
        <w:bidi/>
        <w:spacing w:line="240" w:lineRule="auto"/>
        <w:jc w:val="center"/>
      </w:pP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שואף ללמוד ולהתקדם מקצועית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מנוסה בעבודה עצמאית ובעבודת צוות</w:t>
      </w:r>
    </w:p>
    <w:p>
      <w:pPr>
        <w:bidi/>
        <w:spacing w:line="240" w:lineRule="auto"/>
        <w:jc w:val="center"/>
      </w:pP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אדיב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דייקן ואמין</w:t>
      </w:r>
    </w:p>
    <w:p>
      <w:pPr>
        <w:bidi/>
        <w:spacing w:line="240" w:lineRule="auto"/>
        <w:jc w:val="left"/>
      </w:pPr>
      <w:r>
        <w:rPr>
          <w:rFonts w:ascii="DejaVu Sans" w:eastAsia="DejaVu Sans" w:hAnsi="DejaVu Sans" w:cs="DejaVu Sans"/>
          <w:b/>
          <w:bCs/>
          <w:color w:val="000000" w:themeColor="text1" w:themeShade="ff" w:themeTint="ff"/>
          <w:sz w:val="24"/>
          <w:szCs w:val="24"/>
          <w:u w:val="single"/>
          <w:rtl/>
          <w:lang w:val="en-US" w:bidi="he-IL"/>
        </w:rPr>
        <w:t>השכלה</w:t>
      </w:r>
    </w:p>
    <w:p>
      <w:pPr>
        <w:bidi/>
        <w:spacing w:line="240" w:lineRule="auto"/>
        <w:jc w:val="left"/>
      </w:pP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lang w:val="en-US"/>
        </w:rPr>
        <w:t>2006-2008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      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תואר שני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הנדסת מכונות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 xml:space="preserve">אוניברסיטת 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lang w:val="en-US"/>
        </w:rPr>
        <w:t>KTH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שטוקהולם</w:t>
      </w:r>
    </w:p>
    <w:p>
      <w:pPr>
        <w:bidi/>
        <w:spacing w:line="240" w:lineRule="auto"/>
        <w:ind w:left="720" w:firstLine="720"/>
        <w:jc w:val="left"/>
      </w:pP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תזה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: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חקירה נומרית של הפחתת כוח גרר בשכבות גבול עם מחוללי ערבולים</w:t>
      </w:r>
    </w:p>
    <w:p>
      <w:pPr>
        <w:bidi/>
        <w:spacing w:line="240" w:lineRule="auto"/>
        <w:jc w:val="left"/>
      </w:pP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lang w:val="en-US"/>
        </w:rPr>
        <w:t>1997-2001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      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תואר ראשון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הנדסת מכונות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הטכניון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חיפה</w:t>
      </w:r>
    </w:p>
    <w:p>
      <w:pPr>
        <w:bidi/>
        <w:spacing w:line="240" w:lineRule="auto"/>
        <w:jc w:val="left"/>
      </w:pPr>
      <w:r>
        <w:rPr>
          <w:rFonts w:ascii="DejaVu Sans" w:eastAsia="DejaVu Sans" w:hAnsi="DejaVu Sans" w:cs="DejaVu Sans"/>
          <w:b/>
          <w:bCs/>
          <w:color w:val="000000" w:themeColor="text1" w:themeShade="ff" w:themeTint="ff"/>
          <w:sz w:val="24"/>
          <w:szCs w:val="24"/>
          <w:u w:val="single"/>
          <w:rtl/>
          <w:lang w:val="en-US" w:bidi="he-IL"/>
        </w:rPr>
        <w:t>ניסיון תעסוקתי</w:t>
      </w:r>
    </w:p>
    <w:p>
      <w:pPr>
        <w:bidi/>
        <w:spacing w:line="240" w:lineRule="auto"/>
        <w:jc w:val="left"/>
      </w:pP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lang w:val="en-US"/>
        </w:rPr>
        <w:t>2022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>-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היום 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ab/>
      </w:r>
      <w:r>
        <w:rPr>
          <w:rFonts w:ascii="DejaVu Sans" w:eastAsia="DejaVu Sans" w:hAnsi="DejaVu Sans" w:cs="DejaVu Sans"/>
          <w:color w:val="000000" w:themeColor="text1" w:themeShade="ff" w:themeTint="ff"/>
          <w:kern w:val="0"/>
          <w:sz w:val="24"/>
          <w:szCs w:val="24"/>
          <w:rtl/>
          <w:lang w:val="en-US" w:eastAsia="en-US" w:bidi="he-IL"/>
        </w:rPr>
        <w:t>מהנדס מערכת</w:t>
      </w:r>
      <w:r>
        <w:rPr>
          <w:rFonts w:ascii="DejaVu Sans" w:eastAsia="DejaVu Sans" w:hAnsi="DejaVu Sans" w:cs="DejaVu Sans"/>
          <w:color w:val="000000" w:themeColor="text1" w:themeShade="ff" w:themeTint="ff"/>
          <w:kern w:val="0"/>
          <w:sz w:val="24"/>
          <w:szCs w:val="24"/>
          <w:rtl/>
          <w:lang w:val="en-US" w:eastAsia="en-US" w:bidi="he-IL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kern w:val="0"/>
          <w:sz w:val="24"/>
          <w:szCs w:val="24"/>
          <w:rtl/>
          <w:lang w:val="en-US" w:eastAsia="en-US" w:bidi="he-IL"/>
        </w:rPr>
        <w:t>סנמינה</w:t>
      </w:r>
      <w:r>
        <w:rPr>
          <w:rFonts w:ascii="DejaVu Sans" w:eastAsia="DejaVu Sans" w:hAnsi="DejaVu Sans" w:cs="DejaVu Sans"/>
          <w:color w:val="000000" w:themeColor="text1" w:themeShade="ff" w:themeTint="ff"/>
          <w:kern w:val="0"/>
          <w:sz w:val="24"/>
          <w:szCs w:val="24"/>
          <w:rtl/>
          <w:lang w:val="en-US" w:eastAsia="en-US" w:bidi="he-IL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kern w:val="0"/>
          <w:sz w:val="24"/>
          <w:szCs w:val="24"/>
          <w:rtl/>
          <w:lang w:val="en-US" w:eastAsia="en-US" w:bidi="he-IL"/>
        </w:rPr>
        <w:t>מעלות</w:t>
      </w:r>
    </w:p>
    <w:p>
      <w:pPr>
        <w:bidi/>
        <w:spacing w:line="240" w:lineRule="auto"/>
        <w:jc w:val="left"/>
        <w:rPr>
          <w:rFonts w:ascii="DejaVu Sans" w:eastAsia="DejaVu Sans" w:hAnsi="DejaVu Sans" w:cs="DejaVu Sans"/>
          <w:color w:val="000000" w:themeColor="text1" w:themeShade="ff" w:themeTint="ff"/>
          <w:kern w:val="0"/>
          <w:sz w:val="24"/>
          <w:szCs w:val="24"/>
          <w:lang w:val="en-US" w:eastAsia="en-US" w:bidi="he-IL"/>
        </w:rPr>
      </w:pPr>
      <w:r>
        <w:rPr>
          <w:rFonts w:ascii="DejaVu Sans" w:eastAsia="DejaVu Sans" w:hAnsi="DejaVu Sans" w:cs="DejaVu Sans"/>
          <w:color w:val="000000" w:themeColor="text1" w:themeShade="ff" w:themeTint="ff"/>
          <w:kern w:val="0"/>
          <w:sz w:val="24"/>
          <w:szCs w:val="24"/>
          <w:rtl/>
          <w:lang w:val="en-US" w:eastAsia="en-US" w:bidi="he-IL"/>
        </w:rPr>
        <w:tab/>
        <w:tab/>
      </w:r>
      <w:r>
        <w:rPr>
          <w:rFonts w:ascii="DejaVu Sans" w:eastAsia="DejaVu Sans" w:hAnsi="DejaVu Sans" w:cs="DejaVu Sans"/>
          <w:color w:val="000000" w:themeColor="text1" w:themeShade="ff" w:themeTint="ff"/>
          <w:kern w:val="0"/>
          <w:sz w:val="24"/>
          <w:szCs w:val="24"/>
          <w:rtl/>
          <w:lang w:val="en-US" w:eastAsia="en-US" w:bidi="he-IL"/>
        </w:rPr>
        <w:t>תחזוקת מערכת דיווחים ותמיכה ביצור מכונה לניתוחים בעמוד השדרה</w:t>
      </w:r>
    </w:p>
    <w:p>
      <w:pPr>
        <w:bidi/>
        <w:spacing w:line="240" w:lineRule="auto"/>
        <w:jc w:val="left"/>
      </w:pP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lang w:val="en-US"/>
        </w:rPr>
        <w:t>2015-202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kern w:val="0"/>
          <w:sz w:val="24"/>
          <w:szCs w:val="24"/>
          <w:lang w:val="en-US" w:eastAsia="en-US" w:bidi="ar-SA"/>
        </w:rPr>
        <w:t>2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      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עצמאי – עבודות שונות</w:t>
      </w:r>
    </w:p>
    <w:p>
      <w:pPr>
        <w:bidi/>
        <w:spacing w:line="240" w:lineRule="auto"/>
        <w:ind w:left="1440" w:hanging="1440"/>
        <w:jc w:val="left"/>
      </w:pP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lang w:val="en-US"/>
        </w:rPr>
        <w:t>2013-2015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      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מהנדס מוצר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דיוקול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קיבוץ החותרים</w:t>
      </w:r>
    </w:p>
    <w:p>
      <w:pPr>
        <w:bidi/>
        <w:spacing w:line="240" w:lineRule="auto"/>
        <w:ind w:left="1440" w:firstLine="0"/>
        <w:jc w:val="left"/>
      </w:pP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פיתוח וליווי שינויים הנדסיים במכונה לייבוש אויר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ביצוע ותיעוד בדיקות איכות</w:t>
      </w:r>
    </w:p>
    <w:p>
      <w:pPr>
        <w:bidi/>
        <w:spacing w:line="240" w:lineRule="auto"/>
        <w:ind w:left="1440" w:hanging="1440"/>
        <w:jc w:val="left"/>
      </w:pP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lang w:val="en-US"/>
        </w:rPr>
        <w:t>2012-2013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      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מהנדס תהליך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ביופרמקס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הרצליה</w:t>
      </w:r>
    </w:p>
    <w:p>
      <w:pPr>
        <w:bidi/>
        <w:spacing w:line="240" w:lineRule="auto"/>
        <w:ind w:left="1440" w:firstLine="0"/>
        <w:jc w:val="left"/>
      </w:pP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תיעוד הנדסי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עדכון שרטוטים ומפרטים וכתיבת מסמכי הקמה והסמכה</w:t>
      </w:r>
    </w:p>
    <w:p>
      <w:pPr>
        <w:bidi/>
        <w:spacing w:line="240" w:lineRule="auto"/>
        <w:ind w:left="1440" w:hanging="1440"/>
        <w:jc w:val="left"/>
      </w:pP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lang w:val="en-US"/>
        </w:rPr>
        <w:t>2009-2012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      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מנהל הבטחת איכות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אלובין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קריית ביאליק</w:t>
      </w:r>
    </w:p>
    <w:p>
      <w:pPr>
        <w:bidi/>
        <w:spacing w:line="240" w:lineRule="auto"/>
        <w:ind w:left="1440" w:firstLine="0"/>
        <w:jc w:val="left"/>
      </w:pP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טיפול בתלונות לקוח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ניהול מבקרי איכות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ביצוע מבדקים פנימיים וחיצוניים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ייצוג המפעל בביקורות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הכנת סקרי הנהלה</w:t>
      </w:r>
    </w:p>
    <w:p>
      <w:pPr>
        <w:bidi/>
        <w:spacing w:line="240" w:lineRule="auto"/>
        <w:ind w:left="1440" w:hanging="1440"/>
        <w:jc w:val="left"/>
      </w:pP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lang w:val="en-US"/>
        </w:rPr>
        <w:t>2003-2006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      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מהנדס ולידציה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תרו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חיפה</w:t>
      </w:r>
    </w:p>
    <w:p>
      <w:pPr>
        <w:bidi/>
        <w:spacing w:line="240" w:lineRule="auto"/>
        <w:ind w:left="1440" w:firstLine="0"/>
        <w:jc w:val="left"/>
      </w:pP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כתיבה וביצוע של בדיקות התקנה והפעלה לציוד ומערכות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אחריות על הסמכת מערכות מים מטופלים במפעל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כתיבה ועדכון נהלי מחלקת ולידציה</w:t>
      </w:r>
    </w:p>
    <w:p>
      <w:pPr>
        <w:bidi/>
        <w:spacing w:line="240" w:lineRule="auto"/>
        <w:jc w:val="left"/>
      </w:pPr>
      <w:r>
        <w:rPr>
          <w:rFonts w:ascii="DejaVu Sans" w:eastAsia="DejaVu Sans" w:hAnsi="DejaVu Sans" w:cs="DejaVu Sans"/>
          <w:b/>
          <w:bCs/>
          <w:color w:val="000000" w:themeColor="text1" w:themeShade="ff" w:themeTint="ff"/>
          <w:sz w:val="24"/>
          <w:szCs w:val="24"/>
          <w:u w:val="single"/>
          <w:rtl/>
          <w:lang w:val="en-US" w:bidi="he-IL"/>
        </w:rPr>
        <w:t>שפות</w:t>
      </w:r>
    </w:p>
    <w:p>
      <w:pPr>
        <w:bidi/>
        <w:spacing w:line="240" w:lineRule="auto"/>
        <w:jc w:val="left"/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lang w:val="en-US" w:bidi="he-IL"/>
        </w:rPr>
      </w:pP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עברית – שפת אם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אנגלית – רמת שפת אם</w:t>
      </w:r>
    </w:p>
    <w:p>
      <w:pPr>
        <w:bidi/>
        <w:spacing w:line="240" w:lineRule="auto"/>
        <w:jc w:val="left"/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lang w:val="en-US" w:bidi="he-IL"/>
        </w:rPr>
      </w:pPr>
      <w:r>
        <w:rPr>
          <w:rFonts w:ascii="DejaVu Sans" w:eastAsia="DejaVu Sans" w:hAnsi="DejaVu Sans" w:cs="DejaVu Sans"/>
          <w:b/>
          <w:bCs/>
          <w:color w:val="000000" w:themeColor="text1" w:themeShade="ff" w:themeTint="ff"/>
          <w:sz w:val="24"/>
          <w:szCs w:val="24"/>
          <w:u w:val="single"/>
          <w:rtl/>
          <w:lang w:val="en-US" w:bidi="he-IL"/>
        </w:rPr>
        <w:t>מיומנויות מחשב</w:t>
      </w:r>
    </w:p>
    <w:p>
      <w:pPr>
        <w:bidi/>
        <w:spacing w:line="240" w:lineRule="auto"/>
        <w:jc w:val="left"/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lang w:val="en-US" w:bidi="he-IL"/>
        </w:rPr>
      </w:pP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שליטה מלאה בתוכנות אופיס</w:t>
      </w:r>
      <w:r>
        <w:rPr>
          <w:rFonts w:ascii="Liberation Serif" w:eastAsia="Liberation Serif" w:hAnsi="Liberation Serif" w:cs="Liberation Serif"/>
          <w:color w:val="000000" w:themeColor="text1" w:themeShade="ff" w:themeTint="ff"/>
          <w:sz w:val="24"/>
          <w:szCs w:val="24"/>
          <w:rtl/>
          <w:lang w:val="en-US"/>
        </w:rPr>
        <w:t xml:space="preserve">, </w:t>
      </w: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היכרות עם אוטוקאד וסוליד וורקס</w:t>
      </w:r>
    </w:p>
    <w:p>
      <w:pPr>
        <w:bidi/>
        <w:spacing w:line="240" w:lineRule="auto"/>
        <w:jc w:val="left"/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lang w:val="en-US" w:bidi="he-IL"/>
        </w:rPr>
      </w:pPr>
    </w:p>
    <w:p>
      <w:pPr>
        <w:bidi/>
        <w:spacing w:line="240" w:lineRule="auto"/>
        <w:jc w:val="left"/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lang w:val="en-US" w:bidi="he-IL"/>
        </w:rPr>
      </w:pPr>
      <w:r>
        <w:rPr>
          <w:rFonts w:ascii="DejaVu Sans" w:eastAsia="DejaVu Sans" w:hAnsi="DejaVu Sans" w:cs="DejaVu Sans"/>
          <w:color w:val="000000" w:themeColor="text1" w:themeShade="ff" w:themeTint="ff"/>
          <w:sz w:val="24"/>
          <w:szCs w:val="24"/>
          <w:rtl/>
          <w:lang w:val="en-US" w:bidi="he-IL"/>
        </w:rPr>
        <w:t>המלצות יינתנו על פי דרישה</w:t>
      </w:r>
    </w:p>
    <w:p>
      <w:pPr>
        <w:bidi/>
        <w:spacing w:before="0" w:after="160"/>
        <w:jc w:val="left"/>
      </w:pPr>
    </w:p>
    <w:sectPr>
      <w:headerReference w:type="default" r:id="rId4"/>
      <w:footerReference w:type="default" r:id="rId5"/>
      <w:type w:val="nextPage"/>
      <w:pgSz w:w="11906" w:h="16838"/>
      <w:pgMar w:top="1440" w:right="1440" w:bottom="1440" w:left="1440" w:header="720" w:footer="720" w:gutter="0"/>
      <w:pgNumType w:fmt="decimal"/>
      <w:cols w:space="708"/>
      <w:formProt w:val="0"/>
      <w:textDirection w:val="lrTb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9027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/>
    </w:tblPr>
    <w:tblGrid>
      <w:gridCol w:w="3009"/>
      <w:gridCol w:w="3009"/>
      <w:gridCol w:w="3009"/>
    </w:tblGrid>
    <w:tr>
      <w:tblPrEx>
        <w:tblW w:w="902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/>
      </w:tblPrEx>
      <w:trPr>
        <w:jc w:val="left"/>
      </w:trPr>
      <w:tc>
        <w:tcPr>
          <w:tcW w:w="3009" w:type="dxa"/>
        </w:tcPr>
        <w:p>
          <w:pPr>
            <w:pStyle w:val="Header"/>
            <w:widowControl w:val="0"/>
            <w:suppressAutoHyphens/>
            <w:bidi w:val="0"/>
            <w:spacing w:before="0" w:after="0"/>
            <w:ind w:left="-115" w:firstLine="0"/>
            <w:jc w:val="left"/>
            <w:rPr>
              <w:rFonts w:ascii="Calibri" w:eastAsia="Calibri" w:hAnsi="Calibri"/>
              <w:kern w:val="0"/>
              <w:sz w:val="22"/>
              <w:szCs w:val="22"/>
              <w:lang w:val="en-US" w:eastAsia="en-US" w:bidi="ar-SA"/>
            </w:rPr>
          </w:pPr>
        </w:p>
      </w:tc>
      <w:tc>
        <w:tcPr>
          <w:tcW w:w="3009" w:type="dxa"/>
        </w:tcPr>
        <w:p>
          <w:pPr>
            <w:pStyle w:val="Header"/>
            <w:widowControl w:val="0"/>
            <w:suppressAutoHyphens/>
            <w:bidi w:val="0"/>
            <w:spacing w:before="0" w:after="0"/>
            <w:jc w:val="center"/>
            <w:rPr>
              <w:rFonts w:ascii="Calibri" w:eastAsia="Calibri" w:hAnsi="Calibri"/>
              <w:kern w:val="0"/>
              <w:sz w:val="22"/>
              <w:szCs w:val="22"/>
              <w:lang w:val="en-US" w:eastAsia="en-US" w:bidi="ar-SA"/>
            </w:rPr>
          </w:pPr>
        </w:p>
      </w:tc>
      <w:tc>
        <w:tcPr>
          <w:tcW w:w="3009" w:type="dxa"/>
        </w:tcPr>
        <w:p>
          <w:pPr>
            <w:pStyle w:val="Header"/>
            <w:widowControl w:val="0"/>
            <w:suppressAutoHyphens/>
            <w:bidi w:val="0"/>
            <w:spacing w:before="0" w:after="0"/>
            <w:ind w:right="-115" w:firstLine="0"/>
            <w:jc w:val="right"/>
            <w:rPr>
              <w:rFonts w:ascii="Calibri" w:eastAsia="Calibri" w:hAnsi="Calibri"/>
              <w:kern w:val="0"/>
              <w:sz w:val="22"/>
              <w:szCs w:val="22"/>
              <w:lang w:val="en-US" w:eastAsia="en-US" w:bidi="ar-SA"/>
            </w:rPr>
          </w:pPr>
        </w:p>
      </w:tc>
    </w:tr>
  </w:tbl>
  <w:p>
    <w:pPr>
      <w:pStyle w:val="Footer"/>
      <w:bidi w:val="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9027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/>
    </w:tblPr>
    <w:tblGrid>
      <w:gridCol w:w="3009"/>
      <w:gridCol w:w="3009"/>
      <w:gridCol w:w="3009"/>
    </w:tblGrid>
    <w:tr>
      <w:tblPrEx>
        <w:tblW w:w="902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/>
      </w:tblPrEx>
      <w:trPr>
        <w:jc w:val="left"/>
      </w:trPr>
      <w:tc>
        <w:tcPr>
          <w:tcW w:w="3009" w:type="dxa"/>
        </w:tcPr>
        <w:p>
          <w:pPr>
            <w:pStyle w:val="Header"/>
            <w:widowControl w:val="0"/>
            <w:suppressAutoHyphens/>
            <w:bidi w:val="0"/>
            <w:spacing w:before="0" w:after="0"/>
            <w:ind w:left="-115" w:firstLine="0"/>
            <w:jc w:val="left"/>
            <w:rPr>
              <w:rFonts w:ascii="Calibri" w:eastAsia="Calibri" w:hAnsi="Calibri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ascii="Calibri" w:eastAsia="Calibri" w:hAnsi="Calibri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009" w:type="dxa"/>
        </w:tcPr>
        <w:p>
          <w:pPr>
            <w:pStyle w:val="Header"/>
            <w:widowControl w:val="0"/>
            <w:suppressAutoHyphens/>
            <w:bidi w:val="0"/>
            <w:spacing w:before="0" w:after="0"/>
            <w:jc w:val="center"/>
            <w:rPr>
              <w:rFonts w:ascii="DejaVu Sans" w:eastAsia="DejaVu Sans" w:hAnsi="DejaVu Sans" w:cs="DejaVu Sans"/>
              <w:b/>
              <w:bCs/>
              <w:sz w:val="24"/>
              <w:szCs w:val="24"/>
              <w:u w:val="single"/>
            </w:rPr>
          </w:pPr>
          <w:r>
            <w:rPr>
              <w:rFonts w:ascii="DejaVu Sans" w:eastAsia="DejaVu Sans" w:hAnsi="DejaVu Sans" w:cs="DejaVu Sans"/>
              <w:b/>
              <w:bCs/>
              <w:kern w:val="0"/>
              <w:sz w:val="24"/>
              <w:szCs w:val="24"/>
              <w:u w:val="single"/>
              <w:rtl/>
              <w:lang w:val="en-US" w:eastAsia="en-US" w:bidi="ar-SA"/>
            </w:rPr>
            <w:t xml:space="preserve">קורות חיים </w:t>
          </w:r>
          <w:r>
            <w:rPr>
              <w:rFonts w:ascii="DejaVu Sans" w:eastAsia="DejaVu Sans" w:hAnsi="DejaVu Sans" w:cs="DejaVu Sans"/>
              <w:b/>
              <w:bCs/>
              <w:kern w:val="0"/>
              <w:sz w:val="24"/>
              <w:szCs w:val="24"/>
              <w:u w:val="single"/>
              <w:rtl/>
              <w:lang w:val="en-US" w:eastAsia="en-US" w:bidi="ar-SA"/>
            </w:rPr>
            <w:t xml:space="preserve">- </w:t>
          </w:r>
          <w:r>
            <w:rPr>
              <w:rFonts w:ascii="DejaVu Sans" w:eastAsia="DejaVu Sans" w:hAnsi="DejaVu Sans" w:cs="DejaVu Sans"/>
              <w:b/>
              <w:bCs/>
              <w:kern w:val="0"/>
              <w:sz w:val="24"/>
              <w:szCs w:val="24"/>
              <w:u w:val="single"/>
              <w:rtl/>
              <w:lang w:val="en-US" w:eastAsia="en-US" w:bidi="ar-SA"/>
            </w:rPr>
            <w:t>אלישי שקורי</w:t>
          </w:r>
        </w:p>
      </w:tc>
      <w:tc>
        <w:tcPr>
          <w:tcW w:w="3009" w:type="dxa"/>
        </w:tcPr>
        <w:p>
          <w:pPr>
            <w:pStyle w:val="Header"/>
            <w:widowControl w:val="0"/>
            <w:suppressAutoHyphens/>
            <w:bidi w:val="0"/>
            <w:spacing w:before="0" w:after="0"/>
            <w:ind w:right="-115" w:firstLine="0"/>
            <w:jc w:val="right"/>
            <w:rPr>
              <w:rFonts w:ascii="Calibri" w:eastAsia="Calibri" w:hAnsi="Calibri"/>
              <w:kern w:val="0"/>
              <w:sz w:val="22"/>
              <w:szCs w:val="22"/>
              <w:lang w:val="en-US" w:eastAsia="en-US" w:bidi="ar-SA"/>
            </w:rPr>
          </w:pPr>
        </w:p>
      </w:tc>
    </w:tr>
  </w:tbl>
  <w:p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/>
      <w:suppressAutoHyphens/>
      <w:bidi w:val="0"/>
      <w:spacing w:before="0" w:after="160" w:line="259" w:lineRule="auto"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qFormat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Liberation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Liberation Serif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iberation Serif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iberation Serif"/>
    </w:rPr>
  </w:style>
  <w:style w:type="paragraph" w:customStyle="1" w:styleId="HeaderandFooter">
    <w:name w:val="Header and Footer"/>
    <w:basedOn w:val="Normal"/>
    <w:qFormat/>
  </w:style>
  <w:style w:type="paragraph" w:customStyle="1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/>
        <w:tab w:val="right" w:pos="9360"/>
      </w:tabs>
      <w:spacing w:before="0" w:after="0" w:line="240" w:lineRule="auto"/>
    </w:pPr>
  </w:style>
  <w:style w:type="paragraph" w:customStyle="1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/>
        <w:tab w:val="right" w:pos="9360"/>
      </w:tabs>
      <w:spacing w:before="0"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S4D2RQ" Type="http://schemas.openxmlformats.org/officeDocument/2006/relationships/image" Target="media/BZA5X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186</Words>
  <Characters>1044</Characters>
  <Application>Microsoft Office Word</Application>
  <DocSecurity>0</DocSecurity>
  <Lines>0</Lines>
  <Paragraphs>28</Paragraphs>
  <ScaleCrop>false</ScaleCrop>
  <Company/>
  <LinksUpToDate>false</LinksUpToDate>
  <CharactersWithSpaces>1251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revision>8</cp:revision>
  <dcterms:created xsi:type="dcterms:W3CDTF">2019-11-01T09:03:56Z</dcterms:created>
  <dcterms:modified xsi:type="dcterms:W3CDTF">2023-09-01T09:17:43Z</dcterms:modified>
</cp:coreProperties>
</file>