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145"/>
                    <pic:cNvPicPr/>
                  </pic:nvPicPr>
                  <pic:blipFill>
                    <a:blip xmlns:r="http://schemas.openxmlformats.org/officeDocument/2006/relationships" r:embed="rIdWRZS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5B36" w:rsidRPr="00B27757" w14:paraId="5B452F4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 w:asciiTheme="minorBidi" w:hAnsiTheme="minorBidi" w:cstheme="minorBidi"/>
          <w:color w:val="000000"/>
          <w:sz w:val="22"/>
          <w:szCs w:val="22"/>
        </w:rPr>
      </w:pPr>
    </w:p>
    <w:tbl>
      <w:tblPr>
        <w:tblStyle w:val="a"/>
        <w:tblW w:w="10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6521"/>
        <w:gridCol w:w="672"/>
        <w:gridCol w:w="3722"/>
      </w:tblGrid>
      <w:tr w14:paraId="2D3780E1" w14:textId="77777777" w:rsidTr="00A54CAF">
        <w:tblPrEx>
          <w:tblW w:w="1091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c>
          <w:tcPr>
            <w:tcW w:w="6521" w:type="dxa"/>
          </w:tcPr>
          <w:p w:rsidR="00B27757" w:rsidRPr="009C2176" w:rsidP="009C2176" w14:paraId="37B98122" w14:textId="3FB54FCC">
            <w:p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4"/>
                <w:szCs w:val="24"/>
                <w:rtl/>
              </w:rPr>
            </w:pPr>
            <w:r w:rsidRPr="009C2176">
              <w:rPr>
                <w:rFonts w:eastAsia="Calibri" w:asciiTheme="minorBidi" w:hAnsiTheme="minorBidi" w:cstheme="minorBidi"/>
                <w:bCs/>
                <w:sz w:val="24"/>
                <w:szCs w:val="24"/>
                <w:rtl/>
              </w:rPr>
              <w:t>ניסיון תעסוקתי</w:t>
            </w:r>
          </w:p>
          <w:p w:rsidR="00B27757" w:rsidP="00B27757" w14:paraId="29C32B63" w14:textId="0E595271">
            <w:p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</w:pPr>
            <w:r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>2022</w:t>
            </w:r>
            <w:r w:rsidR="009C2176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>-2023</w:t>
            </w:r>
            <w:r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 xml:space="preserve">  מנהלת משאבי אנוש בחברה עירונית </w:t>
            </w:r>
          </w:p>
          <w:p w:rsidR="00B27757" w:rsidP="00A54CAF" w14:paraId="18D4A304" w14:textId="1C8ECF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>טיפול בתחומי פרט, שכר, הטבות ורווחה וליווי העובד</w:t>
            </w:r>
            <w:r w:rsidR="00A54CAF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.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</w:p>
          <w:p w:rsidR="00B27757" w:rsidP="00B27757" w14:paraId="3730F2AE" w14:textId="298F6F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גיוס </w:t>
            </w:r>
            <w:r w:rsidR="00AF29B7"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עובדים </w:t>
            </w:r>
            <w:r w:rsidR="00A54CAF"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מקצה לקצה </w:t>
            </w: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למגוון משרות, כולל משרות ניהוליות. </w:t>
            </w:r>
          </w:p>
          <w:p w:rsidR="00A54CAF" w:rsidRPr="00B27757" w:rsidP="00A54CAF" w14:paraId="761A5B22" w14:textId="0E601F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ביצוע ראיונות עבודה למועמדים ושיחות מעקב לעובדים קיימים. </w:t>
            </w:r>
          </w:p>
          <w:p w:rsidR="00B27757" w:rsidRPr="00B27757" w:rsidP="00B27757" w14:paraId="307E9071" w14:textId="0E3BF4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>קליטת עובדים חדשים, הקמת תיקי עובד והחתמה על הניירת הנלווית.</w:t>
            </w:r>
          </w:p>
          <w:p w:rsidR="00B27757" w:rsidRPr="00B27757" w:rsidP="00B27757" w14:paraId="02781D8A" w14:textId="4BB258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טיפול </w:t>
            </w:r>
            <w:r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ב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>סיומי העסקת עובדים</w:t>
            </w:r>
            <w:r w:rsidR="00B33499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 כולל </w:t>
            </w:r>
            <w:r w:rsidR="00281575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ביצוע שימועים וטיפול </w:t>
            </w:r>
            <w:r w:rsidR="00B33499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בהיבטים הכספיים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>.</w:t>
            </w:r>
          </w:p>
          <w:p w:rsidR="00B27757" w:rsidP="00B27757" w14:paraId="5511EC7B" w14:textId="7D7739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טיפול בתנאים סוציאליים כגון זכויות</w:t>
            </w:r>
            <w:r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, הערכות, הבראה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ושכר.</w:t>
            </w:r>
          </w:p>
          <w:p w:rsidR="007E528F" w:rsidP="007E528F" w14:paraId="61E233E7" w14:textId="235E0C4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התנהלות שוטפת מול המחלקה המשפטית של החברה. </w:t>
            </w:r>
          </w:p>
          <w:p w:rsidR="009E14C4" w:rsidRPr="00B27757" w:rsidP="009E14C4" w14:paraId="3867CC01" w14:textId="43085B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>נסיון ב</w:t>
            </w:r>
            <w:r w:rsidR="005F206D"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עבודה </w:t>
            </w: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רשותית ועם נהלים ובכללם </w:t>
            </w:r>
            <w:r w:rsidR="005F206D"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>עם נהלי משרד</w:t>
            </w:r>
            <w:r>
              <w:rPr>
                <w:rFonts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 הפנים ומשרד האוצר. </w:t>
            </w:r>
          </w:p>
          <w:p w:rsidR="00B27757" w:rsidRPr="00B27757" w:rsidP="00B27757" w14:paraId="2BAA111D" w14:textId="365CEA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ריכוז דיווחי נוכחות, איסוף נתונים, הזנת והפקת דוחות נוכחות בתוכנת </w:t>
            </w:r>
            <w:r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פריוריטי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. </w:t>
            </w:r>
          </w:p>
          <w:p w:rsidR="00B27757" w:rsidRPr="00B27757" w:rsidP="00B27757" w14:paraId="51F4D913" w14:textId="77777777">
            <w:pPr>
              <w:pStyle w:val="ListParagraph"/>
              <w:numPr>
                <w:ilvl w:val="0"/>
                <w:numId w:val="1"/>
              </w:num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ליווי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העובד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וטיפול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בכל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היבטי רווחת העובדים תוך דגש על יחס אישי ותשומת לב לכל צרכי העובד. </w:t>
            </w:r>
          </w:p>
          <w:p w:rsidR="00B27757" w:rsidP="00B27757" w14:paraId="3D266D85" w14:textId="040636F6">
            <w:pPr>
              <w:pStyle w:val="ListParagraph"/>
              <w:numPr>
                <w:ilvl w:val="0"/>
                <w:numId w:val="1"/>
              </w:num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ארגון ימי כיף, סדנאות גיבוש, </w:t>
            </w:r>
            <w:r w:rsidR="00A54CAF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מתנות לחגים, 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>ציוני חגים ואירועים מיוחדים, ימי הולדת לעובדים</w:t>
            </w:r>
            <w:r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>.</w:t>
            </w:r>
          </w:p>
          <w:p w:rsidR="00BC5B36" w:rsidRPr="00B27757" w:rsidP="00B27757" w14:paraId="66B9DCA0" w14:textId="4A566492">
            <w:p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>2020-2021</w:t>
            </w:r>
            <w:r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 xml:space="preserve"> </w:t>
            </w:r>
            <w:r w:rsidRPr="00B27757" w:rsidR="007E528F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רכזת אדמניסטרציה, תפעול וכספים בחברת מסחר אלקטרונית</w:t>
            </w:r>
          </w:p>
          <w:p w:rsidR="00BC5B36" w:rsidRPr="00B27757" w:rsidP="00B27757" w14:paraId="0351C80F" w14:textId="13BC68C8">
            <w:pPr>
              <w:pStyle w:val="ListParagraph"/>
              <w:numPr>
                <w:ilvl w:val="0"/>
                <w:numId w:val="3"/>
              </w:num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תפעול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לוגיסטי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, </w:t>
            </w:r>
            <w:r w:rsidRPr="00A54CAF" w:rsidR="00A54CAF">
              <w:rPr>
                <w:rFonts w:eastAsia="Calibri" w:asciiTheme="minorBidi" w:hAnsiTheme="minorBidi" w:cs="Arial"/>
                <w:sz w:val="22"/>
                <w:szCs w:val="22"/>
                <w:rtl/>
              </w:rPr>
              <w:t xml:space="preserve">הפקת חשבוניות וקבלות, דוחות לרו"ח, התנהלות מול ספקים,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ניהול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קבצי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מלאי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,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מתן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מענה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ללקוחות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חו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"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ל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ושווק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במדיות השונות. התנהלות באנגלית בלבד מול שווקי חו"ל. </w:t>
            </w:r>
          </w:p>
          <w:p w:rsidR="00BC5B36" w:rsidRPr="00B27757" w14:paraId="7374AA6F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5DBB4D00" w14:textId="1F5DC720">
            <w:pPr>
              <w:pStyle w:val="Heading4"/>
              <w:bidi/>
              <w:rPr>
                <w:rFonts w:eastAsia="Calibri" w:asciiTheme="minorBidi" w:hAnsiTheme="minorBidi" w:cstheme="minorBidi"/>
                <w:b w:val="0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 w:val="0"/>
                <w:bCs/>
                <w:sz w:val="22"/>
                <w:szCs w:val="22"/>
                <w:rtl/>
              </w:rPr>
              <w:t>2002-2020 בנק אגוד לישראל בע"מ: רכזת כח אדם ורפרנטית אשראי עסקי</w:t>
            </w:r>
            <w:r w:rsidR="00B27757">
              <w:rPr>
                <w:rFonts w:eastAsia="Calibri" w:asciiTheme="minorBidi" w:hAnsiTheme="minorBidi" w:cstheme="minorBidi" w:hint="cs"/>
                <w:b w:val="0"/>
                <w:bCs/>
                <w:sz w:val="22"/>
                <w:szCs w:val="22"/>
                <w:rtl/>
              </w:rPr>
              <w:t>.</w:t>
            </w:r>
          </w:p>
          <w:p w:rsidR="00BC5B36" w:rsidRPr="00B27757" w:rsidP="00B27757" w14:paraId="7585E053" w14:textId="237FB02F">
            <w:pPr>
              <w:pStyle w:val="ListParagraph"/>
              <w:numPr>
                <w:ilvl w:val="0"/>
                <w:numId w:val="2"/>
              </w:numPr>
              <w:bidi/>
              <w:rPr>
                <w:rFonts w:eastAsia="Calibri"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אחריות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על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כל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היבטי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משאבי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אנוש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בתחום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היחידה</w:t>
            </w:r>
            <w:r w:rsid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.</w:t>
            </w: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  <w:r w:rsidR="00AA404D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נסיון בע</w:t>
            </w:r>
            <w:r w:rsidR="009F4983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>ב</w:t>
            </w:r>
            <w:r w:rsidR="00AA404D">
              <w:rPr>
                <w:rFonts w:eastAsia="Calibri" w:asciiTheme="minorBidi" w:hAnsiTheme="minorBidi" w:cstheme="minorBidi" w:hint="cs"/>
                <w:color w:val="000000"/>
                <w:sz w:val="22"/>
                <w:szCs w:val="22"/>
                <w:rtl/>
              </w:rPr>
              <w:t xml:space="preserve">ודה עם הסכמים קיבוציים ומול וועדי עובדים. </w:t>
            </w:r>
          </w:p>
          <w:p w:rsidR="00BC5B36" w:rsidRPr="00B27757" w:rsidP="00B27757" w14:paraId="334BED90" w14:textId="790B6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360"/>
              <w:rPr>
                <w:rFonts w:asciiTheme="minorBidi" w:hAnsiTheme="minorBidi" w:cstheme="minorBidi"/>
                <w:color w:val="00000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color w:val="000000"/>
                <w:sz w:val="22"/>
                <w:szCs w:val="22"/>
                <w:rtl/>
              </w:rPr>
              <w:t xml:space="preserve"> </w:t>
            </w:r>
          </w:p>
          <w:p w:rsidR="00BC5B36" w:rsidRPr="00B27757" w:rsidP="00B27757" w14:paraId="3B95884C" w14:textId="02DDBF57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אחראית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אשראי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 w:hint="cs"/>
                <w:b/>
                <w:sz w:val="22"/>
                <w:szCs w:val="22"/>
                <w:rtl/>
              </w:rPr>
              <w:t>עסקי</w:t>
            </w:r>
            <w:r w:rsidRPr="00B27757">
              <w:rPr>
                <w:rFonts w:eastAsia="Calibri" w:asciiTheme="minorBidi" w:hAnsiTheme="minorBidi" w:cstheme="minorBidi"/>
                <w:b/>
                <w:sz w:val="22"/>
                <w:szCs w:val="22"/>
                <w:rtl/>
              </w:rPr>
              <w:t>: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כתיבת בקשות אשראי</w:t>
            </w:r>
            <w:r w:rsidR="009C2176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>,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ניתוח והמלצות:  בחינת יכולת החזר ותמחור העסקה, ניתוח דוחות כספיים, הכנת חומר לוועדות אשראי. הקמה ותפעול שוטף של עסקאות נדל"ן בליווי בנקאי, בחינת לקוחות פוטנציאלים: עריכת פגישות עסקיות, ניתוח יכולות החזר וכדאיות עסקאות אשראי. ביצוע בקרות שוטפות כגון אורות אדומים, דירוגי לווים, התניות פיננסיות, מרווחי בטחונות. </w:t>
            </w:r>
          </w:p>
          <w:p w:rsidR="00BC5B36" w:rsidRPr="00B27757" w14:paraId="729A94E4" w14:textId="77777777">
            <w:pPr>
              <w:bidi/>
              <w:ind w:left="360"/>
              <w:jc w:val="both"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2F4ED209" w14:textId="77777777">
            <w:pPr>
              <w:bidi/>
              <w:spacing w:line="360" w:lineRule="auto"/>
              <w:jc w:val="both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1997-1999: אודיוקודס בע"מ–מנהלת משרד ואחראית תחום רווחת העובד.</w:t>
            </w:r>
          </w:p>
          <w:p w:rsidR="00BC5B36" w:rsidRPr="00B27757" w14:paraId="7DDC69A0" w14:textId="77777777">
            <w:p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השכלה</w:t>
            </w:r>
          </w:p>
          <w:p w:rsidR="00BC5B36" w:rsidRPr="00B27757" w14:paraId="0BCD0E79" w14:textId="77777777">
            <w:pPr>
              <w:pStyle w:val="Heading4"/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אוניברסיטת בר אילן</w:t>
            </w:r>
          </w:p>
          <w:p w:rsidR="00BC5B36" w:rsidRPr="00B27757" w:rsidP="00B27757" w14:paraId="21D1D82C" w14:textId="1D07582E">
            <w:pPr>
              <w:pStyle w:val="Heading4"/>
              <w:bidi/>
              <w:rPr>
                <w:rFonts w:eastAsia="Calibri" w:asciiTheme="minorBidi" w:hAnsiTheme="minorBidi" w:cstheme="minorBidi"/>
                <w:b w:val="0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 w:val="0"/>
                <w:sz w:val="22"/>
                <w:szCs w:val="22"/>
              </w:rPr>
              <w:t>1998-2001</w:t>
            </w:r>
            <w:r w:rsidR="00B27757">
              <w:rPr>
                <w:rFonts w:eastAsia="Calibri" w:asciiTheme="minorBidi" w:hAnsiTheme="minorBidi" w:cstheme="minorBidi" w:hint="cs"/>
                <w:b w:val="0"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תואר ראשון (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</w:rPr>
              <w:t>BA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) במדעי החברה: סוציולוגיה, אנתרפולוגיה וקרימינולוגיה. סיום לימודים </w:t>
            </w:r>
            <w:r w:rsidRPr="00F939E1">
              <w:rPr>
                <w:rFonts w:eastAsia="Calibri" w:asciiTheme="minorBidi" w:hAnsiTheme="minorBidi" w:cstheme="minorBidi"/>
                <w:b w:val="0"/>
                <w:bCs/>
                <w:sz w:val="22"/>
                <w:szCs w:val="22"/>
                <w:rtl/>
              </w:rPr>
              <w:t>בהצטיינות יתרה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 (מצטיינת דיקאן).  </w:t>
            </w:r>
          </w:p>
          <w:p w:rsidR="00BC5B36" w:rsidRPr="00B27757" w14:paraId="0A5ECE67" w14:textId="77777777">
            <w:pPr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722104A8" w14:textId="77777777">
            <w:pPr>
              <w:pBdr>
                <w:bottom w:val="single" w:sz="4" w:space="1" w:color="7030A0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מיומנויות</w:t>
            </w: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</w:rPr>
              <w:t xml:space="preserve"> </w:t>
            </w: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מקצועיות</w:t>
            </w:r>
          </w:p>
          <w:p w:rsidR="00BC5B36" w:rsidRPr="00B27757" w14:paraId="77BC868E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יחסי אנוש טובים, אכפתיות, סדר וארגון, תודעת שירות ותקשורת בין אישית גבוהה, אהבת אדם, דיסקרטיות, מסירות לתפקיד. </w:t>
            </w:r>
          </w:p>
          <w:p w:rsidR="00BC5B36" w:rsidRPr="00B27757" w14:paraId="1682FA96" w14:textId="77777777">
            <w:pPr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</w:tc>
        <w:tc>
          <w:tcPr>
            <w:tcW w:w="672" w:type="dxa"/>
          </w:tcPr>
          <w:p w:rsidR="00BC5B36" w:rsidRPr="00B27757" w14:paraId="39D40FDA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</w:tc>
        <w:tc>
          <w:tcPr>
            <w:tcW w:w="3722" w:type="dxa"/>
          </w:tcPr>
          <w:p w:rsidR="00BC5B36" w:rsidRPr="00B27757" w14:paraId="1771035A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color w:val="FFFFFF"/>
                <w:sz w:val="24"/>
                <w:szCs w:val="24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4"/>
                <w:szCs w:val="24"/>
                <w:rtl/>
              </w:rPr>
              <w:t>פרטים אישיים</w:t>
            </w:r>
          </w:p>
          <w:p w:rsidR="007E528F" w:rsidP="009A1900" w14:paraId="01F30065" w14:textId="0E96317F">
            <w:pPr>
              <w:bidi/>
              <w:rPr>
                <w:rFonts w:eastAsia="Calibri"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B27757">
              <w:rPr>
                <w:rFonts w:eastAsia="Calibri" w:asciiTheme="minorBidi" w:hAnsiTheme="minorBidi" w:cstheme="minorBidi" w:hint="cs"/>
                <w:b/>
                <w:bCs/>
                <w:sz w:val="22"/>
                <w:szCs w:val="22"/>
                <w:rtl/>
              </w:rPr>
              <w:t>אסתי זילברמן עז</w:t>
            </w:r>
            <w:r w:rsidR="009A1900">
              <w:rPr>
                <w:rFonts w:eastAsia="Calibri" w:asciiTheme="minorBidi" w:hAnsiTheme="minorBidi" w:cstheme="minorBidi" w:hint="cs"/>
                <w:b/>
                <w:bCs/>
                <w:sz w:val="22"/>
                <w:szCs w:val="22"/>
                <w:rtl/>
              </w:rPr>
              <w:t>ר</w:t>
            </w:r>
          </w:p>
          <w:p w:rsidR="009A1900" w:rsidP="007E528F" w14:paraId="1A99AF0A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  <w:rtl/>
              </w:rPr>
            </w:pPr>
          </w:p>
          <w:p w:rsidR="009A1900" w:rsidRPr="009A1900" w:rsidP="009A1900" w14:paraId="0EC654E3" w14:textId="69B33233">
            <w:pPr>
              <w:bidi/>
              <w:rPr>
                <w:rFonts w:eastAsia="Calibri" w:asciiTheme="minorBidi" w:hAnsiTheme="minorBidi" w:cstheme="minorBidi"/>
                <w:sz w:val="22"/>
                <w:szCs w:val="22"/>
                <w:rtl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מקום מגורים: </w:t>
            </w:r>
          </w:p>
          <w:p w:rsidR="00BC5B36" w:rsidRPr="009A1900" w:rsidP="009A1900" w14:paraId="659A4F69" w14:textId="19A10829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אורנית</w:t>
            </w:r>
            <w:r w:rsidR="003D39DF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 xml:space="preserve"> (ניידת)</w:t>
            </w:r>
          </w:p>
          <w:p w:rsidR="00BC5B36" w:rsidRPr="009A1900" w14:paraId="6BE5666E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9A1900" w14:paraId="5A976A64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טלפון:</w:t>
            </w:r>
          </w:p>
          <w:p w:rsidR="00BC5B36" w:rsidRPr="009A1900" w14:paraId="7DD975D6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</w:rPr>
              <w:t>054-7754755</w:t>
            </w:r>
          </w:p>
          <w:p w:rsidR="00BC5B36" w:rsidRPr="009A1900" w14:paraId="1A8A8815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9A1900" w14:paraId="4F93527D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דוא"ל:</w:t>
            </w:r>
          </w:p>
          <w:p w:rsidR="00BC5B36" w:rsidRPr="009A1900" w14:paraId="61D05C7A" w14:textId="26FAA294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9A1900">
              <w:rPr>
                <w:rFonts w:eastAsia="Calibri" w:asciiTheme="minorBidi" w:hAnsiTheme="minorBidi" w:cstheme="minorBidi"/>
                <w:sz w:val="22"/>
                <w:szCs w:val="22"/>
              </w:rPr>
              <w:t>e</w:t>
            </w:r>
            <w:r w:rsidRPr="009A1900" w:rsidR="007E528F">
              <w:rPr>
                <w:rFonts w:eastAsia="Calibri" w:asciiTheme="minorBidi" w:hAnsiTheme="minorBidi" w:cstheme="minorBidi"/>
                <w:sz w:val="22"/>
                <w:szCs w:val="22"/>
              </w:rPr>
              <w:t>stee.za@gmail.com</w:t>
            </w:r>
          </w:p>
          <w:p w:rsidR="00BC5B36" w:rsidRPr="00B27757" w14:paraId="117890B6" w14:textId="77777777">
            <w:pPr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5954482B" w14:textId="77777777">
            <w:pPr>
              <w:bidi/>
              <w:rPr>
                <w:rFonts w:eastAsia="Calibri" w:asciiTheme="minorBidi" w:hAnsiTheme="minorBidi" w:cstheme="minorBidi"/>
                <w:color w:val="B85B22"/>
                <w:sz w:val="22"/>
                <w:szCs w:val="22"/>
                <w:u w:val="single"/>
              </w:rPr>
            </w:pPr>
          </w:p>
          <w:p w:rsidR="00BC5B36" w:rsidRPr="00B27757" w14:paraId="1161805A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color w:val="FFFFFF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שפות</w:t>
            </w:r>
          </w:p>
          <w:p w:rsidR="00BC5B36" w:rsidRPr="00B27757" w14:paraId="6485B14B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עברית – שפת אם, כושר ביטוי גבוה בכתב ובעל פה. </w:t>
            </w:r>
          </w:p>
          <w:p w:rsidR="00BC5B36" w:rsidRPr="00B27757" w14:paraId="77EF77B7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אנגלית – שליטה מלאה כולל דיבור וכתיבה</w:t>
            </w:r>
          </w:p>
          <w:p w:rsidR="00BC5B36" w:rsidRPr="00B27757" w14:paraId="38D08FC8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3428BF81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color w:val="FFFFFF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שירות צבאי</w:t>
            </w:r>
          </w:p>
          <w:p w:rsidR="00BC5B36" w:rsidRPr="00B27757" w14:paraId="1A477528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שירות צבאי מלא כמנהלת לשכת קצין רפואה בחיל האוויר</w:t>
            </w:r>
          </w:p>
          <w:p w:rsidR="00BC5B36" w:rsidRPr="00B27757" w14:paraId="42664956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69183EDB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color w:val="FFFFFF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יישומי מחשב</w:t>
            </w:r>
          </w:p>
          <w:p w:rsidR="00BC5B36" w:rsidRPr="00B27757" w14:paraId="623056DC" w14:textId="77225332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שליטה בתוכנות 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</w:rPr>
              <w:t>Office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, </w:t>
            </w:r>
            <w:r w:rsidR="00B27757">
              <w:rPr>
                <w:rFonts w:eastAsia="Calibri" w:asciiTheme="minorBidi" w:hAnsiTheme="minorBidi" w:cstheme="minorBidi" w:hint="cs"/>
                <w:sz w:val="22"/>
                <w:szCs w:val="22"/>
                <w:rtl/>
              </w:rPr>
              <w:t xml:space="preserve">פריוריטי, 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חילן, אינטרנט, רשתות חברתיות, 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</w:rPr>
              <w:t>Google, CRM</w:t>
            </w: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. יכולת עבודה בסביבה ממוחשבת ולמידת תוכנות חדשות. </w:t>
            </w:r>
          </w:p>
          <w:p w:rsidR="00BC5B36" w:rsidRPr="00B27757" w14:paraId="73812710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3CC4754B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color w:val="FFFFFF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קורסים</w:t>
            </w:r>
          </w:p>
          <w:p w:rsidR="00BC5B36" w:rsidRPr="00B27757" w14:paraId="57D4880D" w14:textId="77777777">
            <w:pPr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מגוון קורסים, הדרכות, כנסים וסדנאות בתחום משאבי אנוש ובכללם קורס דיני עבודה.</w:t>
            </w:r>
          </w:p>
          <w:p w:rsidR="00BC5B36" w:rsidRPr="00B27757" w14:paraId="0F743158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מגוון קורסים בנושאי אשראי ובכללם קורס אשראי מתקדם. </w:t>
            </w:r>
          </w:p>
          <w:p w:rsidR="00BC5B36" w:rsidRPr="00B27757" w14:paraId="7795AF8B" w14:textId="77777777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447C58A3" w14:textId="6B2DDE71">
            <w:pPr>
              <w:pBdr>
                <w:bottom w:val="single" w:sz="4" w:space="1" w:color="FFFFFF"/>
              </w:pBdr>
              <w:bidi/>
              <w:spacing w:after="180"/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תחביבים</w:t>
            </w:r>
            <w:r w:rsidRPr="00B27757" w:rsidR="00B27757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 xml:space="preserve"> והתנדבות</w:t>
            </w:r>
            <w:r w:rsidR="00B27757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 xml:space="preserve"> בקהילה</w:t>
            </w:r>
          </w:p>
          <w:p w:rsidR="00BC5B36" w:rsidRPr="00B27757" w14:paraId="716149D7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 xml:space="preserve">כתיבה, קריאה, בישול ואפייה. </w:t>
            </w:r>
          </w:p>
          <w:p w:rsidR="00BC5B36" w:rsidRPr="00B27757" w14:paraId="3C5ABB23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01D343D1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sz w:val="22"/>
                <w:szCs w:val="22"/>
                <w:rtl/>
              </w:rPr>
              <w:t>ניהול שתי קבוצות התנדבות המונות כ-100 מתנדבים, שיבוץ מתנדבים לפי לו"ז הפונים, תיאום הרצאות ופעילות נלווית,  בישול ואירוח לחברה לקשישים.</w:t>
            </w:r>
          </w:p>
          <w:p w:rsidR="00BC5B36" w:rsidRPr="00B27757" w14:paraId="20DD6432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sz w:val="22"/>
                <w:szCs w:val="22"/>
              </w:rPr>
            </w:pPr>
          </w:p>
          <w:p w:rsidR="00BC5B36" w:rsidRPr="00B27757" w14:paraId="68599FA4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514E4060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42088EFF" w14:textId="77777777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b/>
                <w:sz w:val="22"/>
                <w:szCs w:val="22"/>
              </w:rPr>
            </w:pPr>
          </w:p>
          <w:p w:rsidR="00BC5B36" w:rsidRPr="00B27757" w14:paraId="5D62AA98" w14:textId="39064EBA">
            <w:pPr>
              <w:tabs>
                <w:tab w:val="left" w:pos="990"/>
              </w:tabs>
              <w:bidi/>
              <w:rPr>
                <w:rFonts w:eastAsia="Calibri" w:asciiTheme="minorBidi" w:hAnsiTheme="minorBidi" w:cstheme="minorBidi"/>
                <w:bCs/>
                <w:sz w:val="22"/>
                <w:szCs w:val="22"/>
              </w:rPr>
            </w:pP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 xml:space="preserve">המלצות </w:t>
            </w:r>
            <w:r w:rsidR="00B27757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>תועברנה ע</w:t>
            </w: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ל</w:t>
            </w:r>
            <w:r w:rsidR="00B27757">
              <w:rPr>
                <w:rFonts w:eastAsia="Calibri" w:asciiTheme="minorBidi" w:hAnsiTheme="minorBidi" w:cstheme="minorBidi" w:hint="cs"/>
                <w:bCs/>
                <w:sz w:val="22"/>
                <w:szCs w:val="22"/>
                <w:rtl/>
              </w:rPr>
              <w:t xml:space="preserve"> </w:t>
            </w:r>
            <w:r w:rsidRPr="00B27757">
              <w:rPr>
                <w:rFonts w:eastAsia="Calibri" w:asciiTheme="minorBidi" w:hAnsiTheme="minorBidi" w:cstheme="minorBidi"/>
                <w:bCs/>
                <w:sz w:val="22"/>
                <w:szCs w:val="22"/>
                <w:rtl/>
              </w:rPr>
              <w:t>פי דרישה</w:t>
            </w:r>
          </w:p>
        </w:tc>
      </w:tr>
    </w:tbl>
    <w:p w:rsidR="00BC5B36" w:rsidRPr="00B27757" w14:paraId="455814A6" w14:textId="77777777">
      <w:pPr>
        <w:tabs>
          <w:tab w:val="left" w:pos="990"/>
        </w:tabs>
        <w:jc w:val="right"/>
        <w:rPr>
          <w:rFonts w:eastAsia="Calibri" w:asciiTheme="minorBidi" w:hAnsiTheme="minorBidi" w:cstheme="minorBidi"/>
          <w:sz w:val="22"/>
          <w:szCs w:val="22"/>
        </w:rPr>
      </w:pPr>
    </w:p>
    <w:sectPr>
      <w:headerReference w:type="default" r:id="rId4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5B36" w14:paraId="43A217B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-200024</wp:posOffset>
              </wp:positionH>
              <wp:positionV relativeFrom="paragraph">
                <wp:posOffset>-238124</wp:posOffset>
              </wp:positionV>
              <wp:extent cx="7259955" cy="9636007"/>
              <wp:effectExtent l="38100" t="57150" r="55245" b="41910"/>
              <wp:wrapNone/>
              <wp:docPr id="1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259955" cy="9636007"/>
                      </a:xfrm>
                      <a:custGeom>
                        <a:avLst/>
                        <a:gdLst>
                          <a:gd name="connsiteX0" fmla="*/ 602527 w 7259955"/>
                          <a:gd name="connsiteY0" fmla="*/ 317616 h 9636007"/>
                          <a:gd name="connsiteX1" fmla="*/ 516099 w 7259955"/>
                          <a:gd name="connsiteY1" fmla="*/ 460168 h 9636007"/>
                          <a:gd name="connsiteX2" fmla="*/ 279039 w 7259955"/>
                          <a:gd name="connsiteY2" fmla="*/ 767780 h 9636007"/>
                          <a:gd name="connsiteX3" fmla="*/ 7408 w 7259955"/>
                          <a:gd name="connsiteY3" fmla="*/ 875319 h 9636007"/>
                          <a:gd name="connsiteX4" fmla="*/ 0 w 7259955"/>
                          <a:gd name="connsiteY4" fmla="*/ 875319 h 9636007"/>
                          <a:gd name="connsiteX5" fmla="*/ 0 w 7259955"/>
                          <a:gd name="connsiteY5" fmla="*/ 9636007 h 9636007"/>
                          <a:gd name="connsiteX6" fmla="*/ 2242190 w 7259955"/>
                          <a:gd name="connsiteY6" fmla="*/ 9636007 h 9636007"/>
                          <a:gd name="connsiteX7" fmla="*/ 2617535 w 7259955"/>
                          <a:gd name="connsiteY7" fmla="*/ 9255870 h 9636007"/>
                          <a:gd name="connsiteX8" fmla="*/ 2617535 w 7259955"/>
                          <a:gd name="connsiteY8" fmla="*/ 1070390 h 9636007"/>
                          <a:gd name="connsiteX9" fmla="*/ 3360816 w 7259955"/>
                          <a:gd name="connsiteY9" fmla="*/ 317616 h 9636007"/>
                          <a:gd name="connsiteX10" fmla="*/ 7259955 w 7259955"/>
                          <a:gd name="connsiteY10" fmla="*/ 317616 h 9636007"/>
                          <a:gd name="connsiteX11" fmla="*/ 7259955 w 7259955"/>
                          <a:gd name="connsiteY11" fmla="*/ 0 h 9636007"/>
                          <a:gd name="connsiteX12" fmla="*/ 1096401 w 7259955"/>
                          <a:gd name="connsiteY12" fmla="*/ 0 h 9636007"/>
                          <a:gd name="connsiteX13" fmla="*/ 602527 w 7259955"/>
                          <a:gd name="connsiteY13" fmla="*/ 317616 h 9636007"/>
                        </a:gdLst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</a:cxnLst>
                        <a:rect l="l" t="t" r="r" b="b"/>
                        <a:pathLst>
                          <a:path fill="norm" h="9636007" w="7259955" stroke="1">
                            <a:moveTo>
                              <a:pt x="602527" y="317616"/>
                            </a:moveTo>
                            <a:cubicBezTo>
                              <a:pt x="572894" y="360131"/>
                              <a:pt x="543262" y="407648"/>
                              <a:pt x="516099" y="460168"/>
                            </a:cubicBezTo>
                            <a:cubicBezTo>
                              <a:pt x="446956" y="595217"/>
                              <a:pt x="365467" y="697754"/>
                              <a:pt x="279039" y="767780"/>
                            </a:cubicBezTo>
                            <a:cubicBezTo>
                              <a:pt x="195080" y="837805"/>
                              <a:pt x="101244" y="875319"/>
                              <a:pt x="7408" y="875319"/>
                            </a:cubicBezTo>
                            <a:lnTo>
                              <a:pt x="0" y="875319"/>
                            </a:lnTo>
                            <a:lnTo>
                              <a:pt x="0" y="9636007"/>
                            </a:lnTo>
                            <a:lnTo>
                              <a:pt x="2242190" y="9636007"/>
                            </a:lnTo>
                            <a:cubicBezTo>
                              <a:pt x="2449618" y="9636007"/>
                              <a:pt x="2617535" y="9465946"/>
                              <a:pt x="2617535" y="9255870"/>
                            </a:cubicBezTo>
                            <a:lnTo>
                              <a:pt x="2617535" y="1070390"/>
                            </a:lnTo>
                            <a:cubicBezTo>
                              <a:pt x="2617535" y="655239"/>
                              <a:pt x="2950900" y="317616"/>
                              <a:pt x="3360816" y="317616"/>
                            </a:cubicBezTo>
                            <a:lnTo>
                              <a:pt x="7259955" y="317616"/>
                            </a:lnTo>
                            <a:lnTo>
                              <a:pt x="7259955" y="0"/>
                            </a:lnTo>
                            <a:lnTo>
                              <a:pt x="1096401" y="0"/>
                            </a:lnTo>
                            <a:cubicBezTo>
                              <a:pt x="916137" y="0"/>
                              <a:pt x="743281" y="112541"/>
                              <a:pt x="602527" y="317616"/>
                            </a:cubicBezTo>
                            <a:close/>
                          </a:path>
                        </a:pathLst>
                      </a:custGeom>
                      <a:solidFill>
                        <a:srgbClr val="7030A0">
                          <a:alpha val="60000"/>
                        </a:srgbClr>
                      </a:solidFill>
                      <a:ln w="24687">
                        <a:noFill/>
                        <a:miter lim="0"/>
                      </a:ln>
                      <a:scene3d>
                        <a:camera prst="orthographicFront">
                          <a:rot lat="0" lon="10799999" rev="0"/>
                        </a:camera>
                        <a:lightRig rig="threePt" dir="t"/>
                      </a:scene3d>
                    </wps:spPr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-200024</wp:posOffset>
              </wp:positionH>
              <wp:positionV relativeFrom="paragraph">
                <wp:posOffset>-238124</wp:posOffset>
              </wp:positionV>
              <wp:extent cx="7353300" cy="9735067"/>
              <wp:effectExtent l="0" t="0" r="0" b="0"/>
              <wp:wrapNone/>
              <wp:docPr id="962510320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5601341" name="image1.png"/>
                      <pic:cNvPicPr/>
                    </pic:nvPicPr>
                    <pic:blipFill>
                      <a:blip xmlns:r="http://schemas.openxmlformats.org/officeDocument/2006/relationships"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3300" cy="97350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C6145D"/>
    <w:multiLevelType w:val="multilevel"/>
    <w:tmpl w:val="B4862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5E20CAF"/>
    <w:multiLevelType w:val="multilevel"/>
    <w:tmpl w:val="B4862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2864A1C"/>
    <w:multiLevelType w:val="hybridMultilevel"/>
    <w:tmpl w:val="CFCE98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B36"/>
    <w:rsid w:val="00164059"/>
    <w:rsid w:val="00281575"/>
    <w:rsid w:val="003D39DF"/>
    <w:rsid w:val="004E423B"/>
    <w:rsid w:val="005F206D"/>
    <w:rsid w:val="007E528F"/>
    <w:rsid w:val="008539BE"/>
    <w:rsid w:val="008C6AE6"/>
    <w:rsid w:val="009A1900"/>
    <w:rsid w:val="009C2176"/>
    <w:rsid w:val="009E14C4"/>
    <w:rsid w:val="009F4983"/>
    <w:rsid w:val="00A54CAF"/>
    <w:rsid w:val="00AA404D"/>
    <w:rsid w:val="00AF29B7"/>
    <w:rsid w:val="00B27757"/>
    <w:rsid w:val="00B33499"/>
    <w:rsid w:val="00BA7D5B"/>
    <w:rsid w:val="00BC5B36"/>
    <w:rsid w:val="00BF3492"/>
    <w:rsid w:val="00E83FF1"/>
    <w:rsid w:val="00F939E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1D4F937-0320-43F1-9C18-927EAB3B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="Century Gothic" w:hAnsi="Century Gothic" w:cs="Century Gothic"/>
        <w:sz w:val="18"/>
        <w:szCs w:val="18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smallCaps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548AB7"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mallCaps/>
      <w:color w:val="00000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rPr>
      <w:color w:val="000000"/>
      <w:sz w:val="32"/>
      <w:szCs w:val="32"/>
    </w:rPr>
  </w:style>
  <w:style w:type="table" w:customStyle="1" w:styleId="a">
    <w:name w:val="a"/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27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RZSU2" Type="http://schemas.openxmlformats.org/officeDocument/2006/relationships/image" Target="media/6U3EJM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Esty Zilberman Azar</dc:creator>
  <cp:lastModifiedBy>Ruvik Azar</cp:lastModifiedBy>
  <cp:revision>2</cp:revision>
  <dcterms:created xsi:type="dcterms:W3CDTF">2023-01-17T12:31:00Z</dcterms:created>
  <dcterms:modified xsi:type="dcterms:W3CDTF">2023-01-17T12:31:00Z</dcterms:modified>
</cp:coreProperties>
</file>