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559"/>
                    <pic:cNvPicPr/>
                  </pic:nvPicPr>
                  <pic:blipFill>
                    <a:blip xmlns:r="http://schemas.openxmlformats.org/officeDocument/2006/relationships" r:embed="rIdGRRHK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 xml:space="preserve">קורות חיים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 w:line="360" w:lineRule="auto"/>
        <w:rPr>
          <w:sz w:val="24"/>
          <w:szCs w:val="24"/>
          <w:rtl/>
        </w:rPr>
      </w:pPr>
    </w:p>
    <w:p>
      <w:pPr>
        <w:spacing w:line="360" w:lineRule="auto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פרטים אישיים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>
        <w:rPr>
          <w:b/>
          <w:bCs/>
          <w:sz w:val="24"/>
          <w:szCs w:val="24"/>
        </w:rPr>
        <w:t xml:space="preserve">  </w:t>
      </w:r>
      <w:hyperlink r:id="rId1" w:history="1"/>
      <w:r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  </w:t>
      </w:r>
      <w:r>
        <w:rPr>
          <w:rFonts w:hint="cs"/>
          <w:sz w:val="24"/>
          <w:szCs w:val="24"/>
          <w:rtl/>
        </w:rPr>
        <w:t xml:space="preserve">                                        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                           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shd w:val="clear" w:color="auto" w:fill="FFFFFF"/>
        </w:rPr>
        <w:t xml:space="preserve">erezmalka3@gmail.com</w:t>
      </w:r>
      <w:r>
        <w:rPr>
          <w:rFonts w:hint="cs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 xml:space="preserve">E-mail :</w:t>
      </w:r>
    </w:p>
    <w:p>
      <w:pPr>
        <w:spacing w:line="360" w:lineRule="auto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שם :</w:t>
      </w:r>
      <w:r>
        <w:rPr>
          <w:rFonts w:hint="cs"/>
          <w:sz w:val="24"/>
          <w:szCs w:val="24"/>
          <w:rtl/>
        </w:rPr>
        <w:t xml:space="preserve"> ארז מלכה                                                                </w:t>
      </w:r>
      <w:r>
        <w:rPr>
          <w:rFonts w:hint="cs"/>
          <w:sz w:val="24"/>
          <w:szCs w:val="24"/>
          <w:rtl/>
        </w:rPr>
        <w:t xml:space="preserve">                         </w:t>
      </w:r>
      <w:r>
        <w:rPr>
          <w:rFonts w:hint="cs"/>
          <w:sz w:val="24"/>
          <w:szCs w:val="24"/>
          <w:rtl/>
        </w:rPr>
        <w:t xml:space="preserve">  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כתובת :</w:t>
      </w:r>
      <w:r>
        <w:rPr>
          <w:rFonts w:hint="cs"/>
          <w:sz w:val="24"/>
          <w:szCs w:val="24"/>
          <w:rtl/>
        </w:rPr>
        <w:t xml:space="preserve"> שליו 8 נתיבות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</w:t>
      </w:r>
      <w:r>
        <w:rPr>
          <w:b/>
          <w:bCs/>
          <w:sz w:val="24"/>
          <w:szCs w:val="24"/>
          <w:rtl/>
        </w:rPr>
        <w:t xml:space="preserve">.ז.</w:t>
      </w:r>
      <w:r>
        <w:rPr>
          <w:rFonts w:hint="cs"/>
          <w:b/>
          <w:bCs/>
          <w:sz w:val="24"/>
          <w:szCs w:val="24"/>
          <w:rtl/>
        </w:rPr>
        <w:t xml:space="preserve">:</w:t>
      </w:r>
      <w:r>
        <w:rPr>
          <w:rFonts w:hint="cs"/>
          <w:sz w:val="24"/>
          <w:szCs w:val="24"/>
          <w:rtl/>
        </w:rPr>
        <w:t xml:space="preserve">037239050                              </w:t>
      </w:r>
      <w:r>
        <w:rPr>
          <w:rFonts w:hint="cs"/>
          <w:sz w:val="24"/>
          <w:szCs w:val="24"/>
          <w:rtl/>
        </w:rPr>
        <w:t xml:space="preserve">                                 </w:t>
      </w:r>
      <w:r>
        <w:rPr>
          <w:rFonts w:hint="cs"/>
          <w:sz w:val="24"/>
          <w:szCs w:val="24"/>
          <w:rtl/>
        </w:rPr>
        <w:t xml:space="preserve">                              </w:t>
      </w:r>
      <w:r>
        <w:rPr>
          <w:rFonts w:hint="cs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תאריך לידה:</w:t>
      </w:r>
      <w:r>
        <w:rPr>
          <w:rFonts w:hint="cs"/>
          <w:sz w:val="24"/>
          <w:szCs w:val="24"/>
          <w:rtl/>
        </w:rPr>
        <w:t xml:space="preserve">22.10.</w:t>
      </w:r>
      <w:r>
        <w:rPr>
          <w:rFonts w:hint="cs"/>
          <w:sz w:val="24"/>
          <w:szCs w:val="24"/>
          <w:rtl/>
        </w:rPr>
        <w:t xml:space="preserve">19</w:t>
      </w:r>
      <w:r>
        <w:rPr>
          <w:rFonts w:hint="cs"/>
          <w:sz w:val="24"/>
          <w:szCs w:val="24"/>
          <w:rtl/>
        </w:rPr>
        <w:t xml:space="preserve">79                    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נייד</w:t>
      </w:r>
      <w:r>
        <w:rPr>
          <w:rFonts w:hint="cs"/>
          <w:sz w:val="24"/>
          <w:szCs w:val="24"/>
          <w:rtl/>
        </w:rPr>
        <w:t xml:space="preserve"> :050</w:t>
      </w:r>
      <w:r>
        <w:rPr>
          <w:rFonts w:hint="cs"/>
          <w:sz w:val="24"/>
          <w:szCs w:val="24"/>
          <w:rtl/>
        </w:rPr>
        <w:t xml:space="preserve">-</w:t>
      </w:r>
      <w:r>
        <w:rPr>
          <w:rFonts w:hint="cs"/>
          <w:sz w:val="24"/>
          <w:szCs w:val="24"/>
          <w:rtl/>
        </w:rPr>
        <w:t xml:space="preserve">2444860                                                            </w:t>
      </w:r>
      <w:r>
        <w:rPr>
          <w:rFonts w:hint="cs"/>
          <w:sz w:val="24"/>
          <w:szCs w:val="24"/>
          <w:rtl/>
        </w:rPr>
        <w:t xml:space="preserve">                           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מצב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משפחתי</w:t>
      </w:r>
      <w:r>
        <w:rPr>
          <w:rFonts w:hint="cs"/>
          <w:sz w:val="24"/>
          <w:szCs w:val="24"/>
          <w:rtl/>
        </w:rPr>
        <w:t xml:space="preserve"> : גרוש</w:t>
      </w:r>
    </w:p>
    <w:p>
      <w:pPr>
        <w:spacing w:line="36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ניסיון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-מינוי והובלה של גיוס עובדים ולקוחות</w:t>
      </w:r>
      <w:r>
        <w:rPr>
          <w:rFonts w:hint="cs"/>
          <w:sz w:val="24"/>
          <w:szCs w:val="24"/>
          <w:rtl/>
        </w:rPr>
        <w:t xml:space="preserve"> תוך פיתוח והעצמת ההון האנושי באמצעות תקשורת בינאישית.</w:t>
      </w:r>
    </w:p>
    <w:p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-יכולת ניהול </w:t>
      </w:r>
      <w:r>
        <w:rPr>
          <w:rFonts w:hint="cs"/>
          <w:sz w:val="24"/>
          <w:szCs w:val="24"/>
          <w:rtl/>
        </w:rPr>
        <w:t xml:space="preserve">של </w:t>
      </w:r>
      <w:r>
        <w:rPr>
          <w:rFonts w:hint="cs"/>
          <w:sz w:val="24"/>
          <w:szCs w:val="24"/>
          <w:rtl/>
        </w:rPr>
        <w:t xml:space="preserve">קבוצת עובדים -הובלה</w:t>
      </w:r>
      <w:r>
        <w:rPr>
          <w:rFonts w:hint="cs"/>
          <w:sz w:val="24"/>
          <w:szCs w:val="24"/>
          <w:rtl/>
        </w:rPr>
        <w:t xml:space="preserve"> והנעת </w:t>
      </w:r>
      <w:r>
        <w:rPr>
          <w:rFonts w:hint="cs"/>
          <w:sz w:val="24"/>
          <w:szCs w:val="24"/>
          <w:rtl/>
        </w:rPr>
        <w:t xml:space="preserve"> עובדים בדגש על מחויבות, אחריות, משימתיות ואפקטיביות.</w:t>
      </w:r>
    </w:p>
    <w:p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-ייזום וניהול שינוי והתייעלות במערכת דינמית.</w:t>
      </w:r>
    </w:p>
    <w:p>
      <w:pPr>
        <w:pStyle w:val="3"/>
        <w:tabs>
          <w:tab w:pos="1506" w:val="left"/>
        </w:tabs>
        <w:spacing w:line="360" w:lineRule="auto"/>
        <w:rPr>
          <w:bCs/>
          <w:sz w:val="24"/>
          <w:szCs w:val="24"/>
          <w:rtl/>
        </w:rPr>
      </w:pPr>
      <w:r>
        <w:rPr>
          <w:rFonts w:hint="cs"/>
          <w:bCs/>
          <w:sz w:val="24"/>
          <w:szCs w:val="24"/>
          <w:rtl/>
        </w:rPr>
        <w:t xml:space="preserve">השכלה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2011-2012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: בוגר קורס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u w:val="single"/>
          <w:rtl/>
        </w:rPr>
        <w:t xml:space="preserve">מנהל אבטחה מונחה משטרה</w:t>
      </w:r>
      <w:r>
        <w:rPr>
          <w:rFonts w:hint="cs"/>
          <w:sz w:val="24"/>
          <w:szCs w:val="24"/>
          <w:rtl/>
        </w:rPr>
        <w:t xml:space="preserve"> מטעם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מכללה </w:t>
      </w:r>
      <w:r>
        <w:rPr>
          <w:rFonts w:hint="cs"/>
          <w:sz w:val="24"/>
          <w:szCs w:val="24"/>
          <w:rtl/>
        </w:rPr>
        <w:t xml:space="preserve">לאבטחה בישראל                  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2004-2005 </w:t>
      </w:r>
      <w:r>
        <w:rPr>
          <w:rFonts w:hint="cs"/>
          <w:sz w:val="24"/>
          <w:szCs w:val="24"/>
          <w:rtl/>
        </w:rPr>
        <w:t xml:space="preserve">: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בוגר קורס של המכללה לחקירות אבטחה וביטחון </w:t>
      </w:r>
      <w:r>
        <w:rPr>
          <w:rFonts w:hint="cs"/>
          <w:sz w:val="24"/>
          <w:szCs w:val="24"/>
          <w:u w:val="single"/>
          <w:rtl/>
        </w:rPr>
        <w:t xml:space="preserve">קורס קציני ביטחון.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2003-2004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: בוגר</w:t>
      </w:r>
      <w:r>
        <w:rPr>
          <w:rFonts w:hint="cs"/>
          <w:sz w:val="24"/>
          <w:szCs w:val="24"/>
          <w:rtl/>
        </w:rPr>
        <w:t xml:space="preserve"> קורס של </w:t>
      </w:r>
      <w:r>
        <w:rPr>
          <w:rFonts w:hint="cs"/>
          <w:sz w:val="24"/>
          <w:szCs w:val="24"/>
          <w:rtl/>
        </w:rPr>
        <w:t xml:space="preserve"> המכללה לחקירות אבטחה וביטחון  </w:t>
      </w:r>
      <w:r>
        <w:rPr>
          <w:rFonts w:hint="cs"/>
          <w:sz w:val="24"/>
          <w:szCs w:val="24"/>
          <w:u w:val="single"/>
          <w:rtl/>
        </w:rPr>
        <w:t xml:space="preserve">קורס חוקרים פרטיים.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2003-2004</w:t>
      </w:r>
      <w:r>
        <w:rPr>
          <w:rFonts w:hint="cs"/>
          <w:sz w:val="24"/>
          <w:szCs w:val="24"/>
          <w:rtl/>
        </w:rPr>
        <w:t xml:space="preserve"> : בעל רישיון מיוחד מארגן שמירה ממשרד המשפטים.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2002</w:t>
      </w:r>
      <w:r>
        <w:rPr>
          <w:rFonts w:hint="cs"/>
          <w:b/>
          <w:bCs/>
          <w:sz w:val="24"/>
          <w:szCs w:val="24"/>
          <w:rtl/>
        </w:rPr>
        <w:t xml:space="preserve">-</w:t>
      </w:r>
      <w:r>
        <w:rPr>
          <w:rFonts w:hint="cs"/>
          <w:b/>
          <w:bCs/>
          <w:sz w:val="24"/>
          <w:szCs w:val="24"/>
          <w:rtl/>
        </w:rPr>
        <w:t xml:space="preserve">2003</w:t>
      </w:r>
      <w:r>
        <w:rPr>
          <w:rFonts w:hint="cs"/>
          <w:sz w:val="24"/>
          <w:szCs w:val="24"/>
          <w:rtl/>
        </w:rPr>
        <w:t xml:space="preserve"> : רישיון מפקח מטווח  מטעם משרד הפנים.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</w:p>
    <w:p>
      <w:pPr>
        <w:tabs>
          <w:tab w:pos="1506" w:val="left"/>
        </w:tabs>
        <w:spacing w:line="360" w:lineRule="auto"/>
        <w:jc w:val="both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שרות צבאי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2001-1998</w:t>
      </w:r>
      <w:r>
        <w:rPr>
          <w:rFonts w:hint="cs"/>
          <w:sz w:val="24"/>
          <w:szCs w:val="24"/>
          <w:rtl/>
        </w:rPr>
        <w:t xml:space="preserve"> : חיל הא</w:t>
      </w:r>
      <w:r>
        <w:rPr>
          <w:rFonts w:hint="cs"/>
          <w:sz w:val="24"/>
          <w:szCs w:val="24"/>
          <w:rtl/>
        </w:rPr>
        <w:t xml:space="preserve">ו</w:t>
      </w:r>
      <w:r>
        <w:rPr>
          <w:rFonts w:hint="cs"/>
          <w:sz w:val="24"/>
          <w:szCs w:val="24"/>
          <w:rtl/>
        </w:rPr>
        <w:t xml:space="preserve">ויר: בתפקיד טכנאי מערכות ירי, בוחן תחמושת במערך הנ"מ.</w:t>
      </w:r>
      <w:r>
        <w:rPr>
          <w:rFonts w:hint="cs"/>
          <w:sz w:val="24"/>
          <w:szCs w:val="24"/>
          <w:rtl/>
        </w:rPr>
        <w:t xml:space="preserve">(חייל מצטיין)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שפת אם  ,  אנגלית רמה טובה</w:t>
      </w:r>
      <w:r>
        <w:rPr>
          <w:rFonts w:hint="cs"/>
          <w:sz w:val="24"/>
          <w:szCs w:val="24"/>
          <w:rtl/>
        </w:rPr>
        <w:t xml:space="preserve">, </w:t>
      </w: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מחשבים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</w:rPr>
        <w:t xml:space="preserve">W</w:t>
      </w:r>
      <w:r>
        <w:rPr>
          <w:sz w:val="24"/>
          <w:szCs w:val="24"/>
        </w:rPr>
        <w:t xml:space="preserve">ord</w:t>
      </w:r>
      <w:r>
        <w:rPr>
          <w:rFonts w:hint="cs"/>
          <w:sz w:val="24"/>
          <w:szCs w:val="24"/>
          <w:rtl/>
        </w:rPr>
        <w:t xml:space="preserve"> , </w:t>
      </w:r>
      <w:r>
        <w:rPr>
          <w:rFonts w:hint="cs"/>
          <w:sz w:val="24"/>
          <w:szCs w:val="24"/>
        </w:rPr>
        <w:t xml:space="preserve">E</w:t>
      </w:r>
      <w:r>
        <w:rPr>
          <w:sz w:val="24"/>
          <w:szCs w:val="24"/>
        </w:rPr>
        <w:t xml:space="preserve">xcel</w:t>
      </w:r>
      <w:r>
        <w:rPr>
          <w:rFonts w:hint="cs"/>
          <w:sz w:val="24"/>
          <w:szCs w:val="24"/>
          <w:rtl/>
        </w:rPr>
        <w:t xml:space="preserve"> ,</w:t>
      </w:r>
      <w:r>
        <w:rPr>
          <w:sz w:val="24"/>
          <w:szCs w:val="24"/>
        </w:rPr>
        <w:t xml:space="preserve">PowerPoint</w:t>
      </w:r>
      <w:r>
        <w:rPr>
          <w:rFonts w:hint="cs"/>
          <w:sz w:val="24"/>
          <w:szCs w:val="24"/>
          <w:rtl/>
        </w:rPr>
        <w:t xml:space="preserve"> , </w:t>
      </w:r>
      <w:r>
        <w:rPr>
          <w:rFonts w:hint="cs"/>
          <w:sz w:val="24"/>
          <w:szCs w:val="24"/>
        </w:rPr>
        <w:t xml:space="preserve">I</w:t>
      </w:r>
      <w:r>
        <w:rPr>
          <w:sz w:val="24"/>
          <w:szCs w:val="24"/>
        </w:rPr>
        <w:t xml:space="preserve">nternet Explorer</w:t>
      </w:r>
      <w:r>
        <w:rPr>
          <w:rFonts w:hint="cs"/>
          <w:sz w:val="24"/>
          <w:szCs w:val="24"/>
          <w:rtl/>
        </w:rPr>
        <w:t xml:space="preserve"> ,</w:t>
      </w:r>
      <w:r>
        <w:rPr>
          <w:rFonts w:hint="cs"/>
          <w:sz w:val="24"/>
          <w:szCs w:val="24"/>
          <w:rtl/>
        </w:rPr>
        <w:t xml:space="preserve">מדיה,פריוריטי</w:t>
      </w:r>
      <w:r>
        <w:rPr>
          <w:rFonts w:hint="cs"/>
          <w:sz w:val="24"/>
          <w:szCs w:val="24"/>
          <w:rtl/>
        </w:rPr>
        <w:t xml:space="preserve"> ,</w:t>
      </w:r>
      <w:r>
        <w:rPr>
          <w:rFonts w:hint="cs"/>
          <w:sz w:val="24"/>
          <w:szCs w:val="24"/>
          <w:rtl/>
        </w:rPr>
        <w:t xml:space="preserve">ברמה טובה מאוד</w:t>
      </w:r>
    </w:p>
    <w:p>
      <w:pPr>
        <w:spacing/>
        <w:rPr>
          <w:sz w:val="24"/>
          <w:szCs w:val="24"/>
        </w:rPr>
      </w:pP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tabs>
          <w:tab w:pos="1506" w:val="left"/>
        </w:tabs>
        <w:spacing w:line="360" w:lineRule="auto"/>
        <w:jc w:val="both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2020-20</w:t>
      </w:r>
      <w:r>
        <w:rPr>
          <w:rFonts w:hint="cs"/>
          <w:b/>
          <w:bCs/>
          <w:sz w:val="24"/>
          <w:szCs w:val="24"/>
          <w:rtl/>
        </w:rPr>
        <w:t xml:space="preserve">23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u w:val="single"/>
          <w:rtl/>
        </w:rPr>
        <w:t xml:space="preserve">מנהל מבצעים ומכירות</w:t>
      </w:r>
      <w:r>
        <w:rPr>
          <w:rFonts w:hint="cs"/>
          <w:sz w:val="24"/>
          <w:szCs w:val="24"/>
          <w:u w:val="single"/>
          <w:rtl/>
        </w:rPr>
        <w:t xml:space="preserve">-מרחב דרום</w:t>
      </w:r>
      <w:r>
        <w:rPr>
          <w:rFonts w:hint="cs"/>
          <w:sz w:val="24"/>
          <w:szCs w:val="24"/>
          <w:u w:val="single"/>
          <w:rtl/>
        </w:rPr>
        <w:t xml:space="preserve">  </w:t>
      </w:r>
      <w:r>
        <w:rPr>
          <w:sz w:val="24"/>
          <w:szCs w:val="24"/>
          <w:u w:val="single"/>
        </w:rPr>
        <w:t xml:space="preserve">G-1</w:t>
      </w:r>
      <w:r>
        <w:rPr>
          <w:rFonts w:hint="cs"/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צוות עובדים סיירים </w:t>
      </w:r>
      <w:r>
        <w:rPr>
          <w:rFonts w:hint="cs"/>
          <w:sz w:val="24"/>
          <w:szCs w:val="24"/>
          <w:rtl/>
        </w:rPr>
        <w:t xml:space="preserve">ו</w:t>
      </w:r>
      <w:r>
        <w:rPr>
          <w:rFonts w:hint="cs"/>
          <w:sz w:val="24"/>
          <w:szCs w:val="24"/>
          <w:rtl/>
        </w:rPr>
        <w:t xml:space="preserve">מוקדנים</w:t>
      </w:r>
      <w:r>
        <w:rPr>
          <w:rFonts w:hint="cs"/>
          <w:sz w:val="24"/>
          <w:szCs w:val="24"/>
          <w:rtl/>
        </w:rPr>
        <w:t xml:space="preserve">, קביעת נהלי עבודה ,סידורי עבודה ,גיוס עובדים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מכירות למגזר הפרטי עסקי ציבורי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בכל הקשור למיגון ואבטחה </w:t>
      </w:r>
      <w:r>
        <w:rPr>
          <w:rFonts w:hint="cs"/>
          <w:sz w:val="24"/>
          <w:szCs w:val="24"/>
          <w:rtl/>
        </w:rPr>
        <w:t xml:space="preserve">ביטחון ובטיחות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2018-</w:t>
      </w:r>
      <w:r>
        <w:rPr>
          <w:rFonts w:hint="cs"/>
          <w:b/>
          <w:bCs/>
          <w:sz w:val="24"/>
          <w:szCs w:val="24"/>
          <w:rtl/>
        </w:rPr>
        <w:t xml:space="preserve">2020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u w:val="single"/>
          <w:rtl/>
        </w:rPr>
        <w:t xml:space="preserve">מנהל סניף ביג </w:t>
      </w:r>
      <w:r>
        <w:rPr>
          <w:rFonts w:hint="cs"/>
          <w:sz w:val="24"/>
          <w:szCs w:val="24"/>
          <w:u w:val="single"/>
          <w:rtl/>
        </w:rPr>
        <w:t xml:space="preserve">שופ</w:t>
      </w:r>
      <w:r>
        <w:rPr>
          <w:rFonts w:hint="cs"/>
          <w:sz w:val="24"/>
          <w:szCs w:val="24"/>
          <w:u w:val="single"/>
          <w:rtl/>
        </w:rPr>
        <w:t xml:space="preserve"> באר שבע</w:t>
      </w:r>
      <w:r>
        <w:rPr>
          <w:rFonts w:hint="cs"/>
          <w:sz w:val="24"/>
          <w:szCs w:val="24"/>
          <w:rtl/>
        </w:rPr>
        <w:t xml:space="preserve">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</w:t>
      </w:r>
      <w:r>
        <w:rPr>
          <w:rFonts w:hint="cs"/>
          <w:sz w:val="24"/>
          <w:szCs w:val="24"/>
          <w:rtl/>
        </w:rPr>
        <w:t xml:space="preserve">התווית מדיניות, קביעת נהלי</w:t>
      </w:r>
      <w:r>
        <w:rPr>
          <w:rFonts w:hint="cs"/>
          <w:sz w:val="24"/>
          <w:szCs w:val="24"/>
          <w:rtl/>
        </w:rPr>
        <w:t xml:space="preserve"> עבודה </w:t>
      </w:r>
      <w:r>
        <w:rPr>
          <w:rFonts w:hint="cs"/>
          <w:sz w:val="24"/>
          <w:szCs w:val="24"/>
          <w:rtl/>
        </w:rPr>
        <w:t xml:space="preserve">, הטמעתם תוך פיקוח ובקרה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וניהול על צוות עובדים ב</w:t>
      </w:r>
      <w:r>
        <w:rPr>
          <w:rFonts w:hint="cs"/>
          <w:sz w:val="24"/>
          <w:szCs w:val="24"/>
          <w:rtl/>
        </w:rPr>
        <w:t xml:space="preserve">מכ</w:t>
      </w:r>
      <w:r>
        <w:rPr>
          <w:rFonts w:hint="cs"/>
          <w:sz w:val="24"/>
          <w:szCs w:val="24"/>
          <w:rtl/>
        </w:rPr>
        <w:t xml:space="preserve">ירת מוצרים לצרכנים לצריכה פרטית במגוון רחב של מחלקות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(13 מחלקות חנות בגודל 5000 מטר המעסיקה כ 100 עובדים)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2009-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2018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>
        <w:rPr>
          <w:rFonts w:hint="cs"/>
          <w:sz w:val="24"/>
          <w:szCs w:val="24"/>
          <w:u w:val="single"/>
          <w:rtl/>
        </w:rPr>
        <w:t xml:space="preserve">ביטחון אזרחי : בתפקיד </w:t>
      </w:r>
      <w:r>
        <w:rPr>
          <w:rFonts w:hint="cs"/>
          <w:sz w:val="24"/>
          <w:szCs w:val="24"/>
          <w:u w:val="single"/>
          <w:rtl/>
        </w:rPr>
        <w:t xml:space="preserve">מנהל </w:t>
      </w:r>
      <w:r>
        <w:rPr>
          <w:rFonts w:hint="cs"/>
          <w:sz w:val="24"/>
          <w:szCs w:val="24"/>
          <w:u w:val="single"/>
          <w:rtl/>
        </w:rPr>
        <w:t xml:space="preserve">איזור</w:t>
      </w:r>
      <w:r>
        <w:rPr>
          <w:rFonts w:hint="cs"/>
          <w:sz w:val="24"/>
          <w:szCs w:val="24"/>
          <w:u w:val="single"/>
          <w:rtl/>
        </w:rPr>
        <w:t xml:space="preserve"> דרום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*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קביעת חזון </w:t>
      </w:r>
      <w:r>
        <w:rPr>
          <w:rFonts w:hint="cs"/>
          <w:sz w:val="24"/>
          <w:szCs w:val="24"/>
          <w:rtl/>
        </w:rPr>
        <w:t xml:space="preserve">ו</w:t>
      </w:r>
      <w:r>
        <w:rPr>
          <w:rFonts w:hint="cs"/>
          <w:sz w:val="24"/>
          <w:szCs w:val="24"/>
          <w:rtl/>
        </w:rPr>
        <w:t xml:space="preserve">תוכנית </w:t>
      </w:r>
      <w:r>
        <w:rPr>
          <w:rFonts w:hint="cs"/>
          <w:sz w:val="24"/>
          <w:szCs w:val="24"/>
          <w:rtl/>
        </w:rPr>
        <w:t xml:space="preserve">עבודה </w:t>
      </w:r>
      <w:r>
        <w:rPr>
          <w:rFonts w:hint="cs"/>
          <w:sz w:val="24"/>
          <w:szCs w:val="24"/>
          <w:rtl/>
        </w:rPr>
        <w:t xml:space="preserve">מול כל </w:t>
      </w:r>
      <w:r>
        <w:rPr>
          <w:rFonts w:hint="cs"/>
          <w:sz w:val="24"/>
          <w:szCs w:val="24"/>
          <w:rtl/>
        </w:rPr>
        <w:t xml:space="preserve">הסניפים בדרום הארץ ,גיוס לקוחות פ</w:t>
      </w:r>
      <w:r>
        <w:rPr>
          <w:rFonts w:hint="cs"/>
          <w:sz w:val="24"/>
          <w:szCs w:val="24"/>
          <w:rtl/>
        </w:rPr>
        <w:t xml:space="preserve">וטנציאלים ושימור לקוחות קיימים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גיוס עובדים והכשרתם עפי בקשת הלקוח </w:t>
      </w:r>
      <w:r>
        <w:rPr>
          <w:rFonts w:hint="cs"/>
          <w:sz w:val="24"/>
          <w:szCs w:val="24"/>
          <w:rtl/>
        </w:rPr>
        <w:t xml:space="preserve">,אחריות ותפעול של כל מערך החברה מול משרד לביטחון פנים ומשרד המשפטים .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2001-2009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sz w:val="24"/>
          <w:szCs w:val="24"/>
          <w:u w:val="single"/>
          <w:rtl/>
        </w:rPr>
        <w:t xml:space="preserve">ח</w:t>
      </w:r>
      <w:r>
        <w:rPr>
          <w:rFonts w:hint="cs"/>
          <w:sz w:val="24"/>
          <w:szCs w:val="24"/>
          <w:u w:val="single"/>
          <w:rtl/>
        </w:rPr>
        <w:t xml:space="preserve">ברת </w:t>
      </w:r>
      <w:r>
        <w:rPr>
          <w:rFonts w:hint="cs"/>
          <w:sz w:val="24"/>
          <w:szCs w:val="24"/>
          <w:u w:val="single"/>
          <w:rtl/>
        </w:rPr>
        <w:t xml:space="preserve">שע"ל</w:t>
      </w:r>
      <w:r>
        <w:rPr>
          <w:rFonts w:hint="cs"/>
          <w:sz w:val="24"/>
          <w:szCs w:val="24"/>
          <w:u w:val="single"/>
          <w:rtl/>
        </w:rPr>
        <w:t xml:space="preserve"> : </w:t>
      </w:r>
      <w:r>
        <w:rPr>
          <w:rFonts w:hint="cs"/>
          <w:sz w:val="24"/>
          <w:szCs w:val="24"/>
          <w:u w:val="single"/>
          <w:rtl/>
        </w:rPr>
        <w:t xml:space="preserve">ב</w:t>
      </w:r>
      <w:r>
        <w:rPr>
          <w:rFonts w:hint="cs"/>
          <w:sz w:val="24"/>
          <w:szCs w:val="24"/>
          <w:u w:val="single"/>
          <w:rtl/>
        </w:rPr>
        <w:t xml:space="preserve">תפקיד</w:t>
      </w:r>
      <w:r>
        <w:rPr>
          <w:rFonts w:hint="cs"/>
          <w:sz w:val="24"/>
          <w:szCs w:val="24"/>
          <w:u w:val="single"/>
          <w:rtl/>
        </w:rPr>
        <w:t xml:space="preserve"> מנהל סניף ב"ש </w:t>
      </w:r>
      <w:r>
        <w:rPr>
          <w:rFonts w:hint="cs"/>
          <w:sz w:val="24"/>
          <w:szCs w:val="24"/>
          <w:u w:val="single"/>
          <w:rtl/>
        </w:rPr>
        <w:t xml:space="preserve">(</w:t>
      </w:r>
      <w:r>
        <w:rPr>
          <w:rFonts w:hint="cs"/>
          <w:sz w:val="24"/>
          <w:szCs w:val="24"/>
          <w:u w:val="single"/>
          <w:rtl/>
        </w:rPr>
        <w:t xml:space="preserve">אגודת הסטודנטים באר-שבע</w:t>
      </w:r>
      <w:r>
        <w:rPr>
          <w:rFonts w:hint="cs"/>
          <w:sz w:val="24"/>
          <w:szCs w:val="24"/>
          <w:u w:val="single"/>
          <w:rtl/>
        </w:rPr>
        <w:t xml:space="preserve">)</w:t>
      </w:r>
      <w:r>
        <w:rPr>
          <w:rFonts w:hint="cs"/>
          <w:sz w:val="24"/>
          <w:szCs w:val="24"/>
          <w:u w:val="single"/>
          <w:rtl/>
        </w:rPr>
        <w:t xml:space="preserve">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*אחר</w:t>
      </w:r>
      <w:r>
        <w:rPr>
          <w:rFonts w:hint="cs"/>
          <w:sz w:val="24"/>
          <w:szCs w:val="24"/>
          <w:rtl/>
        </w:rPr>
        <w:t xml:space="preserve">יות במגוון דרכים על ניהול </w:t>
      </w:r>
      <w:r>
        <w:rPr>
          <w:rFonts w:hint="cs"/>
          <w:sz w:val="24"/>
          <w:szCs w:val="24"/>
          <w:rtl/>
        </w:rPr>
        <w:t xml:space="preserve">גיוס </w:t>
      </w:r>
      <w:r>
        <w:rPr>
          <w:rFonts w:hint="cs"/>
          <w:sz w:val="24"/>
          <w:szCs w:val="24"/>
          <w:rtl/>
        </w:rPr>
        <w:t xml:space="preserve">עובדים ולקוחות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צוות עובדים גדול מאוד כ 300 מאבטחים </w:t>
      </w:r>
      <w:r>
        <w:rPr>
          <w:rFonts w:hint="cs"/>
          <w:sz w:val="24"/>
          <w:szCs w:val="24"/>
          <w:rtl/>
        </w:rPr>
        <w:t xml:space="preserve">וסיירים </w:t>
      </w:r>
    </w:p>
    <w:p>
      <w:pPr>
        <w:tabs>
          <w:tab w:pos="1506" w:val="left"/>
        </w:tabs>
        <w:spacing w:line="360" w:lineRule="auto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תפעול וניהול של מערך הנשקים והרכבים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בחברה </w:t>
      </w:r>
    </w:p>
    <w:p>
      <w:pPr>
        <w:tabs>
          <w:tab w:pos="1506" w:val="left"/>
        </w:tabs>
        <w:spacing w:line="36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כל מערך הלוגיסטיקה בסניף ובחברה בפרט</w:t>
      </w:r>
    </w:p>
    <w:p>
      <w:pPr>
        <w:spacing w:line="360" w:lineRule="auto"/>
        <w:rPr>
          <w:b/>
          <w:bCs/>
          <w:sz w:val="24"/>
          <w:szCs w:val="24"/>
          <w:rtl/>
        </w:rPr>
      </w:pP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endnotePr>
        <w:numFmt w:val="lowerLetter"/>
      </w:endnotePr>
      <w:type w:val="nextPage"/>
      <w:pgSz w:w="12242" w:h="15842"/>
      <w:pgMar w:top="1152" w:right="1440" w:bottom="1138" w:left="1296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153" w:val="center"/>
        <w:tab w:pos="8306" w:val="right"/>
      </w:tabs>
      <w:spacing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153" w:val="center"/>
        <w:tab w:pos="8306" w:val="right"/>
      </w:tabs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6"/>
      <w:tabs>
        <w:tab w:pos="4153" w:val="center"/>
        <w:tab w:pos="8306" w:val="right"/>
      </w:tabs>
      <w:spacing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996"/>
      <w:numFmt w:val="decimal"/>
      <w:suff w:val="tab"/>
      <w:lvlText w:val="%1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1">
      <w:start w:val="1991"/>
      <w:numFmt w:val="decimal"/>
      <w:suff w:val="tab"/>
      <w:lvlText w:val="%1-%2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2">
      <w:start w:val="1"/>
      <w:numFmt w:val="decimal"/>
      <w:suff w:val="tab"/>
      <w:lvlText w:val="%1-%2.%3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3">
      <w:start w:val="1"/>
      <w:numFmt w:val="decimal"/>
      <w:suff w:val="tab"/>
      <w:lvlText w:val="%1-%2.%3.%4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4">
      <w:start w:val="1"/>
      <w:numFmt w:val="decimal"/>
      <w:suff w:val="tab"/>
      <w:lvlText w:val="%1-%2.%3.%4.%5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5">
      <w:start w:val="1"/>
      <w:numFmt w:val="decimal"/>
      <w:suff w:val="tab"/>
      <w:lvlText w:val="%1-%2.%3.%4.%5.%6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6">
      <w:start w:val="1"/>
      <w:numFmt w:val="decimal"/>
      <w:suff w:val="tab"/>
      <w:lvlText w:val="%1-%2.%3.%4.%5.%6.%7"/>
      <w:pPr>
        <w:tabs>
          <w:tab w:pos="1500" w:val="num"/>
        </w:tabs>
        <w:spacing/>
        <w:ind w:left="1500" w:right="1500" w:hanging="1500"/>
      </w:pPr>
      <w:rPr>
        <w:rFonts w:hint="default"/>
        <w:sz w:val="28"/>
      </w:rPr>
    </w:lvl>
    <w:lvl w:ilvl="7">
      <w:start w:val="1"/>
      <w:numFmt w:val="decimal"/>
      <w:suff w:val="tab"/>
      <w:lvlText w:val="%1-%2.%3.%4.%5.%6.%7.%8"/>
      <w:pPr>
        <w:tabs>
          <w:tab w:pos="1800" w:val="num"/>
        </w:tabs>
        <w:spacing/>
        <w:ind w:left="1800" w:right="1800" w:hanging="1800"/>
      </w:pPr>
      <w:rPr>
        <w:rFonts w:hint="default"/>
        <w:sz w:val="28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right="1800" w:hanging="1800"/>
      </w:pPr>
      <w:rPr>
        <w:rFonts w:hint="default"/>
        <w:sz w:val="28"/>
      </w:rPr>
    </w:lvl>
  </w:abstractNum>
  <w:abstractNum w:abstractNumId="3">
    <w:multiLevelType w:val="hybridMultilevel"/>
    <w:lvl w:ilvl="0">
      <w:start w:val="2001"/>
      <w:numFmt w:val="bullet"/>
      <w:suff w:val="tab"/>
      <w:lvlText w:val=""/>
      <w:pPr>
        <w:tabs>
          <w:tab w:pos="795" w:val="num"/>
        </w:tabs>
        <w:spacing/>
        <w:ind w:left="795" w:right="795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tabs>
          <w:tab w:pos="1515" w:val="num"/>
        </w:tabs>
        <w:spacing/>
        <w:ind w:left="1515" w:right="15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35" w:val="num"/>
        </w:tabs>
        <w:spacing/>
        <w:ind w:left="2235" w:right="22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55" w:val="num"/>
        </w:tabs>
        <w:spacing/>
        <w:ind w:left="2955" w:right="29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75" w:val="num"/>
        </w:tabs>
        <w:spacing/>
        <w:ind w:left="3675" w:right="36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95" w:val="num"/>
        </w:tabs>
        <w:spacing/>
        <w:ind w:left="4395" w:right="43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15" w:val="num"/>
        </w:tabs>
        <w:spacing/>
        <w:ind w:left="5115" w:right="51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35" w:val="num"/>
        </w:tabs>
        <w:spacing/>
        <w:ind w:left="5835" w:right="58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55" w:val="num"/>
        </w:tabs>
        <w:spacing/>
        <w:ind w:left="6555" w:right="655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591BF5"/>
  <w15:chartTrackingRefBased xmlns:w15="http://schemas.microsoft.com/office/word/2012/wordml"/>
  <w15:docId xmlns:w15="http://schemas.microsoft.com/office/word/2012/wordml" w15:val="{D6B17942-7A4E-A342-9FFF-EC24B61B3AA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cs="David"/>
      <w:szCs w:val="28"/>
      <w:lang w:eastAsia="he-IL"/>
    </w:rPr>
  </w:style>
  <w:style w:type="paragraph" w:styleId="1">
    <w:name w:val="Heading 1"/>
    <w:basedOn w:val="a"/>
    <w:next w:val="Normal"/>
    <w:qFormat/>
    <w:pPr>
      <w:keepNext/>
      <w:spacing w:line="360" w:lineRule="auto"/>
      <w:jc w:val="center"/>
      <w:outlineLvl w:val="0"/>
    </w:pPr>
    <w:rPr>
      <w:b/>
      <w:bCs/>
      <w:szCs w:val="44"/>
    </w:rPr>
  </w:style>
  <w:style w:type="paragraph" w:styleId="2">
    <w:name w:val="Heading 2"/>
    <w:basedOn w:val="a"/>
    <w:next w:val="Normal"/>
    <w:qFormat/>
    <w:pPr>
      <w:keepNext/>
      <w:tabs>
        <w:tab w:pos="1506" w:val="left"/>
      </w:tabs>
      <w:spacing w:line="360" w:lineRule="auto"/>
      <w:jc w:val="both"/>
      <w:outlineLvl w:val="1"/>
    </w:pPr>
    <w:rPr>
      <w:b/>
      <w:bCs/>
      <w:sz w:val="24"/>
      <w:szCs w:val="24"/>
      <w:u w:val="single"/>
    </w:rPr>
  </w:style>
  <w:style w:type="paragraph" w:styleId="3">
    <w:name w:val="Heading 3"/>
    <w:basedOn w:val="a"/>
    <w:next w:val="Normal"/>
    <w:qFormat/>
    <w:pPr>
      <w:keepNext/>
      <w:tabs>
        <w:tab w:pos="1506" w:val="left"/>
      </w:tabs>
      <w:spacing w:line="360" w:lineRule="auto"/>
      <w:jc w:val="both"/>
      <w:outlineLvl w:val="2"/>
    </w:pPr>
    <w:rPr>
      <w:b/>
      <w:bCs/>
      <w:sz w:val="32"/>
      <w:szCs w:val="32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lock Text"/>
    <w:basedOn w:val="a"/>
    <w:pPr>
      <w:spacing w:line="360" w:lineRule="auto"/>
      <w:ind w:left="1440" w:right="1440" w:hanging="720"/>
      <w:jc w:val="both"/>
    </w:pPr>
    <w:rPr/>
  </w:style>
  <w:style w:type="character" w:styleId="Hyperlink">
    <w:name w:val="Hyperlink"/>
    <w:rPr>
      <w:color w:val="0000FF"/>
      <w:u w:val="single"/>
    </w:rPr>
  </w:style>
  <w:style w:type="paragraph" w:styleId="a4">
    <w:name w:val="Header"/>
    <w:basedOn w:val="a"/>
    <w:link w:val="כותרתעליונהתו"/>
    <w:next w:val="Header"/>
    <w:pPr>
      <w:tabs>
        <w:tab w:pos="4153" w:val="center"/>
        <w:tab w:pos="8306" w:val="right"/>
      </w:tabs>
      <w:spacing/>
    </w:pPr>
    <w:rPr/>
  </w:style>
  <w:style w:type="character" w:styleId="a5" w:customStyle="1">
    <w:name w:val="כותרת עליונה תו"/>
    <w:basedOn w:val="a0"/>
    <w:link w:val="Header"/>
    <w:rPr>
      <w:rFonts w:cs="David"/>
      <w:szCs w:val="28"/>
      <w:lang w:eastAsia="he-IL"/>
    </w:rPr>
  </w:style>
  <w:style w:type="paragraph" w:styleId="a6">
    <w:name w:val="Footer"/>
    <w:basedOn w:val="a"/>
    <w:link w:val="כותרתתחתונהתו"/>
    <w:next w:val="Footer"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תחתונה תו"/>
    <w:basedOn w:val="a0"/>
    <w:link w:val="Footer"/>
    <w:rPr>
      <w:rFonts w:cs="David"/>
      <w:szCs w:val="28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erez@shaal,bgu.ac.il" TargetMode="External" /><Relationship Id="rIdGRRHKQ" Type="http://schemas.openxmlformats.org/officeDocument/2006/relationships/image" Target="media/6QSL8Y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</TotalTime>
  <Pages>1</Pages>
  <Words>305</Words>
  <Characters>2055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חיים:</dc:title>
  <dc:subject/>
  <dc:creator>anat raudnutz</dc:creator>
  <cp:keywords/>
  <cp:lastModifiedBy>Erez Malka</cp:lastModifiedBy>
  <cp:lastPrinted>2013-04-23T15:52:00Z</cp:lastPrinted>
  <cp:revision>8</cp:revision>
  <dcterms:created xsi:type="dcterms:W3CDTF">2021-09-12T07:34:00Z</dcterms:created>
  <dcterms:modified xsi:type="dcterms:W3CDTF">2023-03-14T10:20:00Z</dcterms:modified>
</cp:coreProperties>
</file>