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41"/>
                    <pic:cNvPicPr/>
                  </pic:nvPicPr>
                  <pic:blipFill>
                    <a:blip xmlns:r="http://schemas.openxmlformats.org/officeDocument/2006/relationships" r:embed="rId7PBLE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276" w:lineRule="auto"/>
        <w:ind w:left="-1374" w:right="180"/>
        <w:jc w:val="center"/>
        <w:rPr>
          <w:rFonts w:ascii="Arial" w:eastAsia="Arial" w:hAnsi="Arial" w:cs="David"/>
          <w:b/>
          <w:bCs/>
          <w:sz w:val="36"/>
          <w:szCs w:val="36"/>
          <w:rtl/>
        </w:rPr>
      </w:pPr>
      <w:r>
        <w:rPr>
          <w:rFonts w:ascii="Arial" w:eastAsia="Arial" w:hAnsi="Arial" w:cs="David" w:hint="cs"/>
          <w:b/>
          <w:bCs/>
          <w:sz w:val="36"/>
          <w:szCs w:val="36"/>
          <w:rtl/>
        </w:rPr>
        <w:t xml:space="preserve">אריה וסרמן</w:t>
      </w:r>
    </w:p>
    <w:p>
      <w:pPr>
        <w:tabs>
          <w:tab w:pos="0" w:val="right"/>
          <w:tab w:pos="4135" w:val="center"/>
          <w:tab w:pos="5475" w:val="left"/>
        </w:tabs>
        <w:bidi/>
        <w:spacing w:line="276" w:lineRule="auto"/>
        <w:ind w:left="-1374" w:right="18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זכרון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יעקב</w:t>
      </w:r>
    </w:p>
    <w:p>
      <w:pPr>
        <w:bidi/>
        <w:spacing w:line="276" w:lineRule="auto"/>
        <w:ind w:left="-1374"/>
        <w:jc w:val="center"/>
        <w:rPr>
          <w:rtl/>
        </w:rPr>
      </w:pPr>
      <w:r>
        <w:rPr>
          <w:rFonts w:ascii="Arial" w:eastAsia="Arial" w:hAnsi="Arial" w:cs="Arial"/>
          <w:noProof/>
          <w:sz w:val="22"/>
          <w:szCs w:val="22"/>
          <w:rtl/>
        </w:rPr>
        <w:pict xmlns:w="http://schemas.openxmlformats.org/wordprocessingml/2006/main">
          <v:group xmlns:o="urn:schemas-microsoft-com:office:office" xmlns:v="urn:schemas-microsoft-com:vml" id="בד ציור 2" o:spid="_x0000_s1026" editas="canvas" style="position:absolute;left:0;text-align:left;margin-left:-26.45pt;margin-top:7.6pt;width:576.05pt;height:20.05pt;z-index:-251658240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3158;height:2546;visibility:visible;mso-wrap-style:square">
              <v:fill o:detectmouseclick="t"/>
              <v:path o:connecttype="none"/>
            </v:shape>
            <v:line id="Line 4" o:spid="_x0000_s1028" style="position:absolute;visibility:visible;mso-wrap-style:square" from="9150,1143" to="70872,1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8XMMIAAADaAAAADwAAAGRycy9kb3ducmV2LnhtbERPTWvCQBC9C/6HZYTedGMLoURXEaWg&#10;PZRqBT2O2TGJZmfD7jZJ/31XKPQ0PN7nzJe9qUVLzleWFUwnCQji3OqKCwXHr7fxKwgfkDXWlknB&#10;D3lYLoaDOWbadryn9hAKEUPYZ6igDKHJpPR5SQb9xDbEkbtaZzBE6AqpHXYx3NTyOUlSabDi2FBi&#10;Q+uS8vvh2yj4ePlM29Xufdufdukl3+wv51vnlHoa9asZiEB9+Bf/ubc6zofHK48r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8XMMIAAADaAAAADwAAAAAAAAAAAAAA&#10;AAChAgAAZHJzL2Rvd25yZXYueG1sUEsFBgAAAAAEAAQA+QAAAJADAAAAAA==&#10;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054</w:t>
      </w:r>
      <w:r>
        <w:rPr>
          <w:rFonts w:ascii="Arial" w:eastAsia="Arial" w:hAnsi="Arial" w:cs="Arial"/>
          <w:sz w:val="22"/>
          <w:szCs w:val="22"/>
        </w:rPr>
        <w:t xml:space="preserve">-</w:t>
      </w:r>
      <w:r>
        <w:rPr>
          <w:rFonts w:ascii="Arial" w:eastAsia="Arial" w:hAnsi="Arial" w:cs="Arial"/>
          <w:sz w:val="22"/>
          <w:szCs w:val="22"/>
        </w:rPr>
        <w:t xml:space="preserve">4727282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wasermanim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@</w:t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 xml:space="preserve">gmail.com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bidi/>
        <w:spacing w:line="276" w:lineRule="auto"/>
        <w:ind w:left="-871"/>
        <w:jc w:val="center"/>
        <w:rPr>
          <w:sz w:val="16"/>
          <w:szCs w:val="16"/>
          <w:rtl/>
        </w:rPr>
      </w:pPr>
    </w:p>
    <w:p>
      <w:pPr>
        <w:bidi/>
        <w:spacing w:line="360" w:lineRule="auto"/>
        <w:ind w:left="-511" w:right="-142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בעל ניסיון מוכח</w:t>
      </w:r>
    </w:p>
    <w:p>
      <w:pPr>
        <w:numPr>
          <w:ilvl w:val="0"/>
          <w:numId w:val="15"/>
        </w:numPr>
        <w:tabs>
          <w:tab w:pos="-182" w:val="clear"/>
          <w:tab w:pos="-511" w:val="num"/>
        </w:tabs>
        <w:bidi/>
        <w:spacing w:line="360" w:lineRule="auto"/>
        <w:ind w:left="-511" w:right="-142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rtl/>
        </w:rPr>
        <w:t xml:space="preserve">בעל ניסיון בניהול צוות/מחלקה תוך ראייה מערכתית שיווקית רחבה ותקשורת בינאישית טובה מאוד</w:t>
      </w:r>
      <w:r>
        <w:rPr>
          <w:rFonts w:ascii="Arial" w:eastAsia="Arial" w:hAnsi="Arial" w:cs="Arial"/>
          <w:b/>
          <w:bCs/>
        </w:rPr>
        <w:t xml:space="preserve">.</w:t>
      </w:r>
    </w:p>
    <w:p>
      <w:pPr>
        <w:numPr>
          <w:ilvl w:val="0"/>
          <w:numId w:val="15"/>
        </w:numPr>
        <w:tabs>
          <w:tab w:pos="-182" w:val="clear"/>
          <w:tab w:pos="-511" w:val="num"/>
        </w:tabs>
        <w:bidi/>
        <w:spacing w:line="360" w:lineRule="auto"/>
        <w:ind w:left="-511" w:right="-142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rtl/>
        </w:rPr>
        <w:t xml:space="preserve">בעל יכולת </w:t>
      </w:r>
      <w:r>
        <w:rPr>
          <w:rFonts w:ascii="Arial" w:eastAsia="Arial" w:hAnsi="Arial" w:cs="Arial" w:hint="cs"/>
          <w:b/>
          <w:bCs/>
          <w:rtl/>
        </w:rPr>
        <w:t xml:space="preserve">משא ומתן</w:t>
      </w:r>
      <w:r>
        <w:rPr>
          <w:rFonts w:ascii="Arial" w:eastAsia="Arial" w:hAnsi="Arial" w:cs="Arial" w:hint="cs"/>
          <w:b/>
          <w:bCs/>
          <w:rtl/>
        </w:rPr>
        <w:t xml:space="preserve">.</w:t>
      </w:r>
    </w:p>
    <w:p>
      <w:pPr>
        <w:numPr>
          <w:ilvl w:val="0"/>
          <w:numId w:val="15"/>
        </w:numPr>
        <w:tabs>
          <w:tab w:pos="-182" w:val="clear"/>
          <w:tab w:pos="-511" w:val="num"/>
        </w:tabs>
        <w:bidi/>
        <w:spacing w:line="360" w:lineRule="auto"/>
        <w:ind w:left="-511" w:right="-142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יכולת הדרכה ולמידה עצמאית ומהירה</w:t>
      </w:r>
    </w:p>
    <w:p>
      <w:pPr>
        <w:numPr>
          <w:ilvl w:val="0"/>
          <w:numId w:val="15"/>
        </w:numPr>
        <w:tabs>
          <w:tab w:pos="-182" w:val="clear"/>
          <w:tab w:pos="-511" w:val="num"/>
        </w:tabs>
        <w:bidi/>
        <w:spacing w:line="360" w:lineRule="auto"/>
        <w:ind w:left="-511" w:right="-142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ניסיון רב בהתמודדות אפקטיבית עם מצבים משברים ומורכבים</w:t>
      </w:r>
      <w:r>
        <w:rPr>
          <w:rFonts w:ascii="Arial" w:eastAsia="Arial" w:hAnsi="Arial" w:cs="Arial"/>
          <w:b/>
          <w:bCs/>
        </w:rPr>
        <w:t xml:space="preserve">.</w:t>
      </w: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ניסיון תעסוקתי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</w:p>
    <w:p>
      <w:pPr>
        <w:bidi/>
        <w:spacing w:line="276" w:lineRule="auto"/>
        <w:rPr>
          <w:rFonts w:ascii="Arial" w:eastAsia="Arial" w:hAnsi="Arial" w:cs="Arial"/>
          <w:b/>
          <w:bCs/>
          <w:u w:val="single"/>
          <w:rtl/>
        </w:rPr>
      </w:pPr>
      <w:bookmarkStart w:id="2" w:name="_GoBack"/>
      <w:bookmarkEnd w:id="2"/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 202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2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–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2021 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מנהל רכש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ב</w:t>
      </w:r>
      <w:r>
        <w:rPr>
          <w:rFonts w:ascii="Arial" w:eastAsia="Arial" w:hAnsi="Arial" w:cs="Arial"/>
          <w:b/>
          <w:bCs/>
          <w:u w:val="single"/>
          <w:rtl/>
        </w:rPr>
        <w:t xml:space="preserve">חברת </w:t>
      </w:r>
      <w:r>
        <w:rPr>
          <w:rFonts w:ascii="Arial" w:eastAsia="Arial" w:hAnsi="Arial" w:cs="Arial"/>
          <w:b/>
          <w:bCs/>
          <w:u w:val="single"/>
          <w:rtl/>
        </w:rPr>
        <w:t xml:space="preserve">יוניברב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פאוור</w:t>
      </w:r>
    </w:p>
    <w:p>
      <w:pPr>
        <w:pStyle w:val="a9"/>
        <w:numPr>
          <w:ilvl w:val="0"/>
          <w:numId w:val="24"/>
        </w:numPr>
        <w:bidi/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איתור וניהול רכש בינלאומי </w:t>
      </w:r>
      <w:r>
        <w:rPr>
          <w:rFonts w:ascii="Arial" w:eastAsia="Arial" w:hAnsi="Arial" w:cs="Arial"/>
          <w:b/>
          <w:bCs/>
          <w:rtl/>
        </w:rPr>
        <w:t xml:space="preserve">–</w:t>
      </w:r>
      <w:r>
        <w:rPr>
          <w:rFonts w:ascii="Arial" w:eastAsia="Arial" w:hAnsi="Arial" w:cs="Arial" w:hint="cs"/>
          <w:b/>
          <w:bCs/>
          <w:rtl/>
        </w:rPr>
        <w:t xml:space="preserve"> סין אירופה וארה"ב</w:t>
      </w:r>
    </w:p>
    <w:p>
      <w:pPr>
        <w:pStyle w:val="a9"/>
        <w:numPr>
          <w:ilvl w:val="0"/>
          <w:numId w:val="24"/>
        </w:numPr>
        <w:bidi/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ניהול רכש בארץ</w:t>
      </w:r>
    </w:p>
    <w:p>
      <w:pPr>
        <w:pStyle w:val="a9"/>
        <w:numPr>
          <w:ilvl w:val="0"/>
          <w:numId w:val="24"/>
        </w:numPr>
        <w:bidi/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ניהול משא ומתן </w:t>
      </w:r>
    </w:p>
    <w:p>
      <w:pPr>
        <w:pStyle w:val="a9"/>
        <w:numPr>
          <w:ilvl w:val="0"/>
          <w:numId w:val="24"/>
        </w:numPr>
        <w:bidi/>
        <w:spacing w:line="276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עבודה מול חברות שילוח (</w:t>
      </w:r>
      <w:r>
        <w:rPr>
          <w:rFonts w:ascii="Arial" w:eastAsia="Arial" w:hAnsi="Arial" w:cs="Arial"/>
          <w:b/>
          <w:bCs/>
        </w:rPr>
        <w:t xml:space="preserve">DHL, USHOP,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 xml:space="preserve">FedEx</w:t>
      </w:r>
      <w:r>
        <w:rPr>
          <w:rFonts w:ascii="Arial" w:eastAsia="Arial" w:hAnsi="Arial" w:cs="Arial" w:hint="cs"/>
          <w:b/>
          <w:bCs/>
          <w:rtl/>
        </w:rPr>
        <w:t xml:space="preserve">)</w:t>
      </w: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201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0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-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2021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מסחר מקוון בינלאומי</w:t>
      </w:r>
      <w:r>
        <w:rPr>
          <w:rFonts w:ascii="Arial" w:eastAsia="Arial" w:hAnsi="Arial" w:cs="Arial" w:hint="cs"/>
          <w:b/>
          <w:bCs/>
          <w:rtl/>
        </w:rPr>
        <w:t xml:space="preserve">  </w:t>
      </w:r>
    </w:p>
    <w:p>
      <w:pPr>
        <w:tabs>
          <w:tab w:pos="283" w:val="num"/>
        </w:tabs>
        <w:bidi/>
        <w:spacing w:line="276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* </w:t>
      </w:r>
      <w:r>
        <w:rPr>
          <w:rFonts w:ascii="Arial" w:eastAsia="Arial" w:hAnsi="Arial" w:cs="Arial" w:hint="cs"/>
          <w:b/>
          <w:bCs/>
          <w:rtl/>
        </w:rPr>
        <w:t xml:space="preserve">  </w:t>
      </w:r>
      <w:r>
        <w:rPr>
          <w:rFonts w:ascii="Arial" w:eastAsia="Arial" w:hAnsi="Arial" w:cs="Arial" w:hint="cs"/>
          <w:b/>
          <w:bCs/>
          <w:rtl/>
        </w:rPr>
        <w:t xml:space="preserve">בניי</w:t>
      </w:r>
      <w:r>
        <w:rPr>
          <w:rFonts w:ascii="Arial" w:eastAsia="Arial" w:hAnsi="Arial" w:cs="Arial" w:hint="cs"/>
          <w:b/>
          <w:bCs/>
          <w:rtl/>
        </w:rPr>
        <w:t xml:space="preserve">ה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וניהול </w:t>
      </w:r>
      <w:r>
        <w:rPr>
          <w:rFonts w:ascii="Arial" w:eastAsia="Arial" w:hAnsi="Arial" w:cs="Arial" w:hint="cs"/>
          <w:b/>
          <w:bCs/>
          <w:rtl/>
        </w:rPr>
        <w:t xml:space="preserve">חנות אינטרנט בפלטפ</w:t>
      </w:r>
      <w:r>
        <w:rPr>
          <w:rFonts w:ascii="Arial" w:eastAsia="Arial" w:hAnsi="Arial" w:cs="Arial" w:hint="cs"/>
          <w:b/>
          <w:bCs/>
          <w:rtl/>
        </w:rPr>
        <w:t xml:space="preserve">ו</w:t>
      </w:r>
      <w:r>
        <w:rPr>
          <w:rFonts w:ascii="Arial" w:eastAsia="Arial" w:hAnsi="Arial" w:cs="Arial" w:hint="cs"/>
          <w:b/>
          <w:bCs/>
          <w:rtl/>
        </w:rPr>
        <w:t xml:space="preserve">רמת </w:t>
      </w:r>
      <w:r>
        <w:rPr>
          <w:rFonts w:ascii="Arial" w:eastAsia="Arial" w:hAnsi="Arial" w:cs="Arial"/>
          <w:b/>
          <w:bCs/>
        </w:rPr>
        <w:t xml:space="preserve">woocommerce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 xml:space="preserve">wordpress</w:t>
      </w:r>
      <w:r>
        <w:rPr>
          <w:rFonts w:ascii="Arial" w:eastAsia="Arial" w:hAnsi="Arial" w:cs="Arial" w:hint="cs"/>
          <w:b/>
          <w:bCs/>
          <w:rtl/>
        </w:rPr>
        <w:t xml:space="preserve"> לקהל בארה"ב ואנגליה</w:t>
      </w:r>
    </w:p>
    <w:p>
      <w:pPr>
        <w:tabs>
          <w:tab w:pos="283" w:val="num"/>
        </w:tabs>
        <w:bidi/>
        <w:spacing w:line="276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*</w:t>
      </w:r>
      <w:r>
        <w:rPr>
          <w:rFonts w:ascii="Arial" w:eastAsia="Arial" w:hAnsi="Arial" w:cs="Arial" w:hint="cs"/>
          <w:b/>
          <w:bCs/>
          <w:rtl/>
        </w:rPr>
        <w:t xml:space="preserve">   ניהול חנות באיביי</w:t>
      </w:r>
    </w:p>
    <w:p>
      <w:pPr>
        <w:tabs>
          <w:tab w:pos="283" w:val="num"/>
        </w:tabs>
        <w:bidi/>
        <w:spacing w:line="276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ab/>
      </w:r>
      <w:r>
        <w:rPr>
          <w:rFonts w:ascii="Arial" w:eastAsia="Arial" w:hAnsi="Arial" w:cs="Arial" w:hint="cs"/>
          <w:b/>
          <w:bCs/>
          <w:rtl/>
        </w:rPr>
        <w:t xml:space="preserve">*   הקמה וניהול חנות </w:t>
      </w:r>
      <w:r>
        <w:rPr>
          <w:rFonts w:ascii="Arial" w:eastAsia="Arial" w:hAnsi="Arial" w:cs="Arial" w:hint="cs"/>
          <w:b/>
          <w:bCs/>
          <w:rtl/>
        </w:rPr>
        <w:t xml:space="preserve">בשופיפיי</w:t>
      </w:r>
      <w:r>
        <w:rPr>
          <w:rFonts w:ascii="Arial" w:eastAsia="Arial" w:hAnsi="Arial" w:cs="Arial" w:hint="cs"/>
          <w:b/>
          <w:bCs/>
          <w:rtl/>
        </w:rPr>
        <w:t xml:space="preserve"> (כשנה..)</w:t>
      </w:r>
      <w:r>
        <w:rPr>
          <w:rFonts w:ascii="Arial" w:eastAsia="Arial" w:hAnsi="Arial" w:cs="Arial" w:hint="cs"/>
          <w:b/>
          <w:bCs/>
          <w:rtl/>
        </w:rPr>
        <w:t xml:space="preserve">  </w:t>
      </w:r>
      <w:r>
        <w:rPr>
          <w:rFonts w:ascii="Arial" w:eastAsia="Arial" w:hAnsi="Arial" w:cs="Arial" w:hint="cs"/>
          <w:b/>
          <w:bCs/>
          <w:rtl/>
        </w:rPr>
        <w:t xml:space="preserve">   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איתור ספקים בחו"ל</w:t>
      </w:r>
      <w:r>
        <w:rPr>
          <w:rFonts w:ascii="Arial" w:eastAsia="Arial" w:hAnsi="Arial" w:cs="Arial" w:hint="cs"/>
          <w:rtl/>
        </w:rPr>
        <w:t xml:space="preserve"> ניהול משא ומתן והתקשרויות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רכש </w:t>
      </w:r>
      <w:r>
        <w:rPr>
          <w:rFonts w:ascii="Arial" w:eastAsia="Arial" w:hAnsi="Arial" w:cs="Arial" w:hint="cs"/>
          <w:rtl/>
        </w:rPr>
        <w:t xml:space="preserve">בארץ ובעיקר בינלאומי</w:t>
      </w: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1996-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2019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הקמה וניהול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חנות ומעבדת צילום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דיגיטלי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</w:p>
    <w:p>
      <w:pPr>
        <w:bidi/>
        <w:spacing w:line="276" w:lineRule="auto"/>
        <w:ind w:left="-902"/>
        <w:rPr>
          <w:rFonts w:ascii="Arial" w:eastAsia="Arial" w:hAnsi="Arial" w:cs="Arial"/>
          <w:sz w:val="2"/>
          <w:szCs w:val="2"/>
          <w:u w:val="single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"/>
          <w:szCs w:val="2"/>
          <w:u w:val="single"/>
          <w:rtl/>
        </w:rPr>
      </w:pP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ניהול ו</w:t>
      </w:r>
      <w:r>
        <w:rPr>
          <w:rFonts w:ascii="Arial" w:eastAsia="Arial" w:hAnsi="Arial" w:cs="Arial" w:hint="cs"/>
          <w:b/>
          <w:bCs/>
          <w:rtl/>
        </w:rPr>
        <w:t xml:space="preserve">הקמת מעבד</w:t>
      </w:r>
      <w:r>
        <w:rPr>
          <w:rFonts w:ascii="Arial" w:eastAsia="Arial" w:hAnsi="Arial" w:cs="Arial" w:hint="cs"/>
          <w:b/>
          <w:bCs/>
          <w:rtl/>
        </w:rPr>
        <w:t xml:space="preserve">ת </w:t>
      </w:r>
      <w:r>
        <w:rPr>
          <w:rFonts w:ascii="Arial" w:eastAsia="Arial" w:hAnsi="Arial" w:cs="Arial" w:hint="cs"/>
          <w:b/>
          <w:bCs/>
          <w:rtl/>
        </w:rPr>
        <w:t xml:space="preserve">קודאק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מקצועית דיגיטלית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ניהול תקציב</w:t>
      </w:r>
      <w:r>
        <w:rPr>
          <w:rFonts w:ascii="Arial" w:eastAsia="Arial" w:hAnsi="Arial" w:cs="Arial" w:hint="cs"/>
          <w:rtl/>
        </w:rPr>
        <w:t xml:space="preserve"> בקרה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ניהול משא ומתן, עדכון ושינוי מחירים, התמודדות ותחרות.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ניהול לוגיסטיקה </w:t>
      </w:r>
      <w:r>
        <w:rPr>
          <w:rFonts w:ascii="Arial" w:eastAsia="Arial" w:hAnsi="Arial" w:cs="Arial" w:hint="cs"/>
          <w:rtl/>
        </w:rPr>
        <w:t xml:space="preserve">רכש מספקים מקומיים ובינלאומיים.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גיבוש תשתיות </w:t>
      </w:r>
      <w:r>
        <w:rPr>
          <w:rFonts w:ascii="Arial" w:eastAsia="Arial" w:hAnsi="Arial" w:cs="Arial" w:hint="cs"/>
          <w:rtl/>
        </w:rPr>
        <w:t xml:space="preserve">אפיון והטמעת מערכת מחשוב, הגדרה, פיקוח ובקרה על ביצוע העבודה.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ניהול צוות עובדים</w:t>
      </w:r>
    </w:p>
    <w:p>
      <w:pPr>
        <w:numPr>
          <w:ilvl w:val="0"/>
          <w:numId w:val="10"/>
        </w:numPr>
        <w:tabs>
          <w:tab w:pos="1620" w:val="clear"/>
          <w:tab w:pos="609" w:val="num"/>
        </w:tabs>
        <w:bidi/>
        <w:spacing w:line="276" w:lineRule="auto"/>
        <w:ind w:left="609" w:right="-567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הקמה וניהול אתר החנות צילום</w:t>
      </w: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199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8</w:t>
      </w:r>
      <w:r>
        <w:rPr>
          <w:rFonts w:ascii="Arial" w:eastAsia="Arial" w:hAnsi="Arial" w:cs="Arial"/>
          <w:b/>
          <w:bCs/>
          <w:u w:val="single"/>
          <w:rtl/>
        </w:rPr>
        <w:t xml:space="preserve">–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1979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מנהל מחלקת אשראי בסניף בל"</w:t>
      </w:r>
      <w:r>
        <w:rPr>
          <w:rFonts w:ascii="Arial" w:eastAsia="Arial" w:hAnsi="Arial" w:cs="Arial" w:hint="cs"/>
          <w:b/>
          <w:bCs/>
          <w:rtl/>
        </w:rPr>
        <w:t xml:space="preserve">ל</w:t>
      </w:r>
      <w:r>
        <w:rPr>
          <w:rFonts w:ascii="Arial" w:eastAsia="Arial" w:hAnsi="Arial" w:cs="Arial" w:hint="cs"/>
          <w:b/>
          <w:bCs/>
          <w:rtl/>
        </w:rPr>
        <w:t xml:space="preserve">   </w:t>
      </w:r>
    </w:p>
    <w:p>
      <w:pPr>
        <w:pStyle w:val="a9"/>
        <w:numPr>
          <w:ilvl w:val="0"/>
          <w:numId w:val="10"/>
        </w:numPr>
        <w:tabs>
          <w:tab w:pos="1620" w:val="clear"/>
        </w:tabs>
        <w:bidi/>
        <w:spacing w:line="276" w:lineRule="auto"/>
        <w:ind w:left="425" w:hanging="142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 w:hint="cs"/>
          <w:b/>
          <w:bCs/>
          <w:rtl/>
        </w:rPr>
        <w:t xml:space="preserve">ניהול צוות המחלקה</w:t>
      </w:r>
      <w:r>
        <w:rPr>
          <w:rFonts w:ascii="Arial" w:eastAsia="Arial" w:hAnsi="Arial" w:cs="Arial" w:hint="cs"/>
          <w:rtl/>
        </w:rPr>
        <w:t xml:space="preserve"> ראייה מערכתית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עמידה ביעדים ומשימות, יחסי גומלין בין מחלקות ופעילות הסניף.</w:t>
      </w:r>
    </w:p>
    <w:p>
      <w:pPr>
        <w:pStyle w:val="a9"/>
        <w:numPr>
          <w:ilvl w:val="0"/>
          <w:numId w:val="10"/>
        </w:numPr>
        <w:tabs>
          <w:tab w:pos="1620" w:val="clear"/>
        </w:tabs>
        <w:bidi/>
        <w:spacing w:line="276" w:lineRule="auto"/>
        <w:ind w:left="566" w:hanging="283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ניהול </w:t>
      </w:r>
      <w:r>
        <w:rPr>
          <w:rFonts w:ascii="Arial" w:eastAsia="Arial" w:hAnsi="Arial" w:cs="Arial" w:hint="cs"/>
          <w:b/>
          <w:bCs/>
          <w:rtl/>
        </w:rPr>
        <w:t xml:space="preserve">אשראי</w:t>
      </w:r>
      <w:r>
        <w:rPr>
          <w:rFonts w:ascii="Arial" w:eastAsia="Arial" w:hAnsi="Arial" w:cs="Arial" w:hint="cs"/>
          <w:b/>
          <w:bCs/>
          <w:rtl/>
        </w:rPr>
        <w:t xml:space="preserve"> הלקוח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מתן אישורים</w:t>
      </w:r>
      <w:r>
        <w:rPr>
          <w:rFonts w:ascii="Arial" w:eastAsia="Arial" w:hAnsi="Arial" w:cs="Arial" w:hint="cs"/>
          <w:rtl/>
        </w:rPr>
        <w:t xml:space="preserve"> מתאימ</w:t>
      </w:r>
      <w:r>
        <w:rPr>
          <w:rFonts w:ascii="Arial" w:eastAsia="Arial" w:hAnsi="Arial" w:cs="Arial" w:hint="cs"/>
          <w:rtl/>
        </w:rPr>
        <w:t xml:space="preserve">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ללקוח עבור: </w:t>
      </w:r>
      <w:r>
        <w:rPr>
          <w:rFonts w:ascii="Arial" w:eastAsia="Arial" w:hAnsi="Arial" w:cs="Arial" w:hint="cs"/>
          <w:rtl/>
        </w:rPr>
        <w:t xml:space="preserve">אשראי</w:t>
      </w:r>
      <w:r>
        <w:rPr>
          <w:rFonts w:ascii="Arial" w:eastAsia="Arial" w:hAnsi="Arial" w:cs="Arial" w:hint="cs"/>
          <w:rtl/>
        </w:rPr>
        <w:t xml:space="preserve">ם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הלוואות ומשכנתאות</w:t>
      </w:r>
      <w:r>
        <w:rPr>
          <w:rFonts w:ascii="Arial" w:eastAsia="Arial" w:hAnsi="Arial" w:cs="Arial" w:hint="cs"/>
          <w:rtl/>
        </w:rPr>
        <w:t xml:space="preserve">.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pStyle w:val="a9"/>
        <w:numPr>
          <w:ilvl w:val="0"/>
          <w:numId w:val="10"/>
        </w:numPr>
        <w:tabs>
          <w:tab w:pos="1620" w:val="clear"/>
          <w:tab w:pos="566" w:val="num"/>
        </w:tabs>
        <w:bidi/>
        <w:spacing w:line="276" w:lineRule="auto"/>
        <w:ind w:hanging="1337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ניהול </w:t>
      </w:r>
      <w:r>
        <w:rPr>
          <w:rFonts w:ascii="Arial" w:eastAsia="Arial" w:hAnsi="Arial" w:cs="Arial" w:hint="cs"/>
          <w:rtl/>
        </w:rPr>
        <w:t xml:space="preserve">טיפול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ויעוץ ל</w:t>
      </w:r>
      <w:r>
        <w:rPr>
          <w:rFonts w:ascii="Arial" w:eastAsia="Arial" w:hAnsi="Arial" w:cs="Arial" w:hint="cs"/>
          <w:b/>
          <w:bCs/>
          <w:rtl/>
        </w:rPr>
        <w:t xml:space="preserve">עסקים קטנים ובינוניים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9"/>
        <w:numPr>
          <w:ilvl w:val="0"/>
          <w:numId w:val="10"/>
        </w:numPr>
        <w:tabs>
          <w:tab w:pos="1620" w:val="clear"/>
          <w:tab w:pos="566" w:val="num"/>
        </w:tabs>
        <w:bidi/>
        <w:spacing w:line="276" w:lineRule="auto"/>
        <w:ind w:hanging="133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יעוץ</w:t>
      </w:r>
      <w:r>
        <w:rPr>
          <w:rFonts w:ascii="Arial" w:eastAsia="Arial" w:hAnsi="Arial" w:cs="Arial" w:hint="cs"/>
          <w:b/>
          <w:bCs/>
          <w:rtl/>
        </w:rPr>
        <w:t xml:space="preserve"> השקעות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ל</w:t>
      </w:r>
      <w:r>
        <w:rPr>
          <w:rFonts w:ascii="Arial" w:eastAsia="Arial" w:hAnsi="Arial" w:cs="Arial" w:hint="cs"/>
          <w:rtl/>
        </w:rPr>
        <w:t xml:space="preserve">לקוח</w:t>
      </w:r>
      <w:r>
        <w:rPr>
          <w:rFonts w:ascii="Arial" w:eastAsia="Arial" w:hAnsi="Arial" w:cs="Arial" w:hint="cs"/>
          <w:rtl/>
        </w:rPr>
        <w:t xml:space="preserve"> (</w:t>
      </w:r>
      <w:r>
        <w:rPr>
          <w:rFonts w:ascii="Arial" w:eastAsia="Arial" w:hAnsi="Arial" w:cs="Arial" w:hint="cs"/>
          <w:rtl/>
        </w:rPr>
        <w:t xml:space="preserve">קופת"ג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קה"ל</w:t>
      </w:r>
      <w:r>
        <w:rPr>
          <w:rFonts w:ascii="Arial" w:eastAsia="Arial" w:hAnsi="Arial" w:cs="Arial" w:hint="cs"/>
          <w:rtl/>
        </w:rPr>
        <w:t xml:space="preserve">, קרנות נאמנות ותוכניות חיסכון)</w:t>
      </w:r>
    </w:p>
    <w:p>
      <w:pPr>
        <w:tabs>
          <w:tab w:pos="566" w:val="num"/>
        </w:tabs>
        <w:bidi/>
        <w:spacing w:line="276" w:lineRule="auto"/>
        <w:rPr>
          <w:rFonts w:ascii="Arial" w:eastAsia="Arial" w:hAnsi="Arial" w:cs="Arial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 והכשרה מקצועית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 </w:t>
      </w: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</w:t>
      </w:r>
      <w:r>
        <w:rPr>
          <w:rFonts w:ascii="Arial" w:eastAsia="Arial" w:hAnsi="Arial" w:cs="Arial" w:hint="cs"/>
          <w:b/>
          <w:bCs/>
          <w:rtl/>
        </w:rPr>
        <w:t xml:space="preserve">צילום דיגיטלי</w:t>
      </w:r>
      <w:r>
        <w:rPr>
          <w:rFonts w:ascii="Arial" w:eastAsia="Arial" w:hAnsi="Arial" w:cs="Arial" w:hint="cs"/>
          <w:rtl/>
        </w:rPr>
        <w:t xml:space="preserve">, שיטות ופלטפורמות מכירה באינטרנט</w:t>
      </w:r>
    </w:p>
    <w:p>
      <w:pPr>
        <w:bidi/>
        <w:spacing w:line="276" w:lineRule="auto"/>
        <w:ind w:left="-902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       </w:t>
      </w:r>
      <w:r>
        <w:rPr>
          <w:rFonts w:ascii="Arial" w:eastAsia="Arial" w:hAnsi="Arial" w:cs="Arial" w:hint="cs"/>
          <w:rtl/>
        </w:rPr>
        <w:t xml:space="preserve">אומנות המכירה, </w:t>
      </w:r>
      <w:r>
        <w:rPr>
          <w:rFonts w:ascii="Arial" w:eastAsia="Arial" w:hAnsi="Arial" w:cs="Arial" w:hint="cs"/>
          <w:b/>
          <w:bCs/>
          <w:rtl/>
        </w:rPr>
        <w:t xml:space="preserve">יועץ אשראי בכיר</w:t>
      </w:r>
      <w:r>
        <w:rPr>
          <w:rFonts w:ascii="Arial" w:eastAsia="Arial" w:hAnsi="Arial" w:cs="Arial" w:hint="cs"/>
          <w:rtl/>
        </w:rPr>
        <w:t xml:space="preserve">, יועץ השקעות למוצרי הבנק, חוזים, בנקאות</w:t>
      </w:r>
    </w:p>
    <w:p>
      <w:pPr>
        <w:bidi/>
        <w:spacing w:line="276" w:lineRule="auto"/>
        <w:ind w:left="-902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  </w:t>
      </w:r>
      <w:r>
        <w:rPr>
          <w:rFonts w:ascii="Arial" w:eastAsia="Arial" w:hAnsi="Arial" w:cs="Arial" w:hint="cs"/>
          <w:b/>
          <w:bCs/>
          <w:rtl/>
        </w:rPr>
        <w:t xml:space="preserve">צילום </w:t>
      </w:r>
      <w:r>
        <w:rPr>
          <w:rFonts w:ascii="Arial" w:eastAsia="Arial" w:hAnsi="Arial" w:cs="Arial" w:hint="cs"/>
          <w:b/>
          <w:bCs/>
          <w:rtl/>
        </w:rPr>
        <w:t xml:space="preserve">באוניבסיטת</w:t>
      </w:r>
      <w:r>
        <w:rPr>
          <w:rFonts w:ascii="Arial" w:eastAsia="Arial" w:hAnsi="Arial" w:cs="Arial" w:hint="cs"/>
          <w:b/>
          <w:bCs/>
          <w:rtl/>
        </w:rPr>
        <w:t xml:space="preserve"> חיפה</w:t>
      </w:r>
    </w:p>
    <w:p>
      <w:pPr>
        <w:bidi/>
        <w:spacing w:line="276" w:lineRule="auto"/>
        <w:ind w:left="-902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b/>
          <w:bCs/>
          <w:rtl/>
        </w:rPr>
        <w:t xml:space="preserve"> 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בגרות באדריכלות</w:t>
      </w:r>
    </w:p>
    <w:p>
      <w:pPr>
        <w:bidi/>
        <w:spacing w:line="276" w:lineRule="auto"/>
        <w:rPr>
          <w:rFonts w:ascii="Arial" w:eastAsia="Arial" w:hAnsi="Arial" w:cs="Arial"/>
          <w:rtl/>
        </w:rPr>
      </w:pPr>
    </w:p>
    <w:p>
      <w:pPr>
        <w:bidi/>
        <w:spacing w:line="276" w:lineRule="auto"/>
        <w:ind w:right="-567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rtl/>
        </w:rPr>
        <w:t xml:space="preserve">עברית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שפת אם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| </w:t>
      </w:r>
      <w:r>
        <w:rPr>
          <w:rFonts w:ascii="Arial" w:eastAsia="Arial" w:hAnsi="Arial" w:cs="Arial" w:hint="cs"/>
          <w:b/>
          <w:bCs/>
          <w:rtl/>
        </w:rPr>
        <w:t xml:space="preserve">אנגלית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ברמ</w:t>
      </w:r>
      <w:r>
        <w:rPr>
          <w:rFonts w:ascii="Arial" w:eastAsia="Arial" w:hAnsi="Arial" w:cs="Arial" w:hint="cs"/>
          <w:rtl/>
        </w:rPr>
        <w:t xml:space="preserve">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טובה מאד</w:t>
      </w:r>
      <w:r>
        <w:rPr>
          <w:rFonts w:ascii="Arial" w:eastAsia="Arial" w:hAnsi="Arial" w:cs="Arial" w:hint="cs"/>
          <w:rtl/>
        </w:rPr>
        <w:t xml:space="preserve"> |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רומנית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ניהול שיחה</w:t>
      </w:r>
      <w:r>
        <w:rPr>
          <w:rFonts w:ascii="Arial" w:eastAsia="Arial" w:hAnsi="Arial" w:cs="Arial" w:hint="cs"/>
          <w:rtl/>
        </w:rPr>
        <w:t xml:space="preserve">  |</w:t>
      </w:r>
      <w:r>
        <w:rPr>
          <w:rFonts w:ascii="Arial" w:eastAsia="Arial" w:hAnsi="Arial" w:cs="Arial" w:hint="cs"/>
          <w:b/>
          <w:bCs/>
          <w:rtl/>
        </w:rPr>
        <w:t xml:space="preserve">  </w:t>
      </w:r>
    </w:p>
    <w:p>
      <w:pPr>
        <w:bidi/>
        <w:spacing w:line="276" w:lineRule="auto"/>
        <w:ind w:left="-902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יישומי מחשב</w:t>
      </w:r>
      <w:r>
        <w:rPr>
          <w:rFonts w:ascii="Arial" w:eastAsia="Arial" w:hAnsi="Arial" w:cs="Arial" w:hint="cs"/>
          <w:b/>
          <w:bCs/>
          <w:rtl/>
        </w:rPr>
        <w:t xml:space="preserve">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b/>
          <w:bCs/>
          <w:rtl/>
        </w:rPr>
        <w:t xml:space="preserve">שליטה </w:t>
      </w:r>
      <w:r>
        <w:rPr>
          <w:rFonts w:ascii="Arial" w:eastAsia="Arial" w:hAnsi="Arial" w:cs="Arial" w:hint="cs"/>
          <w:b/>
          <w:bCs/>
          <w:rtl/>
        </w:rPr>
        <w:t xml:space="preserve">מצויינת</w:t>
      </w:r>
      <w:r>
        <w:rPr>
          <w:rFonts w:ascii="Arial" w:eastAsia="Arial" w:hAnsi="Arial" w:cs="Arial" w:hint="cs"/>
          <w:b/>
          <w:bCs/>
          <w:rtl/>
        </w:rPr>
        <w:t xml:space="preserve"> במחשב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 w:hint="cs"/>
          <w:rtl/>
        </w:rPr>
        <w:t xml:space="preserve">ב</w:t>
      </w:r>
      <w:r>
        <w:rPr>
          <w:rFonts w:ascii="Arial" w:eastAsia="Arial" w:hAnsi="Arial" w:cs="Arial" w:hint="cs"/>
          <w:rtl/>
        </w:rPr>
        <w:t xml:space="preserve">יישומי </w:t>
      </w:r>
      <w:r>
        <w:rPr>
          <w:rFonts w:ascii="Arial" w:eastAsia="Arial" w:hAnsi="Arial" w:cs="Arial" w:hint="cs"/>
        </w:rPr>
        <w:t xml:space="preserve">O</w:t>
      </w:r>
      <w:r>
        <w:rPr>
          <w:rFonts w:ascii="Arial" w:eastAsia="Arial" w:hAnsi="Arial" w:cs="Arial"/>
        </w:rPr>
        <w:t xml:space="preserve">ffice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פוטושופ ותוכנות גרפיות שונות </w:t>
      </w:r>
      <w:r>
        <w:rPr>
          <w:rFonts w:ascii="Arial" w:eastAsia="Arial" w:hAnsi="Arial" w:cs="Arial" w:hint="cs"/>
          <w:rtl/>
        </w:rPr>
        <w:t xml:space="preserve">דוא"ל ואינטרנט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שירות צבאי:</w:t>
      </w: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rtl/>
        </w:rPr>
        <w:t xml:space="preserve">שירות צבאי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סדיר חיל הים סטי</w:t>
      </w:r>
      <w:r>
        <w:rPr>
          <w:rFonts w:ascii="Arial" w:eastAsia="Arial" w:hAnsi="Arial" w:cs="Arial" w:hint="cs"/>
          <w:rtl/>
        </w:rPr>
        <w:t xml:space="preserve">"</w:t>
      </w:r>
      <w:r>
        <w:rPr>
          <w:rFonts w:ascii="Arial" w:eastAsia="Arial" w:hAnsi="Arial" w:cs="Arial" w:hint="cs"/>
          <w:rtl/>
        </w:rPr>
        <w:t xml:space="preserve">לים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(19</w:t>
      </w:r>
      <w:r>
        <w:rPr>
          <w:rFonts w:ascii="Arial" w:eastAsia="Arial" w:hAnsi="Arial" w:cs="Arial" w:hint="cs"/>
          <w:rtl/>
        </w:rPr>
        <w:t xml:space="preserve">7</w:t>
      </w:r>
      <w:r>
        <w:rPr>
          <w:rFonts w:ascii="Arial" w:eastAsia="Arial" w:hAnsi="Arial" w:cs="Arial" w:hint="cs"/>
          <w:rtl/>
        </w:rPr>
        <w:t xml:space="preserve">6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19</w:t>
      </w:r>
      <w:r>
        <w:rPr>
          <w:rFonts w:ascii="Arial" w:eastAsia="Arial" w:hAnsi="Arial" w:cs="Arial" w:hint="cs"/>
          <w:rtl/>
        </w:rPr>
        <w:t xml:space="preserve">79</w:t>
      </w:r>
      <w:r>
        <w:rPr>
          <w:rFonts w:ascii="Arial" w:eastAsia="Arial" w:hAnsi="Arial" w:cs="Arial" w:hint="cs"/>
          <w:rtl/>
        </w:rPr>
        <w:t xml:space="preserve">)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b/>
          <w:bCs/>
          <w:rtl/>
        </w:rPr>
        <w:t xml:space="preserve">פיקוד מחלקת ימאים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</w:t>
      </w:r>
      <w:r>
        <w:br/>
      </w:r>
      <w:r>
        <w:rPr>
          <w:rFonts w:ascii="Arial" w:eastAsia="Arial" w:hAnsi="Arial" w:cs="Arial"/>
          <w:b/>
          <w:bCs/>
          <w:u w:val="single"/>
          <w:rtl/>
        </w:rPr>
        <w:t xml:space="preserve">תחביבים: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rtl/>
        </w:rPr>
        <w:t xml:space="preserve">רוכב </w:t>
      </w:r>
      <w:r>
        <w:rPr>
          <w:rFonts w:ascii="Arial" w:eastAsia="Arial" w:hAnsi="Arial" w:cs="Arial"/>
          <w:b/>
          <w:bCs/>
          <w:rtl/>
        </w:rPr>
        <w:t xml:space="preserve">אופני שטח</w:t>
      </w:r>
      <w:r>
        <w:rPr>
          <w:rFonts w:ascii="Arial" w:eastAsia="Arial" w:hAnsi="Arial" w:cs="Arial"/>
          <w:rtl/>
        </w:rPr>
        <w:t xml:space="preserve"> | רוכב </w:t>
      </w:r>
      <w:r>
        <w:rPr>
          <w:rFonts w:ascii="Arial" w:eastAsia="Arial" w:hAnsi="Arial" w:cs="Arial"/>
          <w:b/>
          <w:bCs/>
          <w:rtl/>
        </w:rPr>
        <w:t xml:space="preserve">אופנוע</w:t>
      </w:r>
      <w:r>
        <w:rPr>
          <w:rFonts w:ascii="Arial" w:eastAsia="Arial" w:hAnsi="Arial" w:cs="Arial"/>
          <w:rtl/>
        </w:rPr>
        <w:t xml:space="preserve"> | </w:t>
      </w:r>
      <w:r>
        <w:rPr>
          <w:rFonts w:ascii="Arial" w:eastAsia="Arial" w:hAnsi="Arial" w:cs="Arial"/>
          <w:b/>
          <w:bCs/>
          <w:rtl/>
        </w:rPr>
        <w:t xml:space="preserve">מתופף</w:t>
      </w:r>
      <w:r>
        <w:rPr>
          <w:rFonts w:ascii="Arial" w:eastAsia="Arial" w:hAnsi="Arial" w:cs="Arial"/>
          <w:rtl/>
        </w:rPr>
        <w:t xml:space="preserve"> | </w:t>
      </w:r>
      <w:r>
        <w:rPr>
          <w:rFonts w:ascii="Arial" w:eastAsia="Arial" w:hAnsi="Arial" w:cs="Arial"/>
          <w:b/>
          <w:bCs/>
          <w:rtl/>
        </w:rPr>
        <w:t xml:space="preserve">אופה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לחמי</w:t>
      </w:r>
      <w:r>
        <w:rPr>
          <w:rFonts w:ascii="Arial" w:eastAsia="Arial" w:hAnsi="Arial" w:cs="Arial"/>
          <w:rtl/>
        </w:rPr>
        <w:t xml:space="preserve"> מחמצת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26" w:right="1416" w:bottom="284" w:left="284" w:footer="709" w:header="283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1533" w:val="num"/>
        </w:tabs>
        <w:spacing/>
        <w:ind w:left="153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3" w:val="num"/>
        </w:tabs>
        <w:spacing/>
        <w:ind w:left="22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3" w:val="num"/>
        </w:tabs>
        <w:spacing/>
        <w:ind w:left="29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3" w:val="num"/>
        </w:tabs>
        <w:spacing/>
        <w:ind w:left="36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3" w:val="num"/>
        </w:tabs>
        <w:spacing/>
        <w:ind w:left="44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3" w:val="num"/>
        </w:tabs>
        <w:spacing/>
        <w:ind w:left="51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3" w:val="num"/>
        </w:tabs>
        <w:spacing/>
        <w:ind w:left="58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3" w:val="num"/>
        </w:tabs>
        <w:spacing/>
        <w:ind w:left="65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3" w:val="num"/>
        </w:tabs>
        <w:spacing/>
        <w:ind w:left="729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987"/>
      <w:numFmt w:val="decimal"/>
      <w:suff w:val="tab"/>
      <w:lvlText w:val="%1-"/>
      <w:pPr>
        <w:tabs>
          <w:tab w:pos="960" w:val="num"/>
        </w:tabs>
        <w:spacing/>
        <w:ind w:left="960" w:hanging="60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22"/>
      <w:numFmt w:val="bullet"/>
      <w:suff w:val="tab"/>
      <w:lvlText w:val=""/>
      <w:pPr>
        <w:spacing/>
        <w:ind w:left="598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31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3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5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7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9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1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3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58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"/>
      <w:pPr>
        <w:tabs>
          <w:tab w:pos="-182" w:val="num"/>
        </w:tabs>
        <w:spacing/>
        <w:ind w:left="-18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538" w:val="num"/>
        </w:tabs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258" w:val="num"/>
        </w:tabs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978" w:val="num"/>
        </w:tabs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698" w:val="num"/>
        </w:tabs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418" w:val="num"/>
        </w:tabs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138" w:val="num"/>
        </w:tabs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4858" w:val="num"/>
        </w:tabs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578" w:val="num"/>
        </w:tabs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o"/>
      <w:pPr>
        <w:spacing/>
        <w:ind w:left="1329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0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8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4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89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tabs>
          <w:tab w:pos="-182" w:val="num"/>
        </w:tabs>
        <w:spacing/>
        <w:ind w:left="-18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538" w:val="num"/>
        </w:tabs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258" w:val="num"/>
        </w:tabs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978" w:val="num"/>
        </w:tabs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698" w:val="num"/>
        </w:tabs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418" w:val="num"/>
        </w:tabs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138" w:val="num"/>
        </w:tabs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4858" w:val="num"/>
        </w:tabs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578" w:val="num"/>
        </w:tabs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980"/>
      <w:numFmt w:val="decimal"/>
      <w:suff w:val="tab"/>
      <w:lvlText w:val="%1"/>
      <w:pPr>
        <w:spacing/>
        <w:ind w:left="1155" w:hanging="1155"/>
      </w:pPr>
      <w:rPr>
        <w:rFonts w:hint="default"/>
      </w:rPr>
    </w:lvl>
    <w:lvl w:ilvl="1">
      <w:start w:val="1996"/>
      <w:numFmt w:val="decimal"/>
      <w:suff w:val="tab"/>
      <w:lvlText w:val="%1-%2"/>
      <w:pPr>
        <w:spacing/>
        <w:ind w:left="253" w:hanging="115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-649" w:hanging="115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-1551" w:hanging="115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-2453" w:hanging="115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-307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-3972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-4514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-5416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"/>
      <w:pPr>
        <w:spacing/>
        <w:ind w:left="14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46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"/>
      <w:pPr>
        <w:tabs>
          <w:tab w:pos="456" w:val="num"/>
        </w:tabs>
        <w:spacing/>
        <w:ind w:left="45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76" w:val="num"/>
        </w:tabs>
        <w:spacing/>
        <w:ind w:left="11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96" w:val="num"/>
        </w:tabs>
        <w:spacing/>
        <w:ind w:left="189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616" w:val="num"/>
        </w:tabs>
        <w:spacing/>
        <w:ind w:left="261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336" w:val="num"/>
        </w:tabs>
        <w:spacing/>
        <w:ind w:left="33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056" w:val="num"/>
        </w:tabs>
        <w:spacing/>
        <w:ind w:left="405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76" w:val="num"/>
        </w:tabs>
        <w:spacing/>
        <w:ind w:left="477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96" w:val="num"/>
        </w:tabs>
        <w:spacing/>
        <w:ind w:left="54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216" w:val="num"/>
        </w:tabs>
        <w:spacing/>
        <w:ind w:left="6216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"/>
      <w:pPr>
        <w:tabs>
          <w:tab w:pos="386" w:val="num"/>
        </w:tabs>
        <w:spacing/>
        <w:ind w:left="3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06" w:val="num"/>
        </w:tabs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26" w:val="num"/>
        </w:tabs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46" w:val="num"/>
        </w:tabs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66" w:val="num"/>
        </w:tabs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86" w:val="num"/>
        </w:tabs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06" w:val="num"/>
        </w:tabs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26" w:val="num"/>
        </w:tabs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46" w:val="num"/>
        </w:tabs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994"/>
      <w:numFmt w:val="decimal"/>
      <w:suff w:val="tab"/>
      <w:lvlText w:val="%1"/>
      <w:pPr>
        <w:tabs>
          <w:tab w:pos="1215" w:val="num"/>
        </w:tabs>
        <w:spacing/>
        <w:ind w:left="1215" w:hanging="1215"/>
      </w:pPr>
      <w:rPr>
        <w:rFonts w:hint="default"/>
      </w:rPr>
    </w:lvl>
    <w:lvl w:ilvl="1">
      <w:start w:val="1996"/>
      <w:numFmt w:val="decimal"/>
      <w:suff w:val="tab"/>
      <w:lvlText w:val="%1-%2"/>
      <w:pPr>
        <w:tabs>
          <w:tab w:pos="1215" w:val="num"/>
        </w:tabs>
        <w:spacing/>
        <w:ind w:left="1215" w:hanging="121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tabs>
          <w:tab w:pos="1215" w:val="num"/>
        </w:tabs>
        <w:spacing/>
        <w:ind w:left="1215" w:hanging="121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215" w:val="num"/>
        </w:tabs>
        <w:spacing/>
        <w:ind w:left="1215" w:hanging="121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215" w:val="num"/>
        </w:tabs>
        <w:spacing/>
        <w:ind w:left="1215" w:hanging="121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215" w:val="num"/>
        </w:tabs>
        <w:spacing/>
        <w:ind w:left="1215" w:hanging="1215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22">
    <w:multiLevelType w:val="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2021"/>
      <w:numFmt w:val="bullet"/>
      <w:suff w:val="tab"/>
      <w:lvlText w:val=""/>
      <w:pPr>
        <w:spacing/>
        <w:ind w:left="628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3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8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4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88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multilevel"/>
    <w:lvl w:ilvl="0">
      <w:start w:val="1999"/>
      <w:numFmt w:val="decimal"/>
      <w:suff w:val="tab"/>
      <w:lvlText w:val="%1"/>
      <w:pPr>
        <w:tabs>
          <w:tab w:pos="1035" w:val="num"/>
        </w:tabs>
        <w:spacing/>
        <w:ind w:left="1035" w:hanging="1035"/>
      </w:pPr>
      <w:rPr>
        <w:rFonts w:hint="default"/>
      </w:rPr>
    </w:lvl>
    <w:lvl w:ilvl="1">
      <w:start w:val="2008"/>
      <w:numFmt w:val="decimal"/>
      <w:suff w:val="tab"/>
      <w:lvlText w:val="%1-%2"/>
      <w:pPr>
        <w:tabs>
          <w:tab w:pos="1035" w:val="num"/>
        </w:tabs>
        <w:spacing/>
        <w:ind w:left="1035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035" w:val="num"/>
        </w:tabs>
        <w:spacing/>
        <w:ind w:left="1035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035" w:val="num"/>
        </w:tabs>
        <w:spacing/>
        <w:ind w:left="1035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multilevel"/>
    <w:lvl w:ilvl="0">
      <w:start w:val="1987"/>
      <w:numFmt w:val="decimal"/>
      <w:suff w:val="tab"/>
      <w:lvlText w:val="%1"/>
      <w:pPr>
        <w:tabs>
          <w:tab w:pos="1215" w:val="num"/>
        </w:tabs>
        <w:spacing/>
        <w:ind w:left="1215" w:hanging="1215"/>
      </w:pPr>
      <w:rPr>
        <w:rFonts w:hint="default"/>
      </w:rPr>
    </w:lvl>
    <w:lvl w:ilvl="1">
      <w:start w:val="1989"/>
      <w:numFmt w:val="decimal"/>
      <w:suff w:val="tab"/>
      <w:lvlText w:val="%1-%2"/>
      <w:pPr>
        <w:tabs>
          <w:tab w:pos="1395" w:val="num"/>
        </w:tabs>
        <w:spacing/>
        <w:ind w:left="1395" w:hanging="1215"/>
      </w:pPr>
      <w:rPr>
        <w:rFonts w:hint="default"/>
        <w:b/>
      </w:rPr>
    </w:lvl>
    <w:lvl w:ilvl="2">
      <w:start w:val="1"/>
      <w:numFmt w:val="decimal"/>
      <w:suff w:val="tab"/>
      <w:lvlText w:val="%1-%2.%3"/>
      <w:pPr>
        <w:tabs>
          <w:tab w:pos="1215" w:val="num"/>
        </w:tabs>
        <w:spacing/>
        <w:ind w:left="1215" w:hanging="121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215" w:val="num"/>
        </w:tabs>
        <w:spacing/>
        <w:ind w:left="1215" w:hanging="121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215" w:val="num"/>
        </w:tabs>
        <w:spacing/>
        <w:ind w:left="1215" w:hanging="121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215" w:val="num"/>
        </w:tabs>
        <w:spacing/>
        <w:ind w:left="1215" w:hanging="1215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27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120"/>
  <w:displayHorizontalDrawingGridEvery xmlns:w="http://schemas.openxmlformats.org/wordprocessingml/2006/main" w:val="2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next w:val="Normal"/>
    <w:qFormat/>
    <w:pPr>
      <w:keepNext/>
      <w:bidi/>
      <w:spacing/>
      <w:outlineLvl w:val="0"/>
    </w:pPr>
    <w:rPr>
      <w:b/>
      <w:bCs/>
      <w:sz w:val="28"/>
      <w:szCs w:val="28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a"/>
    <w:pPr>
      <w:spacing w:before="100" w:beforeAutospacing="1" w:after="100" w:afterAutospacing="1"/>
    </w:pPr>
    <w:rPr/>
  </w:style>
  <w:style w:type="character" w:styleId="a4">
    <w:name w:val="Strong"/>
    <w:qFormat/>
    <w:rPr>
      <w:b/>
      <w:bCs/>
    </w:rPr>
  </w:style>
  <w:style w:type="paragraph" w:styleId="a5">
    <w:name w:val="Header"/>
    <w:basedOn w:val="a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link w:val="Header"/>
    <w:rPr>
      <w:sz w:val="24"/>
      <w:szCs w:val="24"/>
    </w:rPr>
  </w:style>
  <w:style w:type="paragraph" w:styleId="a7">
    <w:name w:val="Footer"/>
    <w:basedOn w:val="a"/>
    <w:link w:val="כותרתתחתונהתו"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link w:val="Footer"/>
    <w:rPr>
      <w:sz w:val="24"/>
      <w:szCs w:val="24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PBLEQ" Type="http://schemas.openxmlformats.org/officeDocument/2006/relationships/image" Target="media/HD88Z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320</Words>
  <Characters>1600</Characters>
  <Application>Microsoft Office Word</Application>
  <DocSecurity>0</DocSecurity>
  <Lines>13</Lines>
  <Paragraphs>3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Batia</dc:creator>
  <cp:lastModifiedBy>User</cp:lastModifiedBy>
  <cp:lastPrinted>2009-09-08T17:18:00Z</cp:lastPrinted>
  <cp:revision>2</cp:revision>
  <dcterms:created xsi:type="dcterms:W3CDTF">2023-12-24T06:53:00Z</dcterms:created>
  <dcterms:modified xsi:type="dcterms:W3CDTF">2023-12-24T06:53:00Z</dcterms:modified>
</cp:coreProperties>
</file>