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5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8286"/>
                    <pic:cNvPicPr/>
                  </pic:nvPicPr>
                  <pic:blipFill>
                    <a:blip xmlns:r="http://schemas.openxmlformats.org/officeDocument/2006/relationships" r:embed="rIdPXQ8M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  <w:rtl/>
        </w:rPr>
      </w:pPr>
      <w:r>
        <w:rPr>
          <w:rFonts w:ascii="Arial" w:eastAsia="Arial" w:hAnsi="Arial" w:cs="Arial" w:hint="cs"/>
          <w:sz w:val="34"/>
          <w:szCs w:val="34"/>
          <w:rtl/>
        </w:rPr>
        <w:t xml:space="preserve">גיא רפאל</w:t>
      </w:r>
    </w:p>
    <w:p>
      <w:pPr>
        <w:spacing w:line="360" w:lineRule="auto"/>
        <w:rPr>
          <w:rFonts w:ascii="Arial" w:eastAsia="Arial" w:hAnsi="Arial" w:cs="David"/>
          <w:b/>
          <w:bCs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                     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מגורים: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בנימינה </w:t>
      </w:r>
      <w:r>
        <w:rPr>
          <w:rFonts w:ascii="Arial" w:eastAsia="Arial" w:hAnsi="Arial" w:cs="Arial" w:hint="cs"/>
          <w:sz w:val="22"/>
          <w:szCs w:val="22"/>
          <w:rtl/>
        </w:rPr>
        <w:t xml:space="preserve">|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052-4455960</w:t>
      </w:r>
      <w:r>
        <w:rPr>
          <w:rFonts w:ascii="Arial" w:eastAsia="Arial" w:hAnsi="Arial" w:cs="Arial" w:hint="cs"/>
          <w:sz w:val="22"/>
          <w:szCs w:val="22"/>
          <w:rtl/>
        </w:rPr>
        <w:t xml:space="preserve">  </w:t>
      </w:r>
      <w:r>
        <w:rPr>
          <w:rFonts w:ascii="Arial" w:eastAsia="Arial" w:hAnsi="Arial" w:cs="Arial" w:hint="cs"/>
          <w:sz w:val="22"/>
          <w:szCs w:val="22"/>
          <w:rtl/>
        </w:rPr>
        <w:t xml:space="preserve">|</w:t>
      </w:r>
      <w:r>
        <w:rPr>
          <w:rFonts w:ascii="Arial" w:eastAsia="Arial" w:hAnsi="Arial" w:cs="Arial"/>
          <w:sz w:val="22"/>
          <w:szCs w:val="22"/>
          <w:rtl/>
        </w:rPr>
        <w:t xml:space="preserve">  </w:t>
      </w:r>
      <w:r>
        <w:rPr>
          <w:rFonts w:ascii="Arial" w:eastAsia="Arial" w:hAnsi="Arial" w:cs="David"/>
          <w:sz w:val="22"/>
          <w:szCs w:val="22"/>
        </w:rPr>
        <w:t xml:space="preserve">Guy.refael@gmail.com</w:t>
      </w:r>
      <w:r>
        <w:rPr>
          <w:rFonts w:ascii="Arial" w:eastAsia="Arial" w:hAnsi="Arial" w:cs="David"/>
          <w:b/>
          <w:bCs/>
          <w:rtl/>
        </w:rPr>
        <w:t xml:space="preserve"> </w:t>
      </w:r>
    </w:p>
    <w:p>
      <w:pPr>
        <w:spacing w:line="276" w:lineRule="auto"/>
        <w:ind w:right="-567"/>
        <w:rPr>
          <w:rFonts w:ascii="Arial" w:eastAsia="Arial" w:hAnsi="Arial" w:cs="Arial"/>
          <w:sz w:val="16"/>
          <w:szCs w:val="16"/>
          <w:vertAlign w:val="superscript"/>
        </w:rPr>
      </w:pPr>
      <w:r>
        <w:rPr>
          <w:rFonts w:ascii="Arial" w:eastAsia="Arial" w:hAnsi="Arial" w:cs="Arial"/>
          <w:noProof/>
          <w:sz w:val="34"/>
          <w:szCs w:val="34"/>
          <w:rtl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3B0E9AF1" id="Line 8" o:spid="_x0000_s1026" style="position:absolute;left:0;text-align:lef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75pt,5.05pt" to="534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" strokecolor="fuchsia" strokeweight="6pt">
            <v:shadow on="t" color="#00b0f0"/>
          </v:line>
        </w:pict>
      </w:r>
    </w:p>
    <w:p>
      <w:pPr>
        <w:tabs>
          <w:tab w:pos="534" w:val="right"/>
        </w:tabs>
        <w:spacing w:line="276" w:lineRule="auto"/>
        <w:ind w:right="-567"/>
        <w:rPr>
          <w:rFonts w:ascii="Arial" w:eastAsia="Arial" w:hAnsi="Arial" w:cs="Arial"/>
          <w:b/>
          <w:bCs/>
          <w:sz w:val="12"/>
          <w:szCs w:val="12"/>
        </w:rPr>
      </w:pPr>
    </w:p>
    <w:p>
      <w:pPr>
        <w:numPr>
          <w:ilvl w:val="0"/>
          <w:numId w:val="24"/>
        </w:numPr>
        <w:tabs>
          <w:tab w:pos="-399" w:val="left"/>
        </w:tabs>
        <w:spacing w:line="312" w:lineRule="auto"/>
        <w:ind w:right="-227" w:hanging="468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שותף בניהול פרויקטים עתירי תקציב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בתחום ההנדסה האזרחית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בעל ניסיון רב בניהול צוותים, פיקוח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ובקרה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מעל 15 שנה.</w:t>
      </w:r>
    </w:p>
    <w:p>
      <w:pPr>
        <w:numPr>
          <w:ilvl w:val="0"/>
          <w:numId w:val="24"/>
        </w:numPr>
        <w:tabs>
          <w:tab w:pos="-399" w:val="left"/>
        </w:tabs>
        <w:spacing w:line="312" w:lineRule="auto"/>
        <w:ind w:right="-227" w:hanging="468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מטריציוני, יכולת הנעת עובדים וצוותים גדולים,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חשיבה עצמאית,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קבלני משנה וספקים, עמידה בלו"ז ויעדי החברה. </w:t>
      </w:r>
    </w:p>
    <w:p>
      <w:pPr>
        <w:numPr>
          <w:ilvl w:val="0"/>
          <w:numId w:val="24"/>
        </w:numPr>
        <w:tabs>
          <w:tab w:pos="-399" w:val="left"/>
        </w:tabs>
        <w:spacing w:line="312" w:lineRule="auto"/>
        <w:ind w:right="-227" w:hanging="468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ידע וניסיון בתחומים: חשמל תקנים ו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פריסה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אינסטלצי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הקמת תשתיות, התמחות בשיפועים ושיפועי מבנה ועוד.</w:t>
      </w:r>
    </w:p>
    <w:p>
      <w:pPr>
        <w:numPr>
          <w:ilvl w:val="0"/>
          <w:numId w:val="24"/>
        </w:numPr>
        <w:tabs>
          <w:tab w:pos="-399" w:val="left"/>
        </w:tabs>
        <w:spacing w:line="312" w:lineRule="auto"/>
        <w:ind w:right="-227" w:hanging="468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בעל כישורים לוגיסטיים ארגוניים, יכולת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מו"מ, תוך וידוא עמידה בהתחייבויות וחוזים, קבלת החלטות.</w:t>
      </w:r>
    </w:p>
    <w:p>
      <w:pPr>
        <w:numPr>
          <w:ilvl w:val="0"/>
          <w:numId w:val="24"/>
        </w:numPr>
        <w:tabs>
          <w:tab w:pos="-399" w:val="left"/>
        </w:tabs>
        <w:spacing w:line="312" w:lineRule="auto"/>
        <w:ind w:right="-227" w:hanging="468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ראיה עסקית - תפעולית רחבה, יצירתיות בפתרון בעיות בשטח, נכונות לאתגרים מקצועיים, תקשורת בינאישית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מצוינ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ת</w:t>
      </w:r>
    </w:p>
    <w:p>
      <w:pPr>
        <w:numPr>
          <w:ilvl w:val="0"/>
          <w:numId w:val="24"/>
        </w:numPr>
        <w:tabs>
          <w:tab w:pos="-399" w:val="left"/>
        </w:tabs>
        <w:spacing w:line="312" w:lineRule="auto"/>
        <w:ind w:right="-227" w:hanging="468"/>
        <w:rPr>
          <w:rFonts w:ascii="Arial" w:eastAsia="Arial" w:hAnsi="Arial" w:cs="Arial"/>
          <w:b/>
          <w:bCs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הנדסאי מכונות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רובוטיקה. מפקח בנייה ומנהל פרוייקטים</w:t>
      </w:r>
      <w:r>
        <w:rPr>
          <w:rFonts w:ascii="Arial" w:eastAsia="Arial" w:hAnsi="Arial" w:cs="Arial"/>
          <w:b/>
          <w:bCs/>
          <w:color w:val="222222"/>
          <w:sz w:val="12"/>
          <w:szCs w:val="12"/>
          <w:rtl/>
        </w:rPr>
        <w:tab/>
      </w:r>
    </w:p>
    <w:p>
      <w:pPr>
        <w:spacing w:line="269" w:lineRule="auto"/>
        <w:ind w:left="180" w:firstLine="72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color w:val="222222"/>
          <w:sz w:val="22"/>
          <w:szCs w:val="22"/>
          <w:u w:val="single"/>
          <w:rtl/>
        </w:rPr>
        <w:t xml:space="preserve">נ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יסיון תעסוקתי</w:t>
      </w:r>
      <w:r>
        <w:rPr>
          <w:rFonts w:ascii="Arial" w:eastAsia="Arial" w:hAnsi="Arial" w:cs="Arial"/>
          <w:sz w:val="22"/>
          <w:szCs w:val="22"/>
          <w:rtl/>
        </w:rPr>
        <w:t xml:space="preserve">: </w:t>
      </w:r>
    </w:p>
    <w:p>
      <w:pPr>
        <w:spacing w:line="269" w:lineRule="auto"/>
        <w:ind w:left="180" w:firstLine="72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color w:val="222222"/>
          <w:sz w:val="22"/>
          <w:szCs w:val="22"/>
          <w:u w:val="single"/>
          <w:rtl/>
        </w:rPr>
        <w:t xml:space="preserve">2022</w:t>
      </w:r>
      <w:r>
        <w:rPr>
          <w:rFonts w:ascii="Arial" w:eastAsia="Arial" w:hAnsi="Arial" w:cs="Arial" w:hint="cs"/>
          <w:sz w:val="22"/>
          <w:szCs w:val="22"/>
          <w:rtl/>
        </w:rPr>
        <w:t xml:space="preserve">-</w:t>
      </w:r>
      <w:r>
        <w:rPr>
          <w:rFonts w:ascii="Arial" w:eastAsia="Arial" w:hAnsi="Arial" w:cs="Arial" w:hint="cs"/>
          <w:sz w:val="22"/>
          <w:szCs w:val="22"/>
          <w:rtl/>
        </w:rPr>
        <w:t xml:space="preserve">   כיום: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מנהל פרוייקטים הנדסיים בבינוי והתאמת במות הרמה לבריכות</w:t>
      </w:r>
      <w:r>
        <w:rPr>
          <w:rFonts w:ascii="Arial" w:eastAsia="Arial" w:hAnsi="Arial" w:cs="Arial" w:hint="cs"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ב</w:t>
      </w:r>
      <w:bookmarkStart w:id="2" w:name="_GoBack"/>
      <w:bookmarkEnd w:id="2"/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חברת אגור הנדסה</w:t>
      </w:r>
    </w:p>
    <w:p>
      <w:pPr>
        <w:spacing w:line="269" w:lineRule="auto"/>
        <w:ind w:left="180" w:firstLine="72"/>
        <w:rPr>
          <w:rFonts w:ascii="Arial" w:eastAsia="Arial" w:hAnsi="Arial" w:cs="Arial"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color w:val="222222"/>
          <w:sz w:val="22"/>
          <w:szCs w:val="22"/>
          <w:rtl/>
        </w:rPr>
        <w:t xml:space="preserve">2021</w:t>
      </w:r>
      <w:r>
        <w:rPr>
          <w:rFonts w:ascii="Arial" w:eastAsia="Arial" w:hAnsi="Arial" w:cs="Arial" w:hint="cs"/>
          <w:sz w:val="22"/>
          <w:szCs w:val="22"/>
          <w:rtl/>
        </w:rPr>
        <w:t xml:space="preserve">-2022</w:t>
      </w:r>
      <w:r>
        <w:rPr>
          <w:rFonts w:ascii="Arial" w:eastAsia="Arial" w:hAnsi="Arial" w:cs="Arial" w:hint="cs"/>
          <w:sz w:val="22"/>
          <w:szCs w:val="22"/>
          <w:rtl/>
        </w:rPr>
        <w:t xml:space="preserve">: 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מפקח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בינוי בחברת א.ב.י דורון בית חולים מאיר, בניין 16</w:t>
      </w:r>
    </w:p>
    <w:p>
      <w:pPr>
        <w:tabs>
          <w:tab w:pos="1164" w:val="right"/>
          <w:tab w:pos="1344" w:val="right"/>
        </w:tabs>
        <w:spacing w:line="269" w:lineRule="auto"/>
        <w:ind w:left="187" w:firstLine="65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201</w:t>
      </w:r>
      <w:r>
        <w:rPr>
          <w:rFonts w:ascii="Arial" w:eastAsia="Arial" w:hAnsi="Arial" w:cs="Arial" w:hint="cs"/>
          <w:sz w:val="22"/>
          <w:szCs w:val="22"/>
          <w:rtl/>
        </w:rPr>
        <w:t xml:space="preserve">5</w:t>
      </w:r>
      <w:r>
        <w:rPr>
          <w:rFonts w:ascii="Arial" w:eastAsia="Arial" w:hAnsi="Arial" w:cs="Arial" w:hint="cs"/>
          <w:sz w:val="22"/>
          <w:szCs w:val="22"/>
          <w:rtl/>
        </w:rPr>
        <w:t xml:space="preserve">- </w:t>
      </w:r>
      <w:r>
        <w:rPr>
          <w:rFonts w:ascii="Arial" w:eastAsia="Arial" w:hAnsi="Arial" w:cs="Arial" w:hint="cs"/>
          <w:sz w:val="22"/>
          <w:szCs w:val="22"/>
          <w:rtl/>
        </w:rPr>
        <w:t xml:space="preserve">2021</w:t>
      </w:r>
      <w:r>
        <w:rPr>
          <w:rFonts w:ascii="Arial" w:eastAsia="Arial" w:hAnsi="Arial" w:cs="Arial"/>
          <w:sz w:val="22"/>
          <w:szCs w:val="22"/>
          <w:rtl/>
        </w:rPr>
        <w:t xml:space="preserve">: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מנהל פרויקטים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ו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אתרי בניה,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קבלנים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פרטים</w:t>
      </w:r>
    </w:p>
    <w:p>
      <w:pPr>
        <w:tabs>
          <w:tab w:pos="-523" w:val="left"/>
          <w:tab w:pos="576" w:val="right"/>
          <w:tab w:pos="666" w:val="right"/>
        </w:tabs>
        <w:spacing w:line="269" w:lineRule="auto"/>
        <w:ind w:left="-790" w:right="-426" w:firstLine="217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מנהל פרויקטים, לוגיסטי, באתרי בניה.</w:t>
      </w:r>
    </w:p>
    <w:p>
      <w:pPr>
        <w:numPr>
          <w:ilvl w:val="0"/>
          <w:numId w:val="11"/>
        </w:numPr>
        <w:spacing w:line="269" w:lineRule="auto"/>
        <w:ind w:left="1701" w:right="-68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פיקוח עליון בשטח, ניהול ובקרת תקציבים לצד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קבלת כתבי כמויות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, בדיקתן ואישורן לקראת ביצוע, ניהול ביצוע.  </w:t>
      </w:r>
    </w:p>
    <w:p>
      <w:pPr>
        <w:numPr>
          <w:ilvl w:val="0"/>
          <w:numId w:val="11"/>
        </w:numPr>
        <w:spacing w:line="269" w:lineRule="auto"/>
        <w:ind w:left="1701" w:right="-680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גיבוש התקשרויות מול קבלנים </w:t>
      </w:r>
      <w:r>
        <w:rPr>
          <w:rFonts w:ascii="Arial" w:eastAsia="Arial" w:hAnsi="Arial" w:cs="Arial" w:hint="cs"/>
          <w:sz w:val="22"/>
          <w:szCs w:val="22"/>
          <w:rtl/>
        </w:rPr>
        <w:t xml:space="preserve">וקביעת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זמני הספקה, עבודות בשטח .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</w:t>
      </w:r>
    </w:p>
    <w:p>
      <w:pPr>
        <w:numPr>
          <w:ilvl w:val="0"/>
          <w:numId w:val="11"/>
        </w:numPr>
        <w:spacing w:line="269" w:lineRule="auto"/>
        <w:ind w:left="1701" w:right="-680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הזמנת סחורה, חומרי עבודה, לרבות עבודה מול הספקים השונים  בהתאם לדרישות הלקוח.</w:t>
      </w:r>
    </w:p>
    <w:p>
      <w:pPr>
        <w:numPr>
          <w:ilvl w:val="0"/>
          <w:numId w:val="11"/>
        </w:numPr>
        <w:spacing w:line="269" w:lineRule="auto"/>
        <w:ind w:left="1701" w:right="-680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אחריות על מסירת הדירות ללקוחות, לצד ניהול לוחות זמנים ועמידה בסטנדרטים גבוהים .</w:t>
      </w:r>
    </w:p>
    <w:p>
      <w:pPr>
        <w:numPr>
          <w:ilvl w:val="0"/>
          <w:numId w:val="11"/>
        </w:numPr>
        <w:spacing w:line="269" w:lineRule="auto"/>
        <w:ind w:left="1701" w:right="-68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מטריציוני</w:t>
      </w:r>
      <w:r>
        <w:rPr>
          <w:rFonts w:ascii="Arial" w:eastAsia="Arial" w:hAnsi="Arial" w:cs="Arial" w:hint="cs"/>
          <w:sz w:val="22"/>
          <w:szCs w:val="22"/>
          <w:rtl/>
        </w:rPr>
        <w:t xml:space="preserve">, ריבוי ממשקים, הפקת הזמנות, מנהל הזמנות רכש, וחלוקת הסחורה בדירות/ באתרים.</w:t>
      </w:r>
    </w:p>
    <w:p>
      <w:pPr>
        <w:numPr>
          <w:ilvl w:val="0"/>
          <w:numId w:val="11"/>
        </w:numPr>
        <w:spacing w:line="269" w:lineRule="auto"/>
        <w:ind w:left="1701" w:right="-68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ניהול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אנשי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מקצוע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בתחומי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ההקמה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השוני</w:t>
      </w:r>
      <w:r>
        <w:rPr>
          <w:rFonts w:ascii="Arial" w:eastAsia="Arial" w:hAnsi="Arial" w:cs="Arial" w:hint="cs"/>
          <w:sz w:val="22"/>
          <w:szCs w:val="22"/>
          <w:rtl/>
        </w:rPr>
        <w:t xml:space="preserve">ם: </w:t>
      </w:r>
      <w:r>
        <w:rPr>
          <w:rFonts w:ascii="Arial" w:eastAsia="Arial" w:hAnsi="Arial" w:cs="Arial" w:hint="cs"/>
          <w:sz w:val="22"/>
          <w:szCs w:val="22"/>
          <w:rtl/>
        </w:rPr>
        <w:t xml:space="preserve">קביעת תחומי אחריות וחלוקת משימות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11"/>
        </w:numPr>
        <w:spacing w:line="269" w:lineRule="auto"/>
        <w:ind w:left="1701" w:right="-680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לו"ז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תכנונים ותיאומים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מול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אדריכלים מהנדסים ועובדי קבלן שונים. </w:t>
      </w:r>
    </w:p>
    <w:p>
      <w:pPr>
        <w:numPr>
          <w:ilvl w:val="0"/>
          <w:numId w:val="11"/>
        </w:numPr>
        <w:spacing w:line="269" w:lineRule="auto"/>
        <w:ind w:left="1701" w:right="-680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הערכות מצב שוטפות, הוצאת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דיווחים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ודווח ב</w:t>
      </w:r>
      <w:r>
        <w:rPr>
          <w:rFonts w:ascii="Arial" w:eastAsia="Arial" w:hAnsi="Arial" w:cs="Arial" w:hint="cs"/>
          <w:sz w:val="22"/>
          <w:szCs w:val="22"/>
          <w:rtl/>
        </w:rPr>
        <w:t xml:space="preserve">חברה.  </w:t>
      </w:r>
    </w:p>
    <w:p>
      <w:pPr>
        <w:spacing w:line="276" w:lineRule="auto"/>
        <w:ind w:left="1537" w:right="-680"/>
        <w:rPr>
          <w:rFonts w:ascii="Arial" w:eastAsia="Times New Roman" w:hAnsi="Arial" w:cs="Arial"/>
          <w:sz w:val="12"/>
          <w:szCs w:val="12"/>
          <w:highlight w:val="yellow"/>
        </w:rPr>
      </w:pPr>
    </w:p>
    <w:p>
      <w:pPr>
        <w:spacing w:line="269" w:lineRule="auto"/>
        <w:ind w:right="-680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2012</w:t>
      </w:r>
      <w:r>
        <w:rPr>
          <w:rFonts w:ascii="Arial" w:eastAsia="Arial" w:hAnsi="Arial" w:cs="Arial" w:hint="cs"/>
          <w:sz w:val="22"/>
          <w:szCs w:val="22"/>
          <w:rtl/>
        </w:rPr>
        <w:t xml:space="preserve">- 2015</w:t>
      </w:r>
      <w:r>
        <w:rPr>
          <w:rFonts w:ascii="Arial" w:eastAsia="Arial" w:hAnsi="Arial" w:cs="Arial" w:hint="cs"/>
          <w:sz w:val="22"/>
          <w:szCs w:val="22"/>
          <w:rtl/>
        </w:rPr>
        <w:t xml:space="preserve">: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מעצב פנים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ושינוי דיירים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 -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חברת מודי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</w:rPr>
        <w:t xml:space="preserve">MODY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, סניף מרכזי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.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</w:p>
    <w:p>
      <w:pPr>
        <w:numPr>
          <w:ilvl w:val="0"/>
          <w:numId w:val="11"/>
        </w:numPr>
        <w:spacing w:line="269" w:lineRule="auto"/>
        <w:ind w:left="1701" w:right="-68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הקמה מ-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Scratch</w:t>
      </w:r>
      <w:r>
        <w:rPr>
          <w:rFonts w:ascii="Arial" w:eastAsia="Arial" w:hAnsi="Arial" w:cs="Arial" w:hint="cs"/>
          <w:sz w:val="22"/>
          <w:szCs w:val="22"/>
          <w:rtl/>
        </w:rPr>
        <w:t xml:space="preserve"> של אגף '</w:t>
      </w:r>
      <w:r>
        <w:rPr>
          <w:rFonts w:ascii="Arial" w:eastAsia="Arial" w:hAnsi="Arial" w:cs="Arial"/>
          <w:sz w:val="22"/>
          <w:szCs w:val="22"/>
        </w:rPr>
        <w:t xml:space="preserve">modysign</w:t>
      </w:r>
      <w:r>
        <w:rPr>
          <w:rFonts w:ascii="Arial" w:eastAsia="Arial" w:hAnsi="Arial" w:cs="Arial" w:hint="cs"/>
          <w:sz w:val="22"/>
          <w:szCs w:val="22"/>
          <w:rtl/>
        </w:rPr>
        <w:t xml:space="preserve">' ניהולו, מתן מענה לקבלנים ואדריכלים, עיצוב דירות וליווי רוכשים. </w:t>
      </w:r>
    </w:p>
    <w:p>
      <w:pPr>
        <w:numPr>
          <w:ilvl w:val="0"/>
          <w:numId w:val="11"/>
        </w:numPr>
        <w:spacing w:line="269" w:lineRule="auto"/>
        <w:ind w:left="1701" w:right="-68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 xml:space="preserve">הגדרה וגיבוש תוכניות עבודה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ארוכות טווח, ניהול תקציבים גדולים ובקרתם.</w:t>
      </w:r>
    </w:p>
    <w:p>
      <w:pPr>
        <w:numPr>
          <w:ilvl w:val="0"/>
          <w:numId w:val="11"/>
        </w:numPr>
        <w:spacing w:line="269" w:lineRule="auto"/>
        <w:ind w:left="1701" w:right="-68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פרויקטים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שינו</w:t>
      </w:r>
      <w:r>
        <w:rPr>
          <w:rFonts w:ascii="Arial" w:eastAsia="Arial" w:hAnsi="Arial" w:cs="Arial" w:hint="cs"/>
          <w:sz w:val="22"/>
          <w:szCs w:val="22"/>
          <w:rtl/>
        </w:rPr>
        <w:t xml:space="preserve">י</w:t>
      </w:r>
      <w:r>
        <w:rPr>
          <w:rFonts w:ascii="Arial" w:eastAsia="Arial" w:hAnsi="Arial" w:cs="Arial" w:hint="cs"/>
          <w:sz w:val="22"/>
          <w:szCs w:val="22"/>
          <w:rtl/>
        </w:rPr>
        <w:t xml:space="preserve">י ד</w:t>
      </w:r>
      <w:r>
        <w:rPr>
          <w:rFonts w:ascii="Arial" w:eastAsia="Arial" w:hAnsi="Arial" w:cs="Arial" w:hint="cs"/>
          <w:sz w:val="22"/>
          <w:szCs w:val="22"/>
          <w:rtl/>
        </w:rPr>
        <w:t xml:space="preserve">י</w:t>
      </w:r>
      <w:r>
        <w:rPr>
          <w:rFonts w:ascii="Arial" w:eastAsia="Arial" w:hAnsi="Arial" w:cs="Arial" w:hint="cs"/>
          <w:sz w:val="22"/>
          <w:szCs w:val="22"/>
          <w:rtl/>
        </w:rPr>
        <w:t xml:space="preserve">ירים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מתן מענה לצרכים ולדרישות הלקוח, עד לשביעות רצון. </w:t>
      </w:r>
    </w:p>
    <w:p>
      <w:pPr>
        <w:numPr>
          <w:ilvl w:val="0"/>
          <w:numId w:val="11"/>
        </w:numPr>
        <w:spacing w:line="269" w:lineRule="auto"/>
        <w:ind w:left="1701" w:right="-68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מתן מענה ושרות ללקוחות, בחירה והתאמה עפ"י דרישות ותקציב. </w:t>
      </w:r>
    </w:p>
    <w:p>
      <w:pPr>
        <w:spacing w:line="276" w:lineRule="auto"/>
        <w:ind w:left="1537" w:right="-680"/>
        <w:jc w:val="both"/>
        <w:rPr>
          <w:rFonts w:ascii="Arial" w:eastAsia="Arial" w:hAnsi="Arial" w:cs="Arial"/>
          <w:sz w:val="12"/>
          <w:szCs w:val="12"/>
        </w:rPr>
      </w:pPr>
    </w:p>
    <w:p>
      <w:pPr>
        <w:spacing w:line="269" w:lineRule="auto"/>
        <w:ind w:right="-680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2004- 2012</w:t>
      </w:r>
      <w:r>
        <w:rPr>
          <w:rFonts w:ascii="Arial" w:eastAsia="Arial" w:hAnsi="Arial" w:cs="Arial" w:hint="cs"/>
          <w:sz w:val="22"/>
          <w:szCs w:val="22"/>
          <w:rtl/>
        </w:rPr>
        <w:t xml:space="preserve">: 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אדריכל ומעצב פנים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-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עצמאי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.</w:t>
      </w:r>
    </w:p>
    <w:p>
      <w:pPr>
        <w:numPr>
          <w:ilvl w:val="0"/>
          <w:numId w:val="10"/>
        </w:numPr>
        <w:spacing w:line="269" w:lineRule="auto"/>
        <w:ind w:right="-68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עיצוב פנים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של חללים, דירות ושטחי מסחר, בהתאם לדרישות, תקציב ואילוצי הלקוח.</w:t>
      </w:r>
    </w:p>
    <w:p>
      <w:pPr>
        <w:numPr>
          <w:ilvl w:val="0"/>
          <w:numId w:val="10"/>
        </w:numPr>
        <w:spacing w:line="269" w:lineRule="auto"/>
        <w:ind w:right="-68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רישום פטנט</w:t>
      </w:r>
      <w:r>
        <w:rPr>
          <w:rFonts w:ascii="Arial" w:eastAsia="Arial" w:hAnsi="Arial" w:cs="Arial" w:hint="cs"/>
          <w:sz w:val="22"/>
          <w:szCs w:val="22"/>
          <w:rtl/>
        </w:rPr>
        <w:t xml:space="preserve"> לעולם הבניה, לתחום החשמל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פיתוח מחברי חשמל לכבלים בעלי מתח נמוך. </w:t>
      </w:r>
    </w:p>
    <w:p>
      <w:pPr>
        <w:numPr>
          <w:ilvl w:val="0"/>
          <w:numId w:val="10"/>
        </w:numPr>
        <w:spacing w:line="269" w:lineRule="auto"/>
        <w:ind w:right="-680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עיצוב ותכנון מוצר.</w:t>
      </w:r>
    </w:p>
    <w:p>
      <w:pPr>
        <w:spacing w:line="276" w:lineRule="auto"/>
        <w:ind w:right="-680" w:firstLine="720"/>
        <w:jc w:val="both"/>
        <w:rPr>
          <w:rFonts w:ascii="Arial" w:eastAsia="Arial" w:hAnsi="Arial" w:cs="Arial"/>
          <w:b/>
          <w:bCs/>
          <w:sz w:val="12"/>
          <w:szCs w:val="12"/>
        </w:rPr>
      </w:pPr>
    </w:p>
    <w:p>
      <w:pPr>
        <w:spacing w:line="269" w:lineRule="auto"/>
        <w:ind w:right="-680"/>
        <w:jc w:val="both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קורסים: </w:t>
      </w:r>
    </w:p>
    <w:p>
      <w:pPr>
        <w:numPr>
          <w:ilvl w:val="0"/>
          <w:numId w:val="7"/>
        </w:numPr>
        <w:spacing w:line="269" w:lineRule="auto"/>
        <w:ind w:right="-680"/>
        <w:jc w:val="both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לימודי פיקוח בניה וניהול פרויקטים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היחידה ללימודי חוץ 2020</w:t>
      </w:r>
    </w:p>
    <w:p>
      <w:pPr>
        <w:numPr>
          <w:ilvl w:val="0"/>
          <w:numId w:val="7"/>
        </w:numPr>
        <w:spacing w:line="269" w:lineRule="auto"/>
        <w:ind w:right="-680"/>
        <w:jc w:val="both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קורס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אינסטלציה, משרד העבודה והמסחר 2001</w:t>
      </w:r>
    </w:p>
    <w:p>
      <w:pPr>
        <w:numPr>
          <w:ilvl w:val="0"/>
          <w:numId w:val="7"/>
        </w:numPr>
        <w:spacing w:line="269" w:lineRule="auto"/>
        <w:ind w:right="-680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קורס חשמל תשתית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התקנות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משרד התעשיה והמסחר,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2001</w:t>
      </w:r>
    </w:p>
    <w:p>
      <w:pPr>
        <w:numPr>
          <w:ilvl w:val="0"/>
          <w:numId w:val="7"/>
        </w:numPr>
        <w:spacing w:line="269" w:lineRule="auto"/>
        <w:ind w:right="-680"/>
        <w:jc w:val="both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קורס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תכנון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תאורה 'יעקב כהן', 20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10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</w:p>
    <w:p>
      <w:pPr>
        <w:spacing w:line="336" w:lineRule="auto"/>
        <w:ind w:right="-680"/>
        <w:jc w:val="both"/>
        <w:rPr>
          <w:rFonts w:ascii="Arial" w:eastAsia="Arial" w:hAnsi="Arial" w:cs="Arial"/>
          <w:b/>
          <w:bCs/>
          <w:sz w:val="12"/>
          <w:szCs w:val="12"/>
          <w:u w:val="single"/>
          <w:rtl/>
        </w:rPr>
      </w:pPr>
    </w:p>
    <w:p>
      <w:pPr>
        <w:spacing w:line="269" w:lineRule="auto"/>
        <w:ind w:right="-680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השכלה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ותעודות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:</w:t>
      </w:r>
    </w:p>
    <w:p>
      <w:pPr>
        <w:spacing w:line="269" w:lineRule="auto"/>
        <w:ind w:right="-680"/>
        <w:jc w:val="both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2019:  מפקח בינוי תשתיות ומנהל פרוייקטים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, 'היחידה ללימודי חוץ'.</w:t>
      </w:r>
    </w:p>
    <w:p>
      <w:pPr>
        <w:spacing w:line="269" w:lineRule="auto"/>
        <w:ind w:right="-680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2017</w:t>
      </w:r>
      <w:r>
        <w:rPr>
          <w:rFonts w:ascii="Arial" w:eastAsia="Arial" w:hAnsi="Arial" w:cs="Arial" w:hint="cs"/>
          <w:sz w:val="22"/>
          <w:szCs w:val="22"/>
          <w:rtl/>
        </w:rPr>
        <w:t xml:space="preserve">-</w:t>
      </w:r>
      <w:r>
        <w:rPr>
          <w:rFonts w:ascii="Arial" w:eastAsia="Arial" w:hAnsi="Arial" w:cs="Arial" w:hint="cs"/>
          <w:sz w:val="22"/>
          <w:szCs w:val="22"/>
          <w:rtl/>
        </w:rPr>
        <w:t xml:space="preserve">20</w:t>
      </w:r>
      <w:r>
        <w:rPr>
          <w:rFonts w:ascii="Arial" w:eastAsia="Arial" w:hAnsi="Arial" w:cs="Arial" w:hint="cs"/>
          <w:sz w:val="22"/>
          <w:szCs w:val="22"/>
          <w:rtl/>
        </w:rPr>
        <w:t xml:space="preserve">19</w:t>
      </w:r>
      <w:r>
        <w:rPr>
          <w:rFonts w:ascii="Arial" w:eastAsia="Arial" w:hAnsi="Arial" w:cs="Arial" w:hint="cs"/>
          <w:sz w:val="22"/>
          <w:szCs w:val="22"/>
          <w:rtl/>
        </w:rPr>
        <w:t xml:space="preserve">: 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הנדסאי מכ</w:t>
      </w:r>
      <w:r>
        <w:rPr>
          <w:rFonts w:ascii="Arial" w:eastAsia="Arial" w:hAnsi="Arial" w:cs="Arial" w:hint="cs"/>
          <w:sz w:val="22"/>
          <w:szCs w:val="22"/>
          <w:rtl/>
        </w:rPr>
        <w:t xml:space="preserve">טרוניקה, התמחות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ב</w:t>
      </w:r>
      <w:r>
        <w:rPr>
          <w:rFonts w:ascii="Arial" w:eastAsia="Arial" w:hAnsi="Arial" w:cs="Arial" w:hint="cs"/>
          <w:sz w:val="22"/>
          <w:szCs w:val="22"/>
          <w:rtl/>
        </w:rPr>
        <w:t xml:space="preserve">רובוטיקה, מכללת </w:t>
      </w:r>
      <w:r>
        <w:rPr>
          <w:rFonts w:ascii="Arial" w:eastAsia="Arial" w:hAnsi="Arial" w:cs="Arial" w:hint="cs"/>
          <w:sz w:val="22"/>
          <w:szCs w:val="22"/>
          <w:rtl/>
        </w:rPr>
        <w:t xml:space="preserve">'</w:t>
      </w:r>
      <w:r>
        <w:rPr>
          <w:rFonts w:ascii="Arial" w:eastAsia="Arial" w:hAnsi="Arial" w:cs="Arial" w:hint="cs"/>
          <w:sz w:val="22"/>
          <w:szCs w:val="22"/>
          <w:rtl/>
        </w:rPr>
        <w:t xml:space="preserve">אורט סינגלובסקי</w:t>
      </w:r>
      <w:r>
        <w:rPr>
          <w:rFonts w:ascii="Arial" w:eastAsia="Arial" w:hAnsi="Arial" w:cs="Arial" w:hint="cs"/>
          <w:sz w:val="22"/>
          <w:szCs w:val="22"/>
          <w:rtl/>
        </w:rPr>
        <w:t xml:space="preserve">'</w:t>
      </w:r>
      <w:r>
        <w:rPr>
          <w:rFonts w:ascii="Arial" w:eastAsia="Arial" w:hAnsi="Arial" w:cs="Arial" w:hint="cs"/>
          <w:sz w:val="22"/>
          <w:szCs w:val="22"/>
          <w:rtl/>
        </w:rPr>
        <w:t xml:space="preserve">, ת</w:t>
      </w:r>
      <w:r>
        <w:rPr>
          <w:rFonts w:ascii="Arial" w:eastAsia="Arial" w:hAnsi="Arial" w:cs="Arial" w:hint="cs"/>
          <w:sz w:val="22"/>
          <w:szCs w:val="22"/>
          <w:rtl/>
        </w:rPr>
        <w:t xml:space="preserve">"א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spacing w:line="269" w:lineRule="auto"/>
        <w:ind w:right="-680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200</w:t>
      </w:r>
      <w:r>
        <w:rPr>
          <w:rFonts w:ascii="Arial" w:eastAsia="Arial" w:hAnsi="Arial" w:cs="Arial" w:hint="cs"/>
          <w:sz w:val="22"/>
          <w:szCs w:val="22"/>
          <w:rtl/>
        </w:rPr>
        <w:t xml:space="preserve">4</w:t>
      </w:r>
      <w:r>
        <w:rPr>
          <w:rFonts w:ascii="Arial" w:eastAsia="Arial" w:hAnsi="Arial" w:cs="Arial" w:hint="cs"/>
          <w:sz w:val="22"/>
          <w:szCs w:val="22"/>
          <w:rtl/>
        </w:rPr>
        <w:t xml:space="preserve">-200</w:t>
      </w:r>
      <w:r>
        <w:rPr>
          <w:rFonts w:ascii="Arial" w:eastAsia="Arial" w:hAnsi="Arial" w:cs="Arial" w:hint="cs"/>
          <w:sz w:val="22"/>
          <w:szCs w:val="22"/>
          <w:rtl/>
        </w:rPr>
        <w:t xml:space="preserve">6</w:t>
      </w:r>
      <w:r>
        <w:rPr>
          <w:rFonts w:ascii="Arial" w:eastAsia="Arial" w:hAnsi="Arial" w:cs="Arial" w:hint="cs"/>
          <w:sz w:val="22"/>
          <w:szCs w:val="22"/>
          <w:rtl/>
        </w:rPr>
        <w:t xml:space="preserve">: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לימודי אדריכלות פנים, </w:t>
      </w:r>
      <w:r>
        <w:rPr>
          <w:rFonts w:ascii="Arial" w:eastAsia="Arial" w:hAnsi="Arial" w:cs="Arial" w:hint="cs"/>
          <w:sz w:val="22"/>
          <w:szCs w:val="22"/>
          <w:rtl/>
        </w:rPr>
        <w:t xml:space="preserve">'</w:t>
      </w:r>
      <w:r>
        <w:rPr>
          <w:rFonts w:ascii="Arial" w:eastAsia="Arial" w:hAnsi="Arial" w:cs="Arial" w:hint="cs"/>
          <w:sz w:val="22"/>
          <w:szCs w:val="22"/>
          <w:rtl/>
        </w:rPr>
        <w:t xml:space="preserve">המכללה למנהל</w:t>
      </w:r>
      <w:r>
        <w:rPr>
          <w:rFonts w:ascii="Arial" w:eastAsia="Arial" w:hAnsi="Arial" w:cs="Arial" w:hint="cs"/>
          <w:sz w:val="22"/>
          <w:szCs w:val="22"/>
          <w:rtl/>
        </w:rPr>
        <w:t xml:space="preserve">'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spacing w:line="276" w:lineRule="auto"/>
        <w:ind w:right="-680"/>
        <w:jc w:val="both"/>
        <w:rPr>
          <w:rFonts w:ascii="Arial" w:eastAsia="Arial" w:hAnsi="Arial" w:cs="Arial"/>
          <w:b/>
          <w:bCs/>
          <w:sz w:val="12"/>
          <w:szCs w:val="12"/>
          <w:u w:val="single"/>
        </w:rPr>
      </w:pPr>
    </w:p>
    <w:p>
      <w:pPr>
        <w:spacing w:line="269" w:lineRule="auto"/>
        <w:ind w:right="-680"/>
        <w:jc w:val="both"/>
        <w:rPr>
          <w:rFonts w:ascii="Arial" w:eastAsia="Arial" w:hAnsi="Arial" w:cs="Arial"/>
          <w:i/>
          <w:i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מחשבים</w:t>
      </w:r>
      <w:r>
        <w:rPr>
          <w:rFonts w:ascii="Arial" w:eastAsia="Arial" w:hAnsi="Arial" w:cs="Arial"/>
          <w:sz w:val="22"/>
          <w:szCs w:val="22"/>
          <w:rtl/>
        </w:rPr>
        <w:t xml:space="preserve">:</w:t>
      </w:r>
      <w:r>
        <w:rPr>
          <w:rFonts w:ascii="Arial" w:eastAsia="Arial" w:hAnsi="Arial" w:cs="Arial"/>
          <w:i/>
          <w:i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i/>
          <w:iCs/>
          <w:sz w:val="22"/>
          <w:szCs w:val="22"/>
          <w:rtl/>
        </w:rPr>
        <w:t xml:space="preserve">        </w:t>
      </w:r>
    </w:p>
    <w:p>
      <w:pPr>
        <w:spacing w:line="269" w:lineRule="auto"/>
        <w:ind w:right="-680"/>
        <w:jc w:val="both"/>
        <w:rPr>
          <w:rFonts w:ascii="Arial" w:eastAsia="Arial" w:hAnsi="Arial" w:cs="Arial"/>
          <w:iCs/>
          <w:sz w:val="22"/>
          <w:szCs w:val="22"/>
          <w:rtl/>
        </w:rPr>
      </w:pPr>
      <w:r>
        <w:rPr>
          <w:rFonts w:ascii="Arial" w:eastAsia="Arial" w:hAnsi="Arial" w:cs="Arial" w:hint="cs"/>
          <w:i/>
          <w:iCs/>
          <w:sz w:val="22"/>
          <w:szCs w:val="22"/>
          <w:u w:val="single"/>
          <w:rtl/>
        </w:rPr>
        <w:t xml:space="preserve">סביבת עבודה</w:t>
      </w:r>
      <w:r>
        <w:rPr>
          <w:rFonts w:ascii="Arial" w:eastAsia="Arial" w:hAnsi="Arial" w:cs="Arial" w:hint="cs"/>
          <w:i/>
          <w:iCs/>
          <w:sz w:val="22"/>
          <w:szCs w:val="22"/>
          <w:rtl/>
        </w:rPr>
        <w:t xml:space="preserve">:        </w:t>
      </w:r>
      <w:r>
        <w:rPr>
          <w:rFonts w:ascii="Arial" w:eastAsia="Arial" w:hAnsi="Arial" w:cs="Arial"/>
          <w:i/>
          <w:iCs/>
          <w:sz w:val="22"/>
          <w:szCs w:val="22"/>
          <w:rtl/>
        </w:rPr>
        <w:t xml:space="preserve">שליטה מלאה ב</w:t>
      </w:r>
      <w:r>
        <w:rPr>
          <w:rFonts w:ascii="Arial" w:eastAsia="Arial" w:hAnsi="Arial" w:cs="Arial" w:hint="cs"/>
          <w:i/>
          <w:iCs/>
          <w:sz w:val="22"/>
          <w:szCs w:val="22"/>
          <w:rtl/>
        </w:rPr>
        <w:t xml:space="preserve">תוכנות ויישומי </w:t>
      </w:r>
      <w:r>
        <w:rPr>
          <w:rFonts w:ascii="Arial" w:eastAsia="Arial" w:hAnsi="Arial" w:cs="Arial"/>
          <w:iCs/>
          <w:sz w:val="22"/>
          <w:szCs w:val="22"/>
        </w:rPr>
        <w:t xml:space="preserve">Office</w:t>
      </w:r>
      <w:r>
        <w:rPr>
          <w:rFonts w:ascii="Arial" w:eastAsia="Arial" w:hAnsi="Arial" w:cs="Arial" w:hint="cs"/>
          <w:i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i/>
          <w:iCs/>
          <w:sz w:val="22"/>
          <w:szCs w:val="22"/>
          <w:rtl/>
        </w:rPr>
        <w:t xml:space="preserve">ואינטרנט.</w:t>
      </w:r>
    </w:p>
    <w:p>
      <w:pPr>
        <w:spacing w:line="269" w:lineRule="auto"/>
        <w:ind w:right="-680"/>
        <w:jc w:val="both"/>
        <w:rPr>
          <w:rFonts w:ascii="Arial" w:eastAsia="Arial" w:hAnsi="Arial" w:cs="Arial"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i/>
          <w:iCs/>
          <w:sz w:val="22"/>
          <w:szCs w:val="22"/>
          <w:u w:val="single"/>
          <w:rtl/>
        </w:rPr>
        <w:t xml:space="preserve">תוכנות ניהול ומידע</w:t>
      </w:r>
      <w:r>
        <w:rPr>
          <w:rFonts w:ascii="Arial" w:eastAsia="Arial" w:hAnsi="Arial" w:cs="Arial" w:hint="cs"/>
          <w:iCs/>
          <w:sz w:val="22"/>
          <w:szCs w:val="22"/>
          <w:rtl/>
        </w:rPr>
        <w:t xml:space="preserve">:</w:t>
      </w:r>
      <w:r>
        <w:rPr>
          <w:rFonts w:ascii="Arial" w:eastAsia="Arial" w:hAnsi="Arial" w:cs="Arial"/>
          <w:i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Priority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</w:rPr>
        <w:t xml:space="preserve">SAP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sz w:val="22"/>
          <w:szCs w:val="22"/>
        </w:rPr>
        <w:t xml:space="preserve">CRM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</w:rPr>
        <w:t xml:space="preserve">MS-Projects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spacing w:line="269" w:lineRule="auto"/>
        <w:ind w:right="-680"/>
        <w:jc w:val="both"/>
        <w:rPr>
          <w:rFonts w:ascii="Arial" w:eastAsia="Arial" w:hAnsi="Arial" w:cs="Arial"/>
          <w:sz w:val="22"/>
          <w:szCs w:val="22"/>
          <w:u w:val="single"/>
        </w:rPr>
      </w:pPr>
      <w:r>
        <w:rPr>
          <w:rFonts w:ascii="Arial" w:eastAsia="Arial" w:hAnsi="Arial" w:cs="Arial" w:hint="cs"/>
          <w:sz w:val="22"/>
          <w:szCs w:val="22"/>
          <w:u w:val="single"/>
          <w:rtl/>
        </w:rPr>
        <w:t xml:space="preserve">תוכנות מקצועיות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:    </w:t>
      </w:r>
      <w:r>
        <w:rPr>
          <w:rFonts w:ascii="Arial" w:eastAsia="Arial" w:hAnsi="Arial" w:cs="Arial"/>
          <w:sz w:val="22"/>
          <w:szCs w:val="22"/>
        </w:rPr>
        <w:t xml:space="preserve">AutoCad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</w:rPr>
        <w:t xml:space="preserve">Solidworks</w:t>
      </w:r>
    </w:p>
    <w:p>
      <w:pPr>
        <w:spacing w:line="336" w:lineRule="auto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>
      <w:pPr>
        <w:spacing w:line="33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שפות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:      עברית - שפת אם, אנגלית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רמת שפת אם</w:t>
      </w:r>
      <w:r>
        <w:rPr>
          <w:rFonts w:ascii="Arial" w:eastAsia="Arial" w:hAnsi="Arial" w:cs="Arial" w:hint="cs"/>
          <w:sz w:val="22"/>
          <w:szCs w:val="22"/>
          <w:rtl/>
        </w:rPr>
        <w:t xml:space="preserve">, יפנית וספרדית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רמת שיחה גבוהה</w:t>
      </w:r>
      <w:r>
        <w:rPr>
          <w:rFonts w:ascii="Arial" w:eastAsia="Arial" w:hAnsi="Arial" w:cs="Arial"/>
          <w:sz w:val="22"/>
          <w:szCs w:val="22"/>
          <w:rtl/>
        </w:rPr>
        <w:t xml:space="preserve">, צרפתית, רוסית וערבית </w:t>
      </w:r>
      <w:r>
        <w:rPr>
          <w:rFonts w:ascii="Arial" w:eastAsia="Arial" w:hAnsi="Arial" w:cs="Arial" w:hint="cs"/>
          <w:sz w:val="22"/>
          <w:szCs w:val="22"/>
          <w:rtl/>
        </w:rPr>
        <w:t xml:space="preserve">- </w:t>
      </w:r>
      <w:r>
        <w:rPr>
          <w:rFonts w:ascii="Arial" w:eastAsia="Arial" w:hAnsi="Arial" w:cs="Arial"/>
          <w:sz w:val="22"/>
          <w:szCs w:val="22"/>
          <w:rtl/>
        </w:rPr>
        <w:t xml:space="preserve">רמה </w:t>
      </w:r>
      <w:r>
        <w:rPr>
          <w:rFonts w:ascii="Arial" w:eastAsia="Arial" w:hAnsi="Arial" w:cs="Arial" w:hint="cs"/>
          <w:sz w:val="22"/>
          <w:szCs w:val="22"/>
          <w:rtl/>
        </w:rPr>
        <w:t xml:space="preserve">נמוכה</w:t>
      </w:r>
      <w:r>
        <w:rPr>
          <w:rFonts w:ascii="Arial" w:eastAsia="Arial" w:hAnsi="Arial" w:cs="Arial"/>
          <w:sz w:val="22"/>
          <w:szCs w:val="22"/>
          <w:rtl/>
        </w:rPr>
        <w:t xml:space="preserve">.</w:t>
      </w:r>
    </w:p>
    <w:p>
      <w:pPr>
        <w:spacing w:line="336" w:lineRule="auto"/>
        <w:ind w:right="-680"/>
        <w:jc w:val="both"/>
        <w:rPr>
          <w:rFonts w:ascii="Arial" w:eastAsia="Arial" w:hAnsi="Arial" w:cs="Arial"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שירות צבאי</w:t>
      </w:r>
      <w:r>
        <w:rPr>
          <w:rFonts w:ascii="Arial" w:eastAsia="Arial" w:hAnsi="Arial" w:cs="Arial" w:hint="cs"/>
          <w:sz w:val="22"/>
          <w:szCs w:val="22"/>
          <w:rtl/>
        </w:rPr>
        <w:t xml:space="preserve">: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שירות סדיר מלא ב</w:t>
      </w:r>
      <w:r>
        <w:rPr>
          <w:rFonts w:ascii="Arial" w:eastAsia="Arial" w:hAnsi="Arial" w:cs="Arial" w:hint="cs"/>
          <w:sz w:val="22"/>
          <w:szCs w:val="22"/>
          <w:rtl/>
        </w:rPr>
        <w:t xml:space="preserve">תפקיד סמל מבצעים ב</w:t>
      </w:r>
      <w:r>
        <w:rPr>
          <w:rFonts w:ascii="Arial" w:eastAsia="Arial" w:hAnsi="Arial" w:cs="Arial" w:hint="cs"/>
          <w:sz w:val="22"/>
          <w:szCs w:val="22"/>
          <w:rtl/>
        </w:rPr>
        <w:t xml:space="preserve">יחידת יק"ל</w:t>
      </w:r>
      <w:r>
        <w:rPr>
          <w:rFonts w:ascii="Arial" w:eastAsia="Arial" w:hAnsi="Arial" w:cs="Arial" w:hint="cs"/>
          <w:sz w:val="22"/>
          <w:szCs w:val="22"/>
          <w:rtl/>
        </w:rPr>
        <w:t xml:space="preserve"> (תחת תא"ל ארז גרשטיין)</w:t>
      </w:r>
      <w:r>
        <w:rPr>
          <w:rFonts w:ascii="Arial" w:eastAsia="Arial" w:hAnsi="Arial" w:cs="Arial" w:hint="cs"/>
          <w:sz w:val="22"/>
          <w:szCs w:val="22"/>
          <w:rtl/>
        </w:rPr>
        <w:t xml:space="preserve"> (1992- 1995). </w:t>
      </w:r>
    </w:p>
    <w:p>
      <w:pPr>
        <w:spacing w:line="276" w:lineRule="auto"/>
        <w:ind w:right="-680"/>
        <w:jc w:val="both"/>
        <w:rPr>
          <w:rFonts w:ascii="Arial" w:eastAsia="Arial" w:hAnsi="Arial" w:cs="Arial"/>
          <w:b/>
          <w:bCs/>
          <w:sz w:val="22"/>
          <w:szCs w:val="22"/>
          <w:rtl/>
        </w:rPr>
      </w:pPr>
    </w:p>
    <w:p>
      <w:pPr>
        <w:spacing w:line="276" w:lineRule="auto"/>
        <w:ind w:left="340" w:right="-680"/>
        <w:jc w:val="both"/>
        <w:rPr>
          <w:rFonts w:ascii="Arial" w:eastAsia="Arial" w:hAnsi="Arial" w:cs="Arial"/>
          <w:sz w:val="22"/>
          <w:szCs w:val="22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568" w:right="475" w:bottom="90" w:left="547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bullet"/>
      <w:suff w:val="tab"/>
      <w:lvlText w:val=""/>
      <w:lvlJc w:val="right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2"/>
        <w:szCs w:val="22"/>
      </w:rPr>
    </w:lvl>
  </w:abstractNum>
  <w:abstractNum w:abstractNumId="3">
    <w:multiLevelType w:val="hybridMultilevel"/>
    <w:lvl w:ilvl="0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  <w:sz w:val="12"/>
        <w:szCs w:val="12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249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21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93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65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37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09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81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53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258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"/>
      <w:pPr>
        <w:spacing/>
      </w:pPr>
      <w:rPr>
        <w:rFonts w:ascii="Wingdings 2" w:eastAsia="Wingdings 2" w:hAnsi="Wingdings 2" w:cs="Symbol" w:hint="default"/>
        <w:b/>
        <w:shadow/>
        <w:color w:val="auto"/>
        <w:sz w:val="16"/>
        <w:szCs w:val="16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pStyle w:val="CompanyNameOne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40" w:val="num"/>
        </w:tabs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00" w:val="num"/>
        </w:tabs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"/>
      <w:pPr>
        <w:spacing/>
        <w:ind w:left="1710" w:hanging="360"/>
      </w:pPr>
      <w:rPr>
        <w:rFonts w:ascii="Wingdings" w:eastAsia="Wingdings" w:hAnsi="Wingdings" w:cs="Wingdings" w:hint="default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243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15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87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9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31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03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75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47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"/>
      <w:pPr>
        <w:spacing/>
        <w:ind w:left="720" w:hanging="360"/>
      </w:pPr>
      <w:rPr>
        <w:rFonts w:ascii="Wingdings" w:eastAsia="Wingdings" w:hAnsi="Wingdings" w:cs="Wingdings" w:hint="default"/>
        <w:b/>
        <w:color w:val="00660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"/>
      <w:pPr>
        <w:spacing/>
      </w:pPr>
      <w:rPr>
        <w:rFonts w:ascii="Wingdings 2" w:eastAsia="Wingdings 2" w:hAnsi="Wingdings 2" w:cs="Symbol" w:hint="default"/>
        <w:b/>
        <w:shadow/>
        <w:color w:val="auto"/>
        <w:sz w:val="16"/>
        <w:szCs w:val="16"/>
      </w:rPr>
    </w:lvl>
    <w:lvl w:ilvl="1">
      <w:start w:val="1"/>
      <w:numFmt w:val="bullet"/>
      <w:suff w:val="tab"/>
      <w:lvlText w:val="o"/>
      <w:pPr>
        <w:spacing/>
        <w:ind w:left="324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96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68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40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12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84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56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286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"/>
      <w:pPr>
        <w:spacing/>
        <w:ind w:left="1710" w:hanging="360"/>
      </w:pPr>
      <w:rPr>
        <w:rFonts w:ascii="Wingdings" w:eastAsia="Wingdings" w:hAnsi="Wingdings" w:cs="Wingdings" w:hint="default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243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15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87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9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31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03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75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47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multilevel"/>
    <w:lvl w:ilvl="0">
      <w:start w:val="1"/>
      <w:numFmt w:val="bullet"/>
      <w:suff w:val="tab"/>
      <w:lvlText w:val=""/>
      <w:pPr>
        <w:tabs>
          <w:tab w:pos="1531" w:val="num"/>
        </w:tabs>
        <w:spacing/>
        <w:ind w:left="1474" w:hanging="227"/>
      </w:pPr>
      <w:rPr>
        <w:rFonts w:ascii="Symbol" w:eastAsia="Symbol" w:hAnsi="Symbol" w:cs="Times New Roman" w:hint="default"/>
        <w:sz w:val="22"/>
        <w:szCs w:val="22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tabs>
          <w:tab w:pos="1605" w:val="num"/>
        </w:tabs>
        <w:spacing/>
        <w:ind w:left="1665" w:hanging="315"/>
      </w:pPr>
      <w:rPr>
        <w:rFonts w:ascii="Symbol" w:eastAsia="Symbol" w:hAnsi="Symbol" w:cs="Symbol" w:hint="default"/>
        <w:bCs/>
        <w:sz w:val="22"/>
        <w:szCs w:val="22"/>
      </w:rPr>
    </w:lvl>
    <w:lvl w:ilvl="1">
      <w:start w:val="1"/>
      <w:numFmt w:val="bullet"/>
      <w:suff w:val="tab"/>
      <w:lvlText w:val=""/>
      <w:pPr>
        <w:tabs>
          <w:tab w:pos="2235" w:val="num"/>
        </w:tabs>
        <w:spacing/>
        <w:ind w:left="6600" w:hanging="4706"/>
      </w:pPr>
      <w:rPr>
        <w:rFonts w:ascii="Wingdings" w:eastAsia="Wingdings" w:hAnsi="Wingdings" w:cs="Wingdings" w:hint="default"/>
        <w:color w:val="auto"/>
      </w:rPr>
    </w:lvl>
    <w:lvl w:ilvl="2">
      <w:start w:val="1"/>
      <w:numFmt w:val="bullet"/>
      <w:suff w:val="tab"/>
      <w:lvlText w:val=""/>
      <w:pPr>
        <w:tabs>
          <w:tab w:pos="2974" w:val="num"/>
        </w:tabs>
        <w:spacing/>
        <w:ind w:left="29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694" w:val="num"/>
        </w:tabs>
        <w:spacing/>
        <w:ind w:left="36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414" w:val="num"/>
        </w:tabs>
        <w:spacing/>
        <w:ind w:left="44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134" w:val="num"/>
        </w:tabs>
        <w:spacing/>
        <w:ind w:left="51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854" w:val="num"/>
        </w:tabs>
        <w:spacing/>
        <w:ind w:left="58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574" w:val="num"/>
        </w:tabs>
        <w:spacing/>
        <w:ind w:left="65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294" w:val="num"/>
        </w:tabs>
        <w:spacing/>
        <w:ind w:left="7294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2011"/>
      <w:numFmt w:val="bullet"/>
      <w:suff w:val="tab"/>
      <w:lvlText w:val="-"/>
      <w:pPr>
        <w:spacing/>
        <w:ind w:left="1860" w:hanging="360"/>
      </w:pPr>
      <w:rPr>
        <w:rFonts w:ascii="Times New Roman" w:eastAsia="Times New Roman" w:hAnsi="Times New Roman" w:cs="David" w:hint="default"/>
        <w:b/>
        <w:bCs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25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3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0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7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9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62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"/>
      <w:pPr>
        <w:spacing/>
        <w:ind w:left="410" w:hanging="360"/>
      </w:pPr>
      <w:rPr>
        <w:rFonts w:ascii="Wingdings" w:eastAsia="Wingdings" w:hAnsi="Wingdings" w:cs="Wingdings" w:hint="default"/>
        <w:bCs/>
        <w:color w:val="595959"/>
      </w:rPr>
    </w:lvl>
    <w:lvl w:ilvl="1">
      <w:start w:val="1"/>
      <w:numFmt w:val="bullet"/>
      <w:suff w:val="tab"/>
      <w:lvlText w:val="o"/>
      <w:pPr>
        <w:spacing/>
        <w:ind w:left="113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5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7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9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1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3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5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7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-18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5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25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97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41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3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8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578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"/>
      <w:pPr>
        <w:spacing/>
      </w:pPr>
      <w:rPr>
        <w:rFonts w:ascii="Wingdings 2" w:eastAsia="Wingdings 2" w:hAnsi="Wingdings 2" w:cs="Symbol" w:hint="default"/>
        <w:b/>
        <w:shadow/>
        <w:color w:val="auto"/>
        <w:sz w:val="16"/>
        <w:szCs w:val="16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multilevel"/>
    <w:lvl w:ilvl="0">
      <w:start w:val="1"/>
      <w:numFmt w:val="bullet"/>
      <w:suff w:val="tab"/>
      <w:lvlText w:val=""/>
      <w:pPr>
        <w:spacing/>
        <w:ind w:left="1474" w:hanging="227"/>
      </w:pPr>
      <w:rPr>
        <w:rFonts w:ascii="Symbol" w:eastAsia="Symbol" w:hAnsi="Symbol" w:cs="Times New Roman" w:hint="default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singleLevel"/>
    <w:lvl w:ilvl="0">
      <w:start w:val="1"/>
      <w:numFmt w:val="bullet"/>
      <w:pStyle w:val="Achievement"/>
      <w:suff w:val="tab"/>
      <w:lvlText w:val=""/>
      <w:pPr>
        <w:tabs>
          <w:tab w:pos="360" w:val="num"/>
        </w:tabs>
        <w:spacing/>
        <w:ind w:left="245" w:right="245" w:hanging="245"/>
      </w:pPr>
      <w:rPr>
        <w:rFonts w:ascii="Wingdings" w:eastAsia="Wingdings" w:hAnsi="Wingdings" w:cs="Wingdings" w:hint="default"/>
        <w:lang w:eastAsia="en-US" w:bidi="he-IL"/>
      </w:rPr>
    </w:lvl>
  </w:abstractNum>
  <w:abstractNum w:abstractNumId="23">
    <w:multiLevelType w:val="hybridMultilevel"/>
    <w:lvl w:ilvl="0">
      <w:start w:val="1"/>
      <w:numFmt w:val="bullet"/>
      <w:suff w:val="tab"/>
      <w:lvlText w:val=""/>
      <w:pPr>
        <w:spacing/>
        <w:ind w:left="720" w:hanging="360"/>
      </w:pPr>
      <w:rPr>
        <w:rFonts w:ascii="Wingdings" w:eastAsia="Wingdings" w:hAnsi="Wingdings" w:cs="Wingdings" w:hint="default"/>
        <w:b/>
        <w:color w:val="00B0F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multilevel"/>
    <w:lvl w:ilvl="0">
      <w:start w:val="1"/>
      <w:numFmt w:val="bullet"/>
      <w:suff w:val="tab"/>
      <w:lvlText w:val=""/>
      <w:pPr>
        <w:spacing/>
        <w:ind w:left="340" w:hanging="34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  <w:color w:val="auto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hybridMultilevel"/>
    <w:lvl w:ilvl="0">
      <w:start w:val="1"/>
      <w:numFmt w:val="bullet"/>
      <w:suff w:val="tab"/>
      <w:lvlText w:val=""/>
      <w:pPr>
        <w:spacing/>
        <w:ind w:left="177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49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1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3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5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37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09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1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37" w:hanging="360"/>
      </w:pPr>
      <w:rPr>
        <w:rFonts w:ascii="Wingdings" w:eastAsia="Wingdings" w:hAnsi="Wingdings" w:cs="Wingdings" w:hint="default"/>
      </w:rPr>
    </w:lvl>
  </w:abstractNum>
  <w:abstractNum w:abstractNumId="27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644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hybridMultilevel"/>
    <w:lvl w:ilvl="0">
      <w:start w:val="1"/>
      <w:numFmt w:val="bullet"/>
      <w:suff w:val="tab"/>
      <w:lvlText w:val=""/>
      <w:pPr>
        <w:spacing/>
        <w:ind w:left="1710" w:hanging="360"/>
      </w:pPr>
      <w:rPr>
        <w:rFonts w:ascii="Wingdings" w:eastAsia="Wingdings" w:hAnsi="Wingdings" w:cs="Wingdings" w:hint="default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243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15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87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9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31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03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75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470" w:hanging="360"/>
      </w:pPr>
      <w:rPr>
        <w:rFonts w:ascii="Wingdings" w:eastAsia="Wingdings" w:hAnsi="Wingdings" w:cs="Wingdings" w:hint="default"/>
      </w:rPr>
    </w:lvl>
  </w:abstractNum>
  <w:abstractNum w:abstractNumId="29">
    <w:multiLevelType w:val="hybridMultilevel"/>
    <w:lvl w:ilvl="0">
      <w:start w:val="1"/>
      <w:numFmt w:val="bullet"/>
      <w:suff w:val="tab"/>
      <w:lvlText w:val=""/>
      <w:pPr>
        <w:spacing/>
        <w:ind w:left="117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89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61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33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05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77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9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21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930" w:hanging="360"/>
      </w:pPr>
      <w:rPr>
        <w:rFonts w:ascii="Wingdings" w:eastAsia="Wingdings" w:hAnsi="Wingdings" w:cs="Wingdings" w:hint="default"/>
      </w:rPr>
    </w:lvl>
  </w:abstractNum>
  <w:abstractNum w:abstractNumId="30">
    <w:multiLevelType w:val="hybridMultilevel"/>
    <w:lvl w:ilvl="0">
      <w:start w:val="1"/>
      <w:numFmt w:val="bullet"/>
      <w:suff w:val="tab"/>
      <w:lvlText w:val=""/>
      <w:pPr>
        <w:spacing/>
        <w:ind w:left="1636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35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07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79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1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3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95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67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396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C36FAD1"/>
  <w15:chartTrackingRefBased xmlns:w15="http://schemas.microsoft.com/office/word/2012/wordml"/>
  <w15:docId xmlns:w15="http://schemas.microsoft.com/office/word/2012/wordml" w15:val="{7B6154D5-7463-42F9-8C3B-D91A1B016B7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0" w:default="1">
    <w:name w:val="Normal"/>
    <w:next w:val="Normal"/>
    <w:qFormat/>
    <w:pPr>
      <w:bidi/>
      <w:spacing/>
    </w:pPr>
    <w:rPr>
      <w:rFonts w:eastAsia="MS Mincho" w:cs="Miriam"/>
    </w:rPr>
  </w:style>
  <w:style w:type="paragraph" w:styleId="1">
    <w:name w:val="Heading 1"/>
    <w:basedOn w:val="a0"/>
    <w:next w:val="Normal"/>
    <w:qFormat/>
    <w:pPr>
      <w:keepNext/>
      <w:spacing/>
      <w:outlineLvl w:val="0"/>
    </w:pPr>
    <w:rPr>
      <w:rFonts w:cs="David"/>
      <w:b/>
      <w:bCs/>
      <w:szCs w:val="32"/>
      <w:u w:val="single"/>
    </w:rPr>
  </w:style>
  <w:style w:type="paragraph" w:styleId="2">
    <w:name w:val="Heading 2"/>
    <w:basedOn w:val="a0"/>
    <w:link w:val="כותרת2תו"/>
    <w:next w:val="Normal"/>
    <w:semiHidden/>
    <w:unhideWhenUsed/>
    <w:qFormat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character" w:styleId="a1" w:default="1">
    <w:name w:val="Default Paragraph Font"/>
    <w:semiHidden/>
    <w:unhideWhenUsed/>
    <w:rPr/>
  </w:style>
  <w:style w:type="table" w:styleId="a2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000FF"/>
      <w:u w:val="single"/>
    </w:rPr>
  </w:style>
  <w:style w:type="paragraph" w:styleId="Address1" w:customStyle="1">
    <w:name w:val="Address 1"/>
    <w:basedOn w:val="a0"/>
    <w:pPr>
      <w:framePr w:vAnchor="page" w:hAnchor="page" w:x="8281" w:y="1153" w:w="2160" w:wrap="notBeside"/>
      <w:bidi w:val="false"/>
      <w:spacing w:line="160" w:lineRule="atLeast"/>
      <w:jc w:val="both"/>
    </w:pPr>
    <w:rPr>
      <w:rFonts w:ascii="Arial" w:eastAsia="Times New Roman" w:hAnsi="Arial" w:cs="Arial"/>
      <w:noProof/>
      <w:sz w:val="14"/>
      <w:szCs w:val="14"/>
      <w:lang w:eastAsia="he-IL"/>
    </w:rPr>
  </w:style>
  <w:style w:type="paragraph" w:styleId="Achievement" w:customStyle="1">
    <w:name w:val="Achievement"/>
    <w:basedOn w:val="a4"/>
    <w:pPr>
      <w:numPr>
        <w:ilvl w:val="0"/>
        <w:numId w:val="23"/>
      </w:numPr>
      <w:tabs>
        <w:tab w:pos="360" w:val="clear"/>
      </w:tabs>
      <w:bidi w:val="false"/>
      <w:spacing w:after="60" w:line="220" w:lineRule="atLeast"/>
      <w:jc w:val="both"/>
    </w:pPr>
    <w:rPr>
      <w:rFonts w:ascii="Arial" w:eastAsia="Times New Roman" w:hAnsi="Arial" w:cs="Arial"/>
      <w:noProof/>
      <w:spacing w:val="-5"/>
      <w:lang w:eastAsia="he-IL"/>
    </w:rPr>
  </w:style>
  <w:style w:type="paragraph" w:styleId="Institution" w:customStyle="1">
    <w:name w:val="Institution"/>
    <w:basedOn w:val="a0"/>
    <w:next w:val="Achievement"/>
    <w:pPr>
      <w:tabs>
        <w:tab w:pos="2160" w:val="left"/>
        <w:tab w:pos="6480" w:val="right"/>
      </w:tabs>
      <w:spacing w:before="120" w:after="60" w:line="220" w:lineRule="atLeast"/>
    </w:pPr>
    <w:rPr>
      <w:rFonts w:ascii="Arial Black" w:eastAsia="Times New Roman" w:hAnsi="Arial Black" w:cs="Arial Black"/>
    </w:rPr>
  </w:style>
  <w:style w:type="paragraph" w:styleId="a4">
    <w:name w:val="Body Text"/>
    <w:basedOn w:val="a0"/>
    <w:link w:val="גוףטקסטתו"/>
    <w:semiHidden/>
    <w:unhideWhenUsed/>
    <w:pPr>
      <w:spacing w:after="120"/>
    </w:pPr>
    <w:rPr>
      <w:rFonts w:cs="Times New Roman"/>
      <w:lang w:val="x-none" w:eastAsia="x-none"/>
    </w:rPr>
  </w:style>
  <w:style w:type="character" w:styleId="a5" w:customStyle="1">
    <w:name w:val="גוף טקסט תו"/>
    <w:link w:val="BodyText"/>
    <w:semiHidden/>
    <w:rPr>
      <w:rFonts w:eastAsia="MS Mincho" w:cs="Miriam"/>
    </w:rPr>
  </w:style>
  <w:style w:type="paragraph" w:styleId="CompanyName" w:customStyle="1">
    <w:name w:val="Company Name"/>
    <w:basedOn w:val="a0"/>
    <w:next w:val="Normal"/>
    <w:pPr>
      <w:tabs>
        <w:tab w:pos="2160" w:val="left"/>
        <w:tab w:pos="6480" w:val="right"/>
      </w:tabs>
      <w:spacing w:before="240" w:after="40" w:line="220" w:lineRule="atLeast"/>
    </w:pPr>
    <w:rPr>
      <w:rFonts w:ascii="Arial" w:eastAsia="Times New Roman" w:hAnsi="Arial" w:cs="Arial"/>
      <w:b/>
      <w:bCs/>
      <w:sz w:val="24"/>
      <w:szCs w:val="24"/>
      <w:u w:val="single"/>
    </w:rPr>
  </w:style>
  <w:style w:type="paragraph" w:styleId="JobTitle" w:customStyle="1">
    <w:name w:val="Job Title"/>
    <w:next w:val="Achievement"/>
    <w:pPr>
      <w:spacing w:after="60" w:line="220" w:lineRule="atLeast"/>
    </w:pPr>
    <w:rPr>
      <w:rFonts w:ascii="Arial Black" w:eastAsia="Arial Black" w:hAnsi="Arial Black" w:cs="Miriam"/>
      <w:noProof/>
      <w:spacing w:val="-10"/>
      <w:lang w:eastAsia="he-IL"/>
    </w:rPr>
  </w:style>
  <w:style w:type="paragraph" w:styleId="CompanyNameOne" w:customStyle="1">
    <w:name w:val="Company Name One"/>
    <w:basedOn w:val="CompanyName"/>
    <w:next w:val="Normal"/>
    <w:pPr>
      <w:numPr>
        <w:ilvl w:val="0"/>
        <w:numId w:val="8"/>
      </w:numPr>
      <w:tabs>
        <w:tab w:pos="360" w:val="clear"/>
      </w:tabs>
      <w:spacing/>
      <w:ind w:left="0" w:firstLine="0"/>
    </w:pPr>
    <w:rPr>
      <w:sz w:val="22"/>
      <w:szCs w:val="22"/>
    </w:rPr>
  </w:style>
  <w:style w:type="paragraph" w:styleId="a6" w:customStyle="1">
    <w:name w:val="List Paragraph"/>
    <w:basedOn w:val="a0"/>
    <w:qFormat/>
    <w:pPr>
      <w:spacing/>
      <w:ind w:left="720"/>
    </w:pPr>
    <w:rPr/>
  </w:style>
  <w:style w:type="paragraph" w:styleId="a7" w:customStyle="1">
    <w:name w:val="שורת נתונים אישיים"/>
    <w:basedOn w:val="a0"/>
    <w:qFormat/>
    <w:pPr>
      <w:spacing/>
    </w:pPr>
    <w:rPr>
      <w:rFonts w:ascii="Arial" w:eastAsia="Times New Roman" w:hAnsi="Arial" w:cs="Arial"/>
    </w:rPr>
  </w:style>
  <w:style w:type="paragraph" w:styleId="-" w:customStyle="1">
    <w:name w:val="כותרת-רזומה"/>
    <w:basedOn w:val="a0"/>
    <w:qFormat/>
    <w:pPr>
      <w:spacing w:before="240" w:after="120"/>
    </w:pPr>
    <w:rPr>
      <w:rFonts w:ascii="Arial" w:eastAsia="Times New Roman" w:hAnsi="Arial" w:cs="Arial"/>
      <w:b/>
      <w:bCs/>
      <w:color w:val="4F81BD"/>
    </w:rPr>
  </w:style>
  <w:style w:type="paragraph" w:styleId="a8" w:customStyle="1">
    <w:name w:val="שורת לימודים"/>
    <w:basedOn w:val="a7"/>
    <w:qFormat/>
    <w:pPr>
      <w:spacing w:after="120"/>
      <w:jc w:val="both"/>
    </w:pPr>
    <w:rPr/>
  </w:style>
  <w:style w:type="paragraph" w:styleId="a" w:customStyle="1">
    <w:name w:val="שורת השגים כללית"/>
    <w:basedOn w:val="a8"/>
    <w:qFormat/>
    <w:pPr>
      <w:numPr>
        <w:ilvl w:val="0"/>
        <w:numId w:val="28"/>
      </w:numPr>
      <w:spacing w:after="0"/>
      <w:ind w:left="720"/>
    </w:pPr>
    <w:rPr/>
  </w:style>
  <w:style w:type="character" w:styleId="a9" w:customStyle="1">
    <w:name w:val="annotation reference"/>
    <w:rPr>
      <w:sz w:val="16"/>
      <w:szCs w:val="16"/>
    </w:rPr>
  </w:style>
  <w:style w:type="paragraph" w:styleId="NormalWeb">
    <w:name w:val="Normal (Web)"/>
    <w:basedOn w:val="a0"/>
    <w:semiHidden/>
    <w:unhideWhenUsed/>
    <w:pPr>
      <w:bidi w:val="false"/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aa" w:customStyle="1">
    <w:name w:val="aa"/>
    <w:basedOn w:val="a0"/>
    <w:next w:val="Title"/>
    <w:qFormat/>
    <w:pPr>
      <w:spacing/>
      <w:jc w:val="center"/>
    </w:pPr>
    <w:rPr>
      <w:rFonts w:eastAsia="Times New Roman" w:cs="David"/>
      <w:b/>
      <w:bCs/>
      <w:sz w:val="40"/>
      <w:szCs w:val="40"/>
      <w:lang w:eastAsia="he-IL"/>
    </w:rPr>
  </w:style>
  <w:style w:type="paragraph" w:styleId="ab">
    <w:name w:val="Title"/>
    <w:basedOn w:val="a0"/>
    <w:link w:val="כותרתטקסטתו"/>
    <w:next w:val="Normal"/>
    <w:qFormat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sz w:val="32"/>
      <w:szCs w:val="32"/>
      <w:lang w:val="x-none" w:eastAsia="x-none"/>
    </w:rPr>
  </w:style>
  <w:style w:type="character" w:styleId="ac" w:customStyle="1">
    <w:name w:val="כותרת טקסט תו"/>
    <w:link w:val="Title"/>
    <w:rPr>
      <w:rFonts w:ascii="Cambria" w:eastAsia="Times New Roman" w:hAnsi="Cambria" w:cs="Times New Roman"/>
      <w:b/>
      <w:bCs/>
      <w:sz w:val="32"/>
      <w:szCs w:val="32"/>
    </w:rPr>
  </w:style>
  <w:style w:type="character" w:styleId="ad">
    <w:name w:val="Strong"/>
    <w:qFormat/>
    <w:rPr>
      <w:b/>
      <w:bCs/>
    </w:rPr>
  </w:style>
  <w:style w:type="character" w:styleId="20" w:customStyle="1">
    <w:name w:val="כותרת 2 תו"/>
    <w:link w:val="Heading2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ae">
    <w:name w:val="Header"/>
    <w:basedOn w:val="a0"/>
    <w:link w:val="כותרתעליונהתו"/>
    <w:unhideWhenUsed/>
    <w:pPr>
      <w:tabs>
        <w:tab w:pos="4153" w:val="center"/>
        <w:tab w:pos="8306" w:val="right"/>
      </w:tabs>
      <w:spacing/>
    </w:pPr>
    <w:rPr>
      <w:rFonts w:cs="Times New Roman"/>
      <w:lang w:val="x-none" w:eastAsia="x-none"/>
    </w:rPr>
  </w:style>
  <w:style w:type="character" w:styleId="af" w:customStyle="1">
    <w:name w:val="כותרת עליונה תו"/>
    <w:link w:val="Header"/>
    <w:rPr>
      <w:rFonts w:eastAsia="MS Mincho" w:cs="Miriam"/>
    </w:rPr>
  </w:style>
  <w:style w:type="paragraph" w:styleId="af0">
    <w:name w:val="Footer"/>
    <w:basedOn w:val="a0"/>
    <w:link w:val="כותרתתחתונהתו"/>
    <w:unhideWhenUsed/>
    <w:pPr>
      <w:tabs>
        <w:tab w:pos="4153" w:val="center"/>
        <w:tab w:pos="8306" w:val="right"/>
      </w:tabs>
      <w:spacing/>
    </w:pPr>
    <w:rPr>
      <w:rFonts w:cs="Times New Roman"/>
      <w:lang w:val="x-none" w:eastAsia="x-none"/>
    </w:rPr>
  </w:style>
  <w:style w:type="character" w:styleId="af1" w:customStyle="1">
    <w:name w:val="כותרת תחתונה תו"/>
    <w:link w:val="Footer"/>
    <w:rPr>
      <w:rFonts w:eastAsia="MS Mincho" w:cs="Miriam"/>
    </w:rPr>
  </w:style>
  <w:style w:type="paragraph" w:styleId="af2">
    <w:name w:val="Balloon Text"/>
    <w:basedOn w:val="a0"/>
    <w:link w:val="טקסטבלוניםתו"/>
    <w:semiHidden/>
    <w:unhideWhenUsed/>
    <w:pPr>
      <w:spacing/>
    </w:pPr>
    <w:rPr>
      <w:rFonts w:ascii="Tahoma" w:eastAsia="Tahoma" w:hAnsi="Tahoma" w:cs="Times New Roman"/>
      <w:sz w:val="18"/>
      <w:szCs w:val="18"/>
      <w:lang w:val="x-none" w:eastAsia="x-none"/>
    </w:rPr>
  </w:style>
  <w:style w:type="character" w:styleId="af3" w:customStyle="1">
    <w:name w:val="טקסט בלונים תו"/>
    <w:link w:val="BalloonText"/>
    <w:semiHidden/>
    <w:rPr>
      <w:rFonts w:ascii="Tahoma" w:eastAsia="MS Mincho" w:hAnsi="Tahoma" w:cs="Tahoma"/>
      <w:sz w:val="18"/>
      <w:szCs w:val="1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PXQ8M4" Type="http://schemas.openxmlformats.org/officeDocument/2006/relationships/image" Target="media/NGDUY2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</TotalTime>
  <Pages>2</Pages>
  <Words>488</Words>
  <Characters>2445</Characters>
  <Application>Microsoft Office Word</Application>
  <DocSecurity>0</DocSecurity>
  <Lines>20</Lines>
  <Paragraphs>5</Paragraphs>
  <Company>כ"ח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</dc:creator>
  <cp:keywords/>
  <cp:lastModifiedBy>Windows User</cp:lastModifiedBy>
  <cp:lastPrinted>2015-05-20T06:59:00Z</cp:lastPrinted>
  <cp:revision>3</cp:revision>
  <dcterms:created xsi:type="dcterms:W3CDTF">2023-08-30T12:07:00Z</dcterms:created>
  <dcterms:modified xsi:type="dcterms:W3CDTF">2023-09-04T19:43:00Z</dcterms:modified>
</cp:coreProperties>
</file>