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23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0998"/>
                    <pic:cNvPicPr/>
                  </pic:nvPicPr>
                  <pic:blipFill>
                    <a:blip xmlns:r="http://schemas.openxmlformats.org/officeDocument/2006/relationships" r:embed="rId5YNKU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rPr>
          <w:b/>
          <w:bCs/>
          <w:sz w:val="28"/>
          <w:szCs w:val="28"/>
          <w:rtl/>
        </w:rPr>
      </w:pPr>
      <w:r>
        <w:rPr>
          <w:rFonts w:cs="Arial"/>
          <w:b/>
          <w:bCs/>
          <w:sz w:val="28"/>
          <w:szCs w:val="28"/>
          <w:rtl/>
        </w:rPr>
        <w:t xml:space="preserve">ורוניקה </w:t>
      </w:r>
      <w:r>
        <w:rPr>
          <w:rFonts w:cs="Arial"/>
          <w:b/>
          <w:bCs/>
          <w:sz w:val="28"/>
          <w:szCs w:val="28"/>
          <w:rtl/>
        </w:rPr>
        <w:t xml:space="preserve">בוריאק</w:t>
      </w:r>
      <w:r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–</w:t>
      </w:r>
      <w:r>
        <w:rPr>
          <w:rFonts w:hint="cs"/>
          <w:b/>
          <w:bCs/>
          <w:sz w:val="28"/>
          <w:szCs w:val="28"/>
          <w:rtl/>
        </w:rPr>
        <w:t xml:space="preserve"> קורות חיים</w:t>
      </w:r>
    </w:p>
    <w:p>
      <w:pPr>
        <w:spacing/>
        <w:jc w:val="center"/>
        <w:rPr>
          <w:rFonts w:hint="cs"/>
          <w:b/>
          <w:bCs/>
          <w:sz w:val="28"/>
          <w:szCs w:val="28"/>
          <w:rtl/>
        </w:rPr>
      </w:pPr>
      <w:r>
        <w:rPr>
          <w:rFonts w:cs="Arial"/>
          <w:b/>
          <w:bCs/>
          <w:sz w:val="28"/>
          <w:szCs w:val="28"/>
          <w:rtl/>
        </w:rPr>
        <w:t xml:space="preserve">053-4381462</w:t>
      </w:r>
      <w:r>
        <w:rPr>
          <w:rFonts w:cs="Arial" w:hint="cs"/>
          <w:b/>
          <w:bCs/>
          <w:sz w:val="28"/>
          <w:szCs w:val="28"/>
          <w:rtl/>
        </w:rPr>
        <w:t xml:space="preserve">  </w:t>
      </w:r>
      <w:r>
        <w:rPr>
          <w:rFonts w:hint="cs"/>
          <w:b/>
          <w:bCs/>
          <w:sz w:val="28"/>
          <w:szCs w:val="28"/>
          <w:rtl/>
        </w:rPr>
        <w:t xml:space="preserve"> | </w:t>
      </w:r>
      <w:hyperlink r:id="rId1" w:history="1">
        <w:r>
          <w:rPr>
            <w:rStyle w:val="Hyperlink"/>
            <w:b/>
            <w:bCs/>
            <w:sz w:val="28"/>
            <w:szCs w:val="28"/>
          </w:rPr>
          <w:t xml:space="preserve">ver.buriak@gmail.com</w:t>
        </w:r>
      </w:hyperlink>
      <w:r>
        <w:rPr>
          <w:rFonts w:hint="cs"/>
          <w:b/>
          <w:bCs/>
          <w:sz w:val="28"/>
          <w:szCs w:val="28"/>
          <w:rtl/>
        </w:rPr>
        <w:t xml:space="preserve">  | </w:t>
      </w:r>
      <w:r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 אשדוד</w:t>
      </w:r>
    </w:p>
    <w:p>
      <w:pPr>
        <w:spacing/>
        <w:jc w:val="center"/>
        <w:rPr>
          <w:rFonts w:hint="cs"/>
          <w:b/>
          <w:bCs/>
          <w:rtl/>
        </w:rPr>
      </w:pPr>
      <w:r>
        <w:rPr>
          <w:rFonts w:cs="Arial"/>
          <w:b/>
          <w:bCs/>
          <w:rtl/>
        </w:rPr>
        <w:t xml:space="preserve">בעלת ניסיון של שנים בתפקידים שונים בענף הביטוח. מיומנויות מעשיות בעבודה מול רשת הסניפים והסוכנים, גיוס עובדים, מכירה ישירה, ניהול משא ומתן מול לקוחות, ביטוח משנה, יישוב תביעות,</w:t>
      </w:r>
      <w:r>
        <w:rPr>
          <w:rFonts w:cs="Arial" w:hint="cs"/>
          <w:b/>
          <w:bCs/>
          <w:rtl/>
        </w:rPr>
        <w:t xml:space="preserve"> </w:t>
      </w:r>
      <w:r>
        <w:rPr>
          <w:rFonts w:cs="Arial"/>
          <w:b/>
          <w:bCs/>
          <w:rtl/>
        </w:rPr>
        <w:t xml:space="preserve">תכנון, תקצוב, אינטראקציה עם הרשויות הרגולטוריות.</w:t>
      </w:r>
      <w:r>
        <w:rPr>
          <w:rFonts w:cs="Arial" w:hint="cs"/>
          <w:b/>
          <w:bCs/>
          <w:rtl/>
        </w:rPr>
        <w:t xml:space="preserve"> </w:t>
      </w:r>
      <w:r>
        <w:rPr>
          <w:rFonts w:cs="Arial"/>
          <w:b/>
          <w:bCs/>
          <w:rtl/>
        </w:rPr>
        <w:t xml:space="preserve">ראשיון</w:t>
      </w:r>
      <w:r>
        <w:rPr>
          <w:rFonts w:cs="Arial"/>
          <w:b/>
          <w:bCs/>
          <w:rtl/>
        </w:rPr>
        <w:t xml:space="preserve"> נהיגה </w:t>
      </w:r>
      <w:r>
        <w:rPr>
          <w:b/>
          <w:bCs/>
        </w:rPr>
        <w:t xml:space="preserve">B</w:t>
      </w:r>
    </w:p>
    <w:p>
      <w:pPr>
        <w:spacing/>
        <w:ind w:hanging="385"/>
        <w:rPr>
          <w:b/>
          <w:bCs/>
          <w:u w:val="single"/>
          <w:rtl/>
        </w:rPr>
      </w:pPr>
      <w:r>
        <w:rPr>
          <w:rFonts w:cs="Arial"/>
          <w:b/>
          <w:bCs/>
          <w:u w:val="single"/>
          <w:rtl/>
        </w:rPr>
        <w:t xml:space="preserve">השכלה</w:t>
      </w:r>
    </w:p>
    <w:p>
      <w:pPr>
        <w:spacing/>
        <w:ind w:hanging="385"/>
        <w:rPr>
          <w:rtl/>
        </w:rPr>
      </w:pPr>
      <w:r>
        <w:rPr>
          <w:rFonts w:cs="Arial"/>
          <w:b/>
          <w:bCs/>
          <w:rtl/>
        </w:rPr>
        <w:t xml:space="preserve">1981-1985 תואר ראשון, המכון הפיננסי והכלכלי</w:t>
      </w:r>
      <w:r>
        <w:rPr>
          <w:rFonts w:cs="Arial"/>
          <w:rtl/>
        </w:rPr>
        <w:t xml:space="preserve">, </w:t>
      </w:r>
      <w:r>
        <w:rPr>
          <w:rFonts w:cs="Arial"/>
          <w:rtl/>
        </w:rPr>
        <w:t xml:space="preserve">טרנופול</w:t>
      </w:r>
    </w:p>
    <w:p>
      <w:pPr>
        <w:spacing w:line="240" w:lineRule="auto"/>
        <w:ind w:hanging="385"/>
        <w:rPr>
          <w:b/>
          <w:bCs/>
          <w:u w:val="single"/>
          <w:rtl/>
        </w:rPr>
      </w:pPr>
      <w:r>
        <w:rPr>
          <w:rFonts w:cs="Arial"/>
          <w:b/>
          <w:bCs/>
          <w:u w:val="single"/>
          <w:rtl/>
        </w:rPr>
        <w:t xml:space="preserve">ניסיון תעסוקתי </w:t>
      </w:r>
    </w:p>
    <w:p>
      <w:pPr>
        <w:spacing w:line="240" w:lineRule="auto"/>
        <w:ind w:hanging="385"/>
        <w:rPr>
          <w:rtl/>
        </w:rPr>
      </w:pPr>
      <w:r>
        <w:rPr>
          <w:rFonts w:cs="Arial"/>
          <w:b/>
          <w:bCs/>
          <w:rtl/>
        </w:rPr>
        <w:t xml:space="preserve">2022 – מטפלת ,</w:t>
      </w:r>
      <w:r>
        <w:rPr>
          <w:rFonts w:cs="Arial"/>
          <w:rtl/>
        </w:rPr>
        <w:t xml:space="preserve"> עמל, אשדוד</w:t>
      </w:r>
    </w:p>
    <w:p>
      <w:pPr>
        <w:spacing w:after="0" w:line="240" w:lineRule="auto"/>
        <w:ind w:hanging="385"/>
        <w:rPr>
          <w:rtl/>
        </w:rPr>
      </w:pPr>
      <w:r>
        <w:rPr>
          <w:rFonts w:cs="Arial"/>
          <w:rtl/>
        </w:rPr>
        <w:t xml:space="preserve">•</w:t>
      </w:r>
      <w:r>
        <w:rPr>
          <w:rFonts w:cs="Arial"/>
          <w:rtl/>
        </w:rPr>
        <w:tab/>
      </w:r>
      <w:r>
        <w:rPr>
          <w:rFonts w:cs="Arial"/>
          <w:rtl/>
        </w:rPr>
        <w:t xml:space="preserve">טיפול בקשישים.</w:t>
      </w:r>
    </w:p>
    <w:p>
      <w:pPr>
        <w:spacing w:after="0" w:line="240" w:lineRule="auto"/>
        <w:ind w:hanging="385"/>
        <w:rPr>
          <w:rtl/>
        </w:rPr>
      </w:pPr>
      <w:r>
        <w:rPr>
          <w:rFonts w:cs="Arial"/>
          <w:rtl/>
        </w:rPr>
        <w:t xml:space="preserve">•</w:t>
      </w:r>
      <w:r>
        <w:rPr>
          <w:rFonts w:cs="Arial"/>
          <w:rtl/>
        </w:rPr>
        <w:tab/>
      </w:r>
      <w:r>
        <w:rPr>
          <w:rFonts w:cs="Arial"/>
          <w:rtl/>
        </w:rPr>
        <w:t xml:space="preserve">עזרה בתחזוקת הבית.</w:t>
      </w:r>
    </w:p>
    <w:p>
      <w:pPr>
        <w:spacing w:after="0" w:line="240" w:lineRule="auto"/>
        <w:ind w:hanging="385"/>
        <w:rPr>
          <w:rFonts w:hint="cs"/>
          <w:rtl/>
        </w:rPr>
      </w:pPr>
      <w:r>
        <w:rPr>
          <w:rFonts w:cs="Arial"/>
          <w:rtl/>
        </w:rPr>
        <w:t xml:space="preserve">•</w:t>
      </w:r>
      <w:r>
        <w:rPr>
          <w:rFonts w:cs="Arial"/>
          <w:rtl/>
        </w:rPr>
        <w:tab/>
      </w:r>
      <w:r>
        <w:rPr>
          <w:rFonts w:cs="Arial"/>
          <w:rtl/>
        </w:rPr>
        <w:t xml:space="preserve">ניקיון וסדר.</w:t>
      </w:r>
    </w:p>
    <w:p>
      <w:pPr>
        <w:spacing w:after="0" w:line="240" w:lineRule="auto"/>
        <w:ind w:hanging="385"/>
        <w:rPr/>
      </w:pPr>
    </w:p>
    <w:p>
      <w:pPr>
        <w:spacing w:line="240" w:lineRule="auto"/>
        <w:ind w:hanging="385"/>
        <w:rPr/>
      </w:pPr>
      <w:r>
        <w:rPr>
          <w:rFonts w:cs="Arial"/>
          <w:b/>
          <w:bCs/>
          <w:rtl/>
        </w:rPr>
        <w:t xml:space="preserve">2021-2022  מומחה</w:t>
      </w:r>
      <w:r>
        <w:rPr>
          <w:rFonts w:cs="Arial"/>
          <w:rtl/>
        </w:rPr>
        <w:t xml:space="preserve"> </w:t>
      </w:r>
      <w:r>
        <w:rPr>
          <w:rFonts w:cs="Arial"/>
          <w:b/>
          <w:bCs/>
          <w:rtl/>
        </w:rPr>
        <w:t xml:space="preserve">מוביל של המחלקה לבדיקת נאותות ראשונית של מחלקת המעקב הפיננסי</w:t>
      </w:r>
      <w:r>
        <w:rPr>
          <w:rFonts w:cs="Arial"/>
          <w:rtl/>
        </w:rPr>
        <w:t xml:space="preserve"> בחברת הביטוח </w:t>
      </w:r>
      <w:r>
        <w:rPr/>
        <w:t xml:space="preserve">ALC "IC "GUARDIAN</w:t>
      </w:r>
      <w:r>
        <w:rPr>
          <w:rFonts w:cs="Arial"/>
          <w:rtl/>
        </w:rPr>
        <w:t xml:space="preserve">"</w:t>
      </w:r>
    </w:p>
    <w:p>
      <w:pPr>
        <w:spacing w:after="0" w:line="240" w:lineRule="auto"/>
        <w:ind w:hanging="385"/>
        <w:rPr/>
      </w:pPr>
      <w:r>
        <w:rPr>
          <w:rFonts w:cs="Arial"/>
          <w:rtl/>
        </w:rPr>
        <w:t xml:space="preserve">•</w:t>
      </w:r>
      <w:r>
        <w:rPr>
          <w:rFonts w:cs="Arial"/>
          <w:rtl/>
        </w:rPr>
        <w:tab/>
      </w:r>
      <w:r>
        <w:rPr>
          <w:rFonts w:cs="Arial"/>
          <w:rtl/>
        </w:rPr>
        <w:t xml:space="preserve">ביצוע מעקב פיננסי אחר לקוחות חברת ביטוח</w:t>
      </w:r>
    </w:p>
    <w:p>
      <w:pPr>
        <w:spacing w:after="0" w:line="240" w:lineRule="auto"/>
        <w:ind w:hanging="385"/>
        <w:rPr/>
      </w:pPr>
      <w:r>
        <w:rPr>
          <w:rFonts w:cs="Arial"/>
          <w:rtl/>
        </w:rPr>
        <w:t xml:space="preserve">•</w:t>
      </w:r>
      <w:r>
        <w:rPr>
          <w:rFonts w:cs="Arial"/>
          <w:rtl/>
        </w:rPr>
        <w:tab/>
      </w:r>
      <w:r>
        <w:rPr>
          <w:rFonts w:cs="Arial"/>
          <w:rtl/>
        </w:rPr>
        <w:t xml:space="preserve">בדיקת מסמכי הלקוח לנכונות וזמינות כל המידע הדרוש.</w:t>
      </w:r>
    </w:p>
    <w:p>
      <w:pPr>
        <w:spacing w:after="0" w:line="240" w:lineRule="auto"/>
        <w:ind w:hanging="385"/>
        <w:rPr/>
      </w:pPr>
      <w:r>
        <w:rPr>
          <w:rFonts w:cs="Arial"/>
          <w:rtl/>
        </w:rPr>
        <w:t xml:space="preserve">•</w:t>
      </w:r>
      <w:r>
        <w:rPr>
          <w:rFonts w:cs="Arial"/>
          <w:rtl/>
        </w:rPr>
        <w:tab/>
      </w:r>
      <w:r>
        <w:rPr>
          <w:rFonts w:cs="Arial"/>
          <w:rtl/>
        </w:rPr>
        <w:t xml:space="preserve">טיפול בבקשות בנושא זיהוי ידועים בציבור, ניתוח מקורות הכנסה, זיהוי סיכונים פוטנציאליים.</w:t>
      </w:r>
    </w:p>
    <w:p>
      <w:pPr>
        <w:spacing w:after="0" w:line="240" w:lineRule="auto"/>
        <w:ind w:hanging="385"/>
        <w:rPr/>
      </w:pPr>
      <w:r>
        <w:rPr>
          <w:rFonts w:cs="Arial"/>
          <w:rtl/>
        </w:rPr>
        <w:t xml:space="preserve">•</w:t>
      </w:r>
      <w:r>
        <w:rPr>
          <w:rFonts w:cs="Arial"/>
          <w:rtl/>
        </w:rPr>
        <w:tab/>
      </w:r>
      <w:r>
        <w:rPr>
          <w:rFonts w:cs="Arial"/>
          <w:rtl/>
        </w:rPr>
        <w:t xml:space="preserve">זיהוי חילוקי דעות בין הבעלים המועילים הסופיים.</w:t>
      </w:r>
    </w:p>
    <w:p>
      <w:pPr>
        <w:spacing w:after="0" w:line="240" w:lineRule="auto"/>
        <w:ind w:hanging="385"/>
        <w:rPr/>
      </w:pPr>
      <w:r>
        <w:rPr>
          <w:rFonts w:cs="Arial"/>
          <w:rtl/>
        </w:rPr>
        <w:t xml:space="preserve">•</w:t>
      </w:r>
      <w:r>
        <w:rPr>
          <w:rFonts w:cs="Arial"/>
          <w:rtl/>
        </w:rPr>
        <w:tab/>
      </w:r>
      <w:r>
        <w:rPr>
          <w:rFonts w:cs="Arial"/>
          <w:rtl/>
        </w:rPr>
        <w:t xml:space="preserve">ניתוח לקוחות והקצאת רמת סיכון בהתאם לדרישות הבנק הלאומי.</w:t>
      </w:r>
    </w:p>
    <w:p>
      <w:pPr>
        <w:spacing w:line="240" w:lineRule="auto"/>
        <w:ind w:hanging="385"/>
        <w:rPr/>
      </w:pPr>
    </w:p>
    <w:p>
      <w:pPr>
        <w:spacing w:line="240" w:lineRule="auto"/>
        <w:ind w:hanging="385"/>
        <w:rPr/>
      </w:pPr>
      <w:r>
        <w:rPr>
          <w:rFonts w:cs="Arial"/>
          <w:b/>
          <w:bCs/>
          <w:rtl/>
        </w:rPr>
        <w:t xml:space="preserve">2016-2021 </w:t>
      </w:r>
      <w:r>
        <w:rPr>
          <w:rFonts w:cs="Arial" w:hint="cs"/>
          <w:b/>
          <w:bCs/>
          <w:rtl/>
        </w:rPr>
        <w:t xml:space="preserve"> </w:t>
      </w:r>
      <w:r>
        <w:rPr>
          <w:rFonts w:cs="Arial"/>
          <w:b/>
          <w:bCs/>
          <w:rtl/>
        </w:rPr>
        <w:t xml:space="preserve">ראש המחלקה האזורית </w:t>
      </w:r>
      <w:r>
        <w:rPr>
          <w:rFonts w:cs="Arial"/>
          <w:rtl/>
        </w:rPr>
        <w:t xml:space="preserve">זפוריז'יה</w:t>
      </w:r>
      <w:r>
        <w:rPr>
          <w:rFonts w:cs="Arial"/>
          <w:rtl/>
        </w:rPr>
        <w:t xml:space="preserve"> של </w:t>
      </w:r>
      <w:r>
        <w:rPr/>
        <w:t xml:space="preserve">JSC "IC "</w:t>
      </w:r>
      <w:r>
        <w:rPr/>
        <w:t xml:space="preserve">Yu.BI.Ai</w:t>
      </w:r>
      <w:r>
        <w:rPr/>
        <w:t xml:space="preserve">-KOOP</w:t>
      </w:r>
      <w:r>
        <w:rPr>
          <w:rFonts w:cs="Arial"/>
          <w:rtl/>
        </w:rPr>
        <w:t xml:space="preserve">"</w:t>
      </w:r>
    </w:p>
    <w:p>
      <w:pPr>
        <w:spacing w:after="0" w:line="240" w:lineRule="auto"/>
        <w:ind w:hanging="385"/>
        <w:rPr/>
      </w:pPr>
      <w:r>
        <w:rPr>
          <w:rFonts w:cs="Arial"/>
          <w:rtl/>
        </w:rPr>
        <w:t xml:space="preserve">•</w:t>
      </w:r>
      <w:r>
        <w:rPr>
          <w:rFonts w:cs="Arial"/>
          <w:rtl/>
        </w:rPr>
        <w:tab/>
      </w:r>
      <w:r>
        <w:rPr>
          <w:rFonts w:cs="Arial"/>
          <w:rtl/>
        </w:rPr>
        <w:t xml:space="preserve">ניהול המשרד האזורי של חברת הביטוח</w:t>
      </w:r>
    </w:p>
    <w:p>
      <w:pPr>
        <w:spacing w:after="0" w:line="240" w:lineRule="auto"/>
        <w:ind w:hanging="385"/>
        <w:rPr/>
      </w:pPr>
      <w:r>
        <w:rPr>
          <w:rFonts w:cs="Arial"/>
          <w:rtl/>
        </w:rPr>
        <w:t xml:space="preserve">•</w:t>
      </w:r>
      <w:r>
        <w:rPr>
          <w:rFonts w:cs="Arial"/>
          <w:rtl/>
        </w:rPr>
        <w:tab/>
      </w:r>
      <w:r>
        <w:rPr>
          <w:rFonts w:cs="Arial"/>
          <w:rtl/>
        </w:rPr>
        <w:t xml:space="preserve">יצירת שיתוף פעולה עם לקוחות משפטיים.</w:t>
      </w:r>
    </w:p>
    <w:p>
      <w:pPr>
        <w:spacing w:after="0" w:line="240" w:lineRule="auto"/>
        <w:ind w:hanging="385"/>
        <w:rPr/>
      </w:pPr>
      <w:r>
        <w:rPr>
          <w:rFonts w:cs="Arial"/>
          <w:rtl/>
        </w:rPr>
        <w:t xml:space="preserve">•</w:t>
      </w:r>
      <w:r>
        <w:rPr>
          <w:rFonts w:cs="Arial"/>
          <w:rtl/>
        </w:rPr>
        <w:tab/>
      </w:r>
      <w:r>
        <w:rPr>
          <w:rFonts w:cs="Arial"/>
          <w:rtl/>
        </w:rPr>
        <w:t xml:space="preserve">בניית מערך מכירות במרכזי האזור והמחוזות.</w:t>
      </w:r>
    </w:p>
    <w:p>
      <w:pPr>
        <w:spacing w:after="0" w:line="240" w:lineRule="auto"/>
        <w:ind w:hanging="385"/>
        <w:rPr/>
      </w:pPr>
      <w:r>
        <w:rPr>
          <w:rFonts w:cs="Arial"/>
          <w:rtl/>
        </w:rPr>
        <w:t xml:space="preserve">•</w:t>
      </w:r>
      <w:r>
        <w:rPr>
          <w:rFonts w:cs="Arial"/>
          <w:rtl/>
        </w:rPr>
        <w:tab/>
      </w:r>
      <w:r>
        <w:rPr>
          <w:rFonts w:cs="Arial"/>
          <w:rtl/>
        </w:rPr>
        <w:t xml:space="preserve">הרחבת רשת מכירות השותפים.</w:t>
      </w:r>
    </w:p>
    <w:p>
      <w:pPr>
        <w:spacing w:line="240" w:lineRule="auto"/>
        <w:ind w:hanging="385"/>
        <w:rPr/>
      </w:pPr>
    </w:p>
    <w:p>
      <w:pPr>
        <w:spacing w:line="240" w:lineRule="auto"/>
        <w:ind w:hanging="385"/>
        <w:rPr/>
      </w:pPr>
      <w:r>
        <w:rPr>
          <w:rFonts w:cs="Arial"/>
          <w:b/>
          <w:bCs/>
          <w:rtl/>
        </w:rPr>
        <w:t xml:space="preserve">2009-2016 </w:t>
      </w:r>
      <w:r>
        <w:rPr>
          <w:rFonts w:cs="Arial" w:hint="cs"/>
          <w:b/>
          <w:bCs/>
          <w:rtl/>
        </w:rPr>
        <w:t xml:space="preserve"> </w:t>
      </w:r>
      <w:r>
        <w:rPr>
          <w:rFonts w:cs="Arial"/>
          <w:b/>
          <w:bCs/>
          <w:rtl/>
        </w:rPr>
        <w:t xml:space="preserve">מנהל סניף </w:t>
      </w:r>
      <w:r>
        <w:rPr>
          <w:rFonts w:cs="Arial"/>
          <w:rtl/>
        </w:rPr>
        <w:t xml:space="preserve">זפורוז'יה</w:t>
      </w:r>
      <w:r>
        <w:rPr>
          <w:rFonts w:cs="Arial"/>
          <w:rtl/>
        </w:rPr>
        <w:t xml:space="preserve"> של "</w:t>
      </w:r>
      <w:r>
        <w:rPr/>
        <w:t xml:space="preserve">PJSC "ST" </w:t>
      </w:r>
      <w:r>
        <w:rPr/>
        <w:t xml:space="preserve">Ilyichevskoe</w:t>
      </w:r>
      <w:r>
        <w:rPr>
          <w:rFonts w:cs="Arial"/>
          <w:rtl/>
        </w:rPr>
        <w:t xml:space="preserve"> </w:t>
      </w:r>
    </w:p>
    <w:p>
      <w:pPr>
        <w:spacing w:after="0" w:line="240" w:lineRule="auto"/>
        <w:ind w:hanging="385"/>
        <w:rPr/>
      </w:pPr>
      <w:r>
        <w:rPr>
          <w:rFonts w:cs="Arial"/>
          <w:rtl/>
        </w:rPr>
        <w:t xml:space="preserve">•</w:t>
      </w:r>
      <w:r>
        <w:rPr>
          <w:rFonts w:cs="Arial"/>
          <w:rtl/>
        </w:rPr>
        <w:tab/>
      </w:r>
      <w:r>
        <w:rPr>
          <w:rFonts w:cs="Arial"/>
          <w:rtl/>
        </w:rPr>
        <w:t xml:space="preserve">איתור והעסקת מומחים מוסמכים בביטוח, הסדר וחשבונאות ענפים.</w:t>
      </w:r>
    </w:p>
    <w:p>
      <w:pPr>
        <w:spacing w:after="0" w:line="240" w:lineRule="auto"/>
        <w:ind w:hanging="385"/>
        <w:rPr/>
      </w:pPr>
      <w:r>
        <w:rPr>
          <w:rFonts w:cs="Arial"/>
          <w:rtl/>
        </w:rPr>
        <w:t xml:space="preserve">•</w:t>
      </w:r>
      <w:r>
        <w:rPr>
          <w:rFonts w:cs="Arial"/>
          <w:rtl/>
        </w:rPr>
        <w:tab/>
      </w:r>
      <w:r>
        <w:rPr>
          <w:rFonts w:cs="Arial"/>
          <w:rtl/>
        </w:rPr>
        <w:t xml:space="preserve">עבודה מול גורמים משפטיים.</w:t>
      </w:r>
    </w:p>
    <w:p>
      <w:pPr>
        <w:spacing w:after="0" w:line="240" w:lineRule="auto"/>
        <w:ind w:hanging="385"/>
        <w:rPr/>
      </w:pPr>
      <w:r>
        <w:rPr>
          <w:rFonts w:cs="Arial"/>
          <w:rtl/>
        </w:rPr>
        <w:t xml:space="preserve">•</w:t>
      </w:r>
      <w:r>
        <w:rPr>
          <w:rFonts w:cs="Arial"/>
          <w:rtl/>
        </w:rPr>
        <w:tab/>
      </w:r>
      <w:r>
        <w:rPr>
          <w:rFonts w:cs="Arial"/>
          <w:rtl/>
        </w:rPr>
        <w:t xml:space="preserve">ביטוח </w:t>
      </w:r>
      <w:r>
        <w:rPr/>
        <w:t xml:space="preserve">CASCO</w:t>
      </w:r>
      <w:r>
        <w:rPr>
          <w:rFonts w:cs="Arial"/>
          <w:rtl/>
        </w:rPr>
        <w:t xml:space="preserve">.</w:t>
      </w:r>
    </w:p>
    <w:p>
      <w:pPr>
        <w:spacing w:after="0" w:line="240" w:lineRule="auto"/>
        <w:ind w:hanging="385"/>
        <w:rPr/>
      </w:pPr>
      <w:r>
        <w:rPr>
          <w:rFonts w:cs="Arial"/>
          <w:rtl/>
        </w:rPr>
        <w:t xml:space="preserve">•</w:t>
      </w:r>
      <w:r>
        <w:rPr>
          <w:rFonts w:cs="Arial"/>
          <w:rtl/>
        </w:rPr>
        <w:tab/>
      </w:r>
      <w:r>
        <w:rPr>
          <w:rFonts w:cs="Arial"/>
          <w:rtl/>
        </w:rPr>
        <w:t xml:space="preserve">יישום מערכת ביטוח הבריאות</w:t>
      </w:r>
    </w:p>
    <w:p>
      <w:pPr>
        <w:spacing w:after="0" w:line="240" w:lineRule="auto"/>
        <w:ind w:hanging="385"/>
        <w:rPr/>
      </w:pPr>
      <w:r>
        <w:rPr>
          <w:rFonts w:cs="Arial"/>
          <w:rtl/>
        </w:rPr>
        <w:t xml:space="preserve">•</w:t>
      </w:r>
      <w:r>
        <w:rPr>
          <w:rFonts w:cs="Arial"/>
          <w:rtl/>
        </w:rPr>
        <w:tab/>
      </w:r>
      <w:r>
        <w:rPr>
          <w:rFonts w:cs="Arial"/>
          <w:rtl/>
        </w:rPr>
        <w:t xml:space="preserve">חיפוש ערוצי מכירה חדשים, ארגון פרויקט "אזור הסוכנות". הכשרת עובדים, יצירת רשת סוכנים בכל אזור </w:t>
      </w:r>
      <w:r>
        <w:rPr>
          <w:rFonts w:cs="Arial"/>
          <w:rtl/>
        </w:rPr>
        <w:t xml:space="preserve">זפורוז'יה</w:t>
      </w:r>
      <w:r>
        <w:rPr>
          <w:rFonts w:cs="Arial"/>
          <w:rtl/>
        </w:rPr>
        <w:t xml:space="preserve">.</w:t>
      </w:r>
    </w:p>
    <w:p>
      <w:pPr>
        <w:spacing w:after="0" w:line="240" w:lineRule="auto"/>
        <w:ind w:hanging="385"/>
        <w:rPr>
          <w:rFonts w:hint="cs"/>
          <w:rtl/>
        </w:rPr>
      </w:pPr>
      <w:r>
        <w:rPr>
          <w:rFonts w:cs="Arial"/>
          <w:rtl/>
        </w:rPr>
        <w:t xml:space="preserve">•</w:t>
      </w:r>
      <w:r>
        <w:rPr>
          <w:rFonts w:cs="Arial"/>
          <w:rtl/>
        </w:rPr>
        <w:tab/>
      </w:r>
      <w:r>
        <w:rPr>
          <w:rFonts w:cs="Arial"/>
          <w:rtl/>
        </w:rPr>
        <w:t xml:space="preserve">הקמת אגף ליישוב אירועי ביטוח לביטוח רכב, ביטוח תאונות וביטוח רפואי</w:t>
      </w:r>
    </w:p>
    <w:p>
      <w:pPr>
        <w:spacing w:after="0" w:line="240" w:lineRule="auto"/>
        <w:ind w:hanging="385"/>
        <w:rPr/>
      </w:pPr>
    </w:p>
    <w:p>
      <w:pPr>
        <w:spacing w:line="240" w:lineRule="auto"/>
        <w:ind w:hanging="385"/>
        <w:rPr/>
      </w:pPr>
      <w:r>
        <w:rPr>
          <w:rFonts w:cs="Arial"/>
          <w:b/>
          <w:bCs/>
          <w:rtl/>
        </w:rPr>
        <w:t xml:space="preserve">2004-2009 </w:t>
      </w:r>
      <w:r>
        <w:rPr>
          <w:rFonts w:cs="Arial" w:hint="cs"/>
          <w:b/>
          <w:bCs/>
          <w:rtl/>
        </w:rPr>
        <w:t xml:space="preserve"> </w:t>
      </w:r>
      <w:r>
        <w:rPr>
          <w:rFonts w:cs="Arial"/>
          <w:b/>
          <w:bCs/>
          <w:rtl/>
        </w:rPr>
        <w:t xml:space="preserve">מנהל</w:t>
      </w:r>
      <w:r>
        <w:rPr>
          <w:rFonts w:cs="Arial" w:hint="cs"/>
          <w:b/>
          <w:bCs/>
          <w:rtl/>
        </w:rPr>
        <w:t xml:space="preserve">ת</w:t>
      </w:r>
      <w:r>
        <w:rPr>
          <w:rFonts w:cs="Arial"/>
          <w:b/>
          <w:bCs/>
          <w:rtl/>
        </w:rPr>
        <w:t xml:space="preserve"> סניף</w:t>
      </w:r>
      <w:r>
        <w:rPr>
          <w:rFonts w:cs="Arial"/>
          <w:rtl/>
        </w:rPr>
        <w:t xml:space="preserve"> </w:t>
      </w:r>
      <w:r>
        <w:rPr>
          <w:rFonts w:cs="Arial"/>
          <w:rtl/>
        </w:rPr>
        <w:t xml:space="preserve">זפורוז'יה</w:t>
      </w:r>
      <w:r>
        <w:rPr>
          <w:rFonts w:cs="Arial"/>
          <w:rtl/>
        </w:rPr>
        <w:t xml:space="preserve"> של חברת הביטוח "</w:t>
      </w:r>
      <w:r>
        <w:rPr/>
        <w:t xml:space="preserve">Veksel</w:t>
      </w:r>
      <w:r>
        <w:rPr>
          <w:rFonts w:cs="Arial"/>
          <w:rtl/>
        </w:rPr>
        <w:t xml:space="preserve">"</w:t>
      </w:r>
    </w:p>
    <w:p>
      <w:pPr>
        <w:spacing w:line="240" w:lineRule="auto"/>
        <w:ind w:hanging="385"/>
        <w:rPr/>
      </w:pPr>
      <w:r>
        <w:rPr>
          <w:rFonts w:cs="Arial"/>
          <w:rtl/>
        </w:rPr>
        <w:tab/>
      </w:r>
    </w:p>
    <w:p>
      <w:pPr>
        <w:spacing w:line="240" w:lineRule="auto"/>
        <w:ind w:hanging="385"/>
        <w:rPr>
          <w:rFonts w:hint="cs"/>
          <w:rtl/>
        </w:rPr>
      </w:pPr>
      <w:r>
        <w:rPr>
          <w:rFonts w:cs="Arial"/>
          <w:b/>
          <w:bCs/>
          <w:u w:val="single"/>
          <w:rtl/>
        </w:rPr>
        <w:t xml:space="preserve">שפות:</w:t>
      </w:r>
      <w:r>
        <w:rPr>
          <w:rFonts w:cs="Arial" w:hint="cs"/>
          <w:rtl/>
        </w:rPr>
        <w:t xml:space="preserve">  </w:t>
      </w:r>
      <w:r>
        <w:rPr>
          <w:rFonts w:cs="Arial"/>
          <w:rtl/>
        </w:rPr>
        <w:t xml:space="preserve">רוסית – שפת אם </w:t>
      </w:r>
      <w:r>
        <w:rPr>
          <w:rFonts w:hint="cs"/>
          <w:rtl/>
        </w:rPr>
        <w:t xml:space="preserve">|  </w:t>
      </w:r>
      <w:r>
        <w:rPr>
          <w:rFonts w:cs="Arial"/>
          <w:rtl/>
        </w:rPr>
        <w:t xml:space="preserve">אנגלית- </w:t>
      </w:r>
      <w:r>
        <w:rPr>
          <w:rFonts w:cs="Arial" w:hint="cs"/>
          <w:rtl/>
        </w:rPr>
        <w:t xml:space="preserve">רמה טובה</w:t>
      </w:r>
      <w:r>
        <w:rPr>
          <w:rFonts w:hint="cs"/>
          <w:rtl/>
        </w:rPr>
        <w:t xml:space="preserve">   |</w:t>
      </w:r>
      <w:r>
        <w:rPr>
          <w:rFonts w:cs="Arial"/>
          <w:rtl/>
        </w:rPr>
        <w:t xml:space="preserve"> </w:t>
      </w:r>
      <w:r>
        <w:rPr>
          <w:rFonts w:cs="Arial"/>
          <w:rtl/>
        </w:rPr>
        <w:t xml:space="preserve">עברית - בסיסית </w:t>
      </w:r>
      <w:bookmarkStart w:id="2" w:name="_GoBack"/>
      <w:bookmarkEnd w:id="2"/>
    </w:p>
    <w:p>
      <w:pPr>
        <w:spacing w:line="240" w:lineRule="auto"/>
        <w:ind w:hanging="385"/>
        <w:rPr/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56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3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000FF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ver.buriak@gmail.com" TargetMode="External" /><Relationship Id="rId5YNKU3" Type="http://schemas.openxmlformats.org/officeDocument/2006/relationships/image" Target="media/N9E5VG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13</TotalTime>
  <Pages>1</Pages>
  <Words>270</Words>
  <Characters>1350</Characters>
  <Application>Microsoft Office Word</Application>
  <DocSecurity>0</DocSecurity>
  <Lines>11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מרכז תעסוקה 5</dc:creator>
  <cp:lastModifiedBy>מרכז תעסוקה 5</cp:lastModifiedBy>
  <cp:revision>1</cp:revision>
  <dcterms:created xsi:type="dcterms:W3CDTF">2023-06-12T12:31:00Z</dcterms:created>
  <dcterms:modified xsi:type="dcterms:W3CDTF">2023-06-12T12:44:00Z</dcterms:modified>
</cp:coreProperties>
</file>