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3.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42913"/>
            <a:graphic xmlns:a="http://schemas.openxmlformats.org/drawingml/2006/main">
              <a:graphicData uri="http://schemas.openxmlformats.org/drawingml/2006/picture">
                <pic:pic xmlns:pic="http://schemas.openxmlformats.org/drawingml/2006/picture">
                  <pic:nvPicPr>
                    <pic:cNvPr name="" id="140773"/>
                    <pic:cNvPicPr/>
                  </pic:nvPicPr>
                  <pic:blipFill>
                    <a:blip xmlns:r="http://schemas.openxmlformats.org/officeDocument/2006/relationships" r:embed="rIdKRK9N3"/>
                    <a:stretch>
                      <a:fillRect/>
                    </a:stretch>
                  </pic:blipFill>
                  <pic:spPr>
                    <a:xfrm>
                      <a:off y="0" x="0"/>
                      <a:ext cy="400000" cx="400000"/>
                    </a:xfrm>
                    <a:prstGeom prst="rect">
                      <a:avLst/>
                    </a:prstGeom>
                  </pic:spPr>
                </pic:pic>
              </a:graphicData>
            </a:graphic>
          </wp:anchor>
        </w:drawing>
      </w:r>
    </w:p>
    <w:tbl>
      <w:tblPr>
        <w:tblStyle w:val="a3"/>
        <w:tblLook w:val="04A0" w:firstRow="1" w:lastRow="0" w:firstColumn="1" w:lastColumn="0" w:noHBand="0" w:noVBand="1"/>
        <w:tblCaption w:val=""/>
        <w:tblDescription w:val=""/>
        <w:tblW w:w="5000" w:type="pct"/>
        <w:jc w:val="left"/>
        <w:tblBorders>
          <w:top w:val="none" w:sz="0" w:space="0" w:color="auto"/>
          <w:left w:val="none" w:sz="0" w:space="0" w:color="auto"/>
          <w:bottom w:val="none" w:sz="0" w:space="0" w:color="auto"/>
          <w:right w:val="none" w:sz="0" w:space="0" w:color="auto"/>
          <w:insideH w:val="none" w:sz="0" w:space="0" w:color="auto"/>
          <w:insideV w:val="single" w:sz="4" w:space="0" w:color="FFFFFF"/>
          <w:tl2br w:val="none" w:sz="0" w:space="0" w:color="auto"/>
          <w:tr2bl w:val="none" w:sz="0" w:space="0" w:color="auto"/>
        </w:tblBorders>
        <w:shd w:fill="335284" w:val="clear"/>
        <w:tblCellMar>
          <w:top w:w="85" w:type="dxa"/>
          <w:left w:w="108" w:type="dxa"/>
          <w:bottom w:w="85" w:type="dxa"/>
          <w:right w:w="108" w:type="dxa"/>
        </w:tblCellMar>
        <w:bidiVisual xmlns:w="http://schemas.openxmlformats.org/wordprocessingml/2006/main"/>
        <w:bidiVisual xmlns:w="http://schemas.openxmlformats.org/wordprocessingml/2006/main"/>
      </w:tblPr>
      <w:tblGrid>
        <w:gridCol w:w="8075"/>
        <w:gridCol w:w="2697"/>
      </w:tblGrid>
      <w:tr>
        <w:trPr>
          <w:trHeight w:val="1418" w:hRule="atLeast"/>
        </w:trPr>
        <w:tc>
          <w:tcPr>
            <w:tcW w:type="dxa" w:w="8068"/>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fill="335284" w:color="auto" w:val="clear"/>
            <w:vAlign w:val="center"/>
          </w:tcPr>
          <w:p>
            <w:pPr>
              <w:spacing/>
              <w:rPr>
                <w:rFonts w:ascii="Arial" w:eastAsia="Arial" w:hAnsi="Arial" w:cs="Arial"/>
                <w:b/>
                <w:bCs/>
                <w:sz w:val="72"/>
                <w:szCs w:val="72"/>
              </w:rPr>
            </w:pPr>
            <w:r>
              <w:rPr>
                <w:rFonts w:ascii="Arial" w:eastAsia="Arial" w:hAnsi="Arial" w:cs="Arial"/>
                <w:b/>
                <w:bCs/>
                <w:color w:val="FFFFFF"/>
                <w:sz w:val="72"/>
                <w:szCs w:val="72"/>
                <w:rtl/>
              </w:rPr>
              <w:t xml:space="preserve">זיו</w:t>
            </w:r>
            <w:r>
              <w:rPr>
                <w:rFonts w:ascii="Arial" w:eastAsia="Arial" w:hAnsi="Arial" w:cs="Arial"/>
                <w:b/>
                <w:bCs/>
                <w:color w:val="FFFFFF"/>
                <w:sz w:val="72"/>
                <w:szCs w:val="72"/>
              </w:rPr>
              <w:t xml:space="preserve"> </w:t>
            </w:r>
            <w:r>
              <w:rPr>
                <w:rFonts w:ascii="Arial" w:eastAsia="Arial" w:hAnsi="Arial" w:cs="Arial"/>
                <w:b/>
                <w:bCs/>
                <w:color w:val="FFFFFF"/>
                <w:sz w:val="72"/>
                <w:szCs w:val="72"/>
                <w:rtl/>
              </w:rPr>
              <w:t xml:space="preserve">מיכאלי</w:t>
            </w:r>
          </w:p>
        </w:tc>
        <w:tc>
          <w:tcPr>
            <w:tcW w:type="dxa" w:w="2694"/>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shd w:fill="335284" w:color="auto" w:val="clear"/>
            <w:vAlign w:val="center"/>
          </w:tcPr>
          <w:p>
            <w:pPr>
              <w:tabs>
                <w:tab w:pos="340" w:val="left" w:leader="dot"/>
                <w:tab w:pos="3402" w:val="right"/>
              </w:tabs>
              <w:bidi w:val="false"/>
              <w:spacing w:after="80"/>
              <w:ind w:left="113"/>
              <w:jc w:val="right"/>
              <w:rPr>
                <w:rFonts w:ascii="Arial" w:eastAsia="Arial" w:hAnsi="Arial" w:cs="Arial"/>
                <w:color w:val="FFFFFF"/>
              </w:rPr>
            </w:pPr>
            <w:r>
              <w:rPr>
                <w:rFonts w:ascii="Arial" w:eastAsia="Arial" w:hAnsi="Arial" w:cs="Arial"/>
                <w:color w:val="FFFFFF"/>
                <w:rtl/>
              </w:rPr>
              <w:t xml:space="preserve">אחיטוב</w:t>
            </w:r>
          </w:p>
          <w:p>
            <w:pPr>
              <w:tabs>
                <w:tab w:pos="340" w:val="left" w:leader="dot"/>
                <w:tab w:pos="3402" w:val="right"/>
              </w:tabs>
              <w:bidi w:val="false"/>
              <w:spacing w:after="80"/>
              <w:ind w:left="113"/>
              <w:jc w:val="right"/>
              <w:rPr>
                <w:rFonts w:ascii="Arial" w:eastAsia="Arial" w:hAnsi="Arial" w:cs="Arial"/>
                <w:color w:val="FFFFFF"/>
              </w:rPr>
            </w:pPr>
            <w:hyperlink r:id="rId1" w:history="1">
              <w:r>
                <w:rPr>
                  <w:rFonts w:ascii="Arial" w:eastAsia="Arial" w:hAnsi="Arial" w:cs="Arial"/>
                  <w:color w:val="FFFFFF"/>
                  <w:u w:val="single"/>
                </w:rPr>
                <w:t xml:space="preserve">michaeli.ziv@gmail.com</w:t>
              </w:r>
            </w:hyperlink>
          </w:p>
          <w:p>
            <w:pPr>
              <w:tabs>
                <w:tab w:pos="340" w:val="left" w:leader="dot"/>
                <w:tab w:pos="3402" w:val="right"/>
              </w:tabs>
              <w:bidi w:val="false"/>
              <w:spacing w:after="80"/>
              <w:ind w:left="113"/>
              <w:jc w:val="right"/>
              <w:rPr>
                <w:rFonts w:ascii="Arial" w:eastAsia="Arial" w:hAnsi="Arial" w:cs="Arial"/>
                <w:color w:val="FFFFFF"/>
              </w:rPr>
            </w:pPr>
            <w:r>
              <w:rPr>
                <w:rFonts w:ascii="Arial" w:eastAsia="Arial" w:hAnsi="Arial" w:cs="Arial"/>
                <w:color w:val="FFFFFF"/>
              </w:rPr>
              <w:t xml:space="preserve">050-2302266</w:t>
            </w:r>
          </w:p>
        </w:tc>
      </w:tr>
    </w:tbl>
    <w:p>
      <w:pPr>
        <w:spacing w:after="0" w:line="240" w:lineRule="auto"/>
        <w:rPr>
          <w:rFonts w:ascii="Arial" w:eastAsia="Arial" w:hAnsi="Arial" w:cs="Arial"/>
          <w:rtl/>
        </w:rPr>
      </w:pPr>
      <w:r>
        <w:rPr>
          <w:rFonts w:ascii="Arial" w:eastAsia="Arial" w:hAnsi="Arial" w:cs="Arial"/>
          <w:noProof/>
        </w:rPr>
        <w:pict xmlns:w="http://schemas.openxmlformats.org/wordprocessingml/2006/main">
          <v:rect xmlns:o="urn:schemas-microsoft-com:office:office" xmlns:v="urn:schemas-microsoft-com:vml" id="מלבן 6" o:spid="_x0000_s1025" style="width:598.4pt;height:111.75pt;margin-top:-0.75pt;margin-left:-29.1pt;mso-height-percent:0;mso-height-relative:margin;mso-position-vertical-relative:page;mso-width-percent:0;mso-width-relative:margin;mso-wrap-distance-bottom:0;mso-wrap-distance-left:9pt;mso-wrap-distance-right:9pt;mso-wrap-distance-top:0;mso-wrap-style:none;position:absolute;visibility:visible;v-text-anchor:top;z-index:-251640832" fillcolor="#335284" stroked="f" strokeweight="1pt"/>
        </w:pict>
      </w:r>
    </w:p>
    <w:p>
      <w:pPr>
        <w:spacing w:after="0" w:line="240" w:lineRule="auto"/>
        <w:rPr>
          <w:rFonts w:ascii="Arial" w:eastAsia="Arial" w:hAnsi="Arial" w:cs="Arial"/>
          <w:rtl/>
        </w:rPr>
      </w:pPr>
    </w:p>
    <w:p>
      <w:pPr>
        <w:spacing w:after="0" w:line="240" w:lineRule="auto"/>
        <w:rPr>
          <w:rFonts w:ascii="Arial" w:eastAsia="Arial" w:hAnsi="Arial" w:cs="Arial"/>
          <w:vanish/>
          <w:color w:val="5A5A5A"/>
          <w:sz w:val="20"/>
          <w:szCs w:val="20"/>
        </w:rPr>
      </w:pPr>
    </w:p>
    <w:p>
      <w:pPr>
        <w:spacing w:before="120" w:after="240"/>
        <w:rPr>
          <w:rFonts w:ascii="Arial" w:eastAsia="Arial" w:hAnsi="Arial" w:cs="Arial"/>
          <w:b/>
          <w:bCs/>
          <w:color w:val="5A5A5A"/>
          <w:sz w:val="32"/>
          <w:szCs w:val="32"/>
          <w:rtl/>
        </w:rPr>
      </w:pPr>
      <w:r>
        <w:rPr>
          <w:rFonts w:ascii="Arial" w:eastAsia="Arial" w:hAnsi="Arial" w:cs="Arial" w:hint="cs"/>
          <w:b/>
          <w:bCs/>
          <w:color w:val="5A5A5A"/>
          <w:sz w:val="32"/>
          <w:szCs w:val="32"/>
          <w:rtl/>
        </w:rPr>
        <w:t xml:space="preserve">תמצית</w:t>
      </w:r>
    </w:p>
    <w:p>
      <w:pPr>
        <w:spacing/>
        <w:rPr>
          <w:rFonts w:cs="Arial"/>
          <w:b/>
          <w:bCs/>
          <w:color w:val="0070C0"/>
          <w:sz w:val="20"/>
          <w:szCs w:val="20"/>
          <w:rtl/>
        </w:rPr>
      </w:pPr>
      <w:r>
        <w:rPr>
          <w:rFonts w:cs="Arial" w:hint="cs"/>
          <w:b/>
          <w:bCs/>
          <w:color w:val="5B9BD5"/>
          <w:sz w:val="20"/>
          <w:szCs w:val="20"/>
          <w:rtl/>
        </w:rPr>
        <w:t xml:space="preserve">                           </w:t>
      </w:r>
      <w:r>
        <w:rPr>
          <w:rFonts w:cs="Arial"/>
          <w:b/>
          <w:bCs/>
          <w:color w:val="0070C0"/>
          <w:sz w:val="20"/>
          <w:szCs w:val="20"/>
          <w:rtl/>
        </w:rPr>
        <w:t xml:space="preserve">ניהול בכיר של מערכי מכירה </w:t>
      </w:r>
      <w:r>
        <w:rPr>
          <w:rFonts w:cs="Arial" w:hint="cs"/>
          <w:b/>
          <w:bCs/>
          <w:color w:val="0070C0"/>
          <w:sz w:val="20"/>
          <w:szCs w:val="20"/>
          <w:rtl/>
        </w:rPr>
        <w:t xml:space="preserve">ניהול יחידות רשתי בריבוי נקודות ומנהלים צוותים </w:t>
      </w:r>
    </w:p>
    <w:p>
      <w:pPr>
        <w:spacing/>
        <w:rPr>
          <w:rFonts w:cs="Arial"/>
          <w:b/>
          <w:bCs/>
          <w:color w:val="0070C0"/>
          <w:sz w:val="20"/>
          <w:szCs w:val="20"/>
          <w:rtl/>
        </w:rPr>
      </w:pPr>
      <w:r>
        <w:rPr>
          <w:rFonts w:cs="Arial" w:hint="cs"/>
          <w:b/>
          <w:bCs/>
          <w:color w:val="0070C0"/>
          <w:sz w:val="20"/>
          <w:szCs w:val="20"/>
          <w:rtl/>
        </w:rPr>
        <w:t xml:space="preserve">                           הקמה גיוס וניהול של </w:t>
      </w:r>
      <w:r>
        <w:rPr>
          <w:rFonts w:cs="Arial"/>
          <w:b/>
          <w:bCs/>
          <w:color w:val="0070C0"/>
          <w:sz w:val="20"/>
          <w:szCs w:val="20"/>
          <w:rtl/>
        </w:rPr>
        <w:t xml:space="preserve">מוקדי שרות </w:t>
      </w:r>
      <w:r>
        <w:rPr>
          <w:rFonts w:cs="Arial" w:hint="cs"/>
          <w:b/>
          <w:bCs/>
          <w:color w:val="0070C0"/>
          <w:sz w:val="20"/>
          <w:szCs w:val="20"/>
          <w:rtl/>
        </w:rPr>
        <w:t xml:space="preserve">ומכירה וריבוי משימות ויעדים </w:t>
      </w:r>
      <w:r>
        <w:rPr>
          <w:rFonts w:cs="Arial"/>
          <w:b/>
          <w:bCs/>
          <w:color w:val="0070C0"/>
          <w:sz w:val="20"/>
          <w:szCs w:val="20"/>
          <w:rtl/>
        </w:rPr>
        <w:t xml:space="preserve">,</w:t>
      </w:r>
    </w:p>
    <w:p>
      <w:pPr>
        <w:spacing/>
        <w:rPr>
          <w:b/>
          <w:bCs/>
          <w:color w:val="0070C0"/>
          <w:sz w:val="20"/>
          <w:szCs w:val="20"/>
          <w:rtl/>
        </w:rPr>
      </w:pPr>
      <w:r>
        <w:rPr>
          <w:rFonts w:cs="Arial" w:hint="cs"/>
          <w:b/>
          <w:bCs/>
          <w:color w:val="0070C0"/>
          <w:sz w:val="20"/>
          <w:szCs w:val="20"/>
          <w:rtl/>
        </w:rPr>
        <w:t xml:space="preserve">                           </w:t>
      </w:r>
      <w:r>
        <w:rPr>
          <w:rFonts w:cs="Arial"/>
          <w:b/>
          <w:bCs/>
          <w:color w:val="0070C0"/>
          <w:sz w:val="20"/>
          <w:szCs w:val="20"/>
          <w:rtl/>
        </w:rPr>
        <w:t xml:space="preserve">ניהול </w:t>
      </w:r>
      <w:r>
        <w:rPr>
          <w:rFonts w:cs="Arial" w:hint="cs"/>
          <w:b/>
          <w:bCs/>
          <w:color w:val="0070C0"/>
          <w:sz w:val="20"/>
          <w:szCs w:val="20"/>
          <w:rtl/>
        </w:rPr>
        <w:t xml:space="preserve">מגוון של משווקים ומפיצים ,ניהול פרוגרמה ונראות נקודות .</w:t>
      </w:r>
      <w:r>
        <w:rPr>
          <w:b/>
          <w:bCs/>
          <w:color w:val="0070C0"/>
          <w:sz w:val="20"/>
          <w:szCs w:val="20"/>
        </w:rPr>
        <w:t xml:space="preserve"> </w:t>
      </w:r>
    </w:p>
    <w:p>
      <w:pPr>
        <w:spacing/>
        <w:rPr>
          <w:b/>
          <w:bCs/>
          <w:color w:val="0070C0"/>
          <w:sz w:val="20"/>
          <w:szCs w:val="20"/>
        </w:rPr>
      </w:pPr>
      <w:r>
        <w:rPr>
          <w:rFonts w:hint="cs"/>
          <w:b/>
          <w:bCs/>
          <w:color w:val="0070C0"/>
          <w:sz w:val="20"/>
          <w:szCs w:val="20"/>
          <w:rtl/>
        </w:rPr>
        <w:t xml:space="preserve">                           פיתוח וניהול מגרשי רכבים ,ליסינג ,רכישה ותפעול ,בניית מתודת מכירות ושרות </w:t>
      </w:r>
    </w:p>
    <w:p>
      <w:pPr>
        <w:spacing/>
        <w:rPr>
          <w:b/>
          <w:bCs/>
          <w:color w:val="0070C0"/>
          <w:sz w:val="20"/>
          <w:szCs w:val="20"/>
        </w:rPr>
      </w:pPr>
      <w:r>
        <w:rPr>
          <w:rFonts w:cs="Arial" w:hint="cs"/>
          <w:b/>
          <w:bCs/>
          <w:color w:val="0070C0"/>
          <w:sz w:val="20"/>
          <w:szCs w:val="20"/>
          <w:rtl/>
        </w:rPr>
        <w:t xml:space="preserve">                           </w:t>
      </w:r>
      <w:r>
        <w:rPr>
          <w:rFonts w:cs="Arial"/>
          <w:b/>
          <w:bCs/>
          <w:color w:val="0070C0"/>
          <w:sz w:val="20"/>
          <w:szCs w:val="20"/>
          <w:rtl/>
        </w:rPr>
        <w:t xml:space="preserve">ניהול מרכזי שירות ומכירה</w:t>
      </w:r>
      <w:r>
        <w:rPr>
          <w:rFonts w:cs="Arial" w:hint="cs"/>
          <w:b/>
          <w:bCs/>
          <w:color w:val="0070C0"/>
          <w:sz w:val="20"/>
          <w:szCs w:val="20"/>
          <w:rtl/>
        </w:rPr>
        <w:t xml:space="preserve"> וצוותים טכניי</w:t>
      </w:r>
      <w:r>
        <w:rPr>
          <w:rFonts w:cs="Arial" w:hint="eastAsia"/>
          <w:b/>
          <w:bCs/>
          <w:color w:val="0070C0"/>
          <w:sz w:val="20"/>
          <w:szCs w:val="20"/>
          <w:rtl/>
        </w:rPr>
        <w:t xml:space="preserve">ם</w:t>
      </w:r>
      <w:r>
        <w:rPr>
          <w:rFonts w:cs="Arial" w:hint="cs"/>
          <w:b/>
          <w:bCs/>
          <w:color w:val="0070C0"/>
          <w:sz w:val="20"/>
          <w:szCs w:val="20"/>
          <w:rtl/>
        </w:rPr>
        <w:t xml:space="preserve"> </w:t>
      </w:r>
      <w:r>
        <w:rPr>
          <w:rFonts w:cs="Arial"/>
          <w:b/>
          <w:bCs/>
          <w:color w:val="0070C0"/>
          <w:sz w:val="20"/>
          <w:szCs w:val="20"/>
          <w:rtl/>
        </w:rPr>
        <w:t xml:space="preserve">,</w:t>
      </w:r>
      <w:r>
        <w:rPr>
          <w:rFonts w:cs="Arial" w:hint="cs"/>
          <w:b/>
          <w:bCs/>
          <w:color w:val="0070C0"/>
          <w:sz w:val="20"/>
          <w:szCs w:val="20"/>
          <w:rtl/>
        </w:rPr>
        <w:t xml:space="preserve"> תוך עמידה ביעדי איכות וביצועים לאורך זמן </w:t>
      </w:r>
      <w:r>
        <w:rPr>
          <w:rFonts w:cs="Arial" w:hint="cs"/>
          <w:b/>
          <w:bCs/>
          <w:color w:val="0070C0"/>
          <w:sz w:val="20"/>
          <w:szCs w:val="20"/>
        </w:rPr>
        <w:t xml:space="preserve">  </w:t>
      </w:r>
    </w:p>
    <w:p>
      <w:pPr>
        <w:spacing w:after="0"/>
        <w:contextualSpacing/>
        <w:rPr>
          <w:rFonts w:ascii="Arial" w:eastAsia="Arial" w:hAnsi="Arial" w:cs="Arial"/>
          <w:color w:val="5B9BD5"/>
          <w:sz w:val="20"/>
          <w:szCs w:val="20"/>
          <w:rtl/>
        </w:rPr>
      </w:pPr>
      <w:r>
        <w:rPr>
          <w:rFonts w:cs="Arial" w:hint="cs"/>
          <w:b/>
          <w:bCs/>
          <w:color w:val="0070C0"/>
          <w:sz w:val="20"/>
          <w:szCs w:val="20"/>
          <w:rtl/>
        </w:rPr>
        <w:t xml:space="preserve">                           </w:t>
      </w:r>
      <w:r>
        <w:rPr>
          <w:rFonts w:cs="Arial"/>
          <w:b/>
          <w:bCs/>
          <w:color w:val="0070C0"/>
          <w:sz w:val="20"/>
          <w:szCs w:val="20"/>
          <w:rtl/>
        </w:rPr>
        <w:t xml:space="preserve">ניהול והנעה של צוותי עובדים ומנהלים לעמידה ביעדים וטיפוח דור המנהלים הבא של החברה</w:t>
      </w:r>
      <w:r>
        <w:rPr>
          <w:rFonts w:cs="Arial" w:hint="cs"/>
          <w:b/>
          <w:bCs/>
          <w:color w:val="5B9BD5"/>
          <w:sz w:val="20"/>
          <w:szCs w:val="20"/>
          <w:rtl/>
        </w:rPr>
        <w:t xml:space="preserve">.</w:t>
      </w:r>
    </w:p>
    <w:p>
      <w:pPr>
        <w:bidi w:val="false"/>
        <w:spacing w:after="360"/>
        <w:jc w:val="center"/>
        <w:rPr>
          <w:rFonts w:ascii="Arial" w:eastAsia="Arial" w:hAnsi="Arial" w:cs="Arial"/>
          <w:color w:val="5A5A5A"/>
          <w:sz w:val="4"/>
          <w:szCs w:val="4"/>
        </w:rPr>
      </w:pPr>
      <w:r>
        <w:rPr>
          <w:rFonts w:ascii="Arial" w:eastAsia="Arial" w:hAnsi="Arial" w:cs="Arial"/>
          <w:noProof/>
          <w:color w:val="5A5A5A"/>
          <w:sz w:val="4"/>
          <w:szCs w:val="4"/>
        </w:rPr>
        <w:pict xmlns:w="http://schemas.openxmlformats.org/wordprocessingml/2006/main">
          <v:line xmlns:o="urn:schemas-microsoft-com:office:office" xmlns:v="urn:schemas-microsoft-com:vml" id="מחבר ישר 4" o:spid="_x0000_i1026" style="mso-left-percent:-10001;mso-position-horizontal-relative:char;mso-position-vertical-relative:line;mso-top-percent:-10001;mso-wrap-style:square;visibility:visible" from="0,0" to="542.25pt,0" strokecolor="#dedede" strokeweight="0.5pt">
            <v:stroke joinstyle="miter"/>
            <w10:wrap xmlns:w10="urn:schemas-microsoft-com:office:word" type="none"/>
            <w10:anchorlock xmlns:w10="urn:schemas-microsoft-com:office:word"/>
          </v:line>
        </w:pict>
      </w:r>
    </w:p>
    <w:p>
      <w:pPr>
        <w:spacing w:after="0" w:line="240" w:lineRule="auto"/>
        <w:rPr>
          <w:rFonts w:ascii="Arial" w:eastAsia="Arial" w:hAnsi="Arial" w:cs="Arial"/>
          <w:vanish/>
          <w:color w:val="5A5A5A"/>
          <w:sz w:val="20"/>
          <w:szCs w:val="20"/>
          <w:rtl/>
        </w:rPr>
      </w:pPr>
    </w:p>
    <w:p>
      <w:pPr>
        <w:spacing w:before="120" w:after="240"/>
        <w:ind w:left="-1"/>
        <w:rPr>
          <w:rFonts w:ascii="Arial" w:eastAsia="Arial" w:hAnsi="Arial" w:cs="Arial"/>
          <w:b/>
          <w:bCs/>
          <w:color w:val="5A5A5A"/>
          <w:sz w:val="32"/>
          <w:szCs w:val="32"/>
          <w:rtl/>
        </w:rPr>
      </w:pPr>
      <w:r>
        <w:rPr>
          <w:rFonts w:ascii="Arial" w:eastAsia="Arial" w:hAnsi="Arial" w:cs="Arial"/>
          <w:b/>
          <w:bCs/>
          <w:color w:val="5A5A5A"/>
          <w:sz w:val="32"/>
          <w:szCs w:val="32"/>
          <w:rtl/>
        </w:rPr>
        <w:t xml:space="preserve">ניסיון תעסוקתי</w:t>
      </w:r>
    </w:p>
    <w:p>
      <w:pPr>
        <w:spacing w:before="120" w:after="240"/>
        <w:rPr>
          <w:rFonts w:ascii="Arial" w:eastAsia="Arial" w:hAnsi="Arial" w:cs="Arial" w:hint="cs"/>
          <w:color w:val="5A5A5A"/>
          <w:rtl/>
        </w:rPr>
      </w:pPr>
      <w:r>
        <w:rPr>
          <w:rFonts w:ascii="Arial" w:eastAsia="Arial" w:hAnsi="Arial" w:cs="Arial" w:hint="cs"/>
          <w:color w:val="5A5A5A"/>
          <w:sz w:val="20"/>
          <w:szCs w:val="20"/>
          <w:rtl/>
        </w:rPr>
        <w:t xml:space="preserve">         2023             </w:t>
      </w:r>
      <w:r>
        <w:rPr>
          <w:rFonts w:ascii="Arial" w:eastAsia="Arial" w:hAnsi="Arial" w:cs="Arial" w:hint="cs"/>
          <w:b/>
          <w:bCs/>
          <w:color w:val="5A5A5A"/>
          <w:rtl/>
        </w:rPr>
        <w:t xml:space="preserve">סמנכ"ל-מכירות שיווק ותפעול</w:t>
      </w:r>
      <w:r>
        <w:rPr>
          <w:rFonts w:ascii="Arial" w:eastAsia="Arial" w:hAnsi="Arial" w:cs="Arial" w:hint="cs"/>
          <w:color w:val="5A5A5A"/>
          <w:rtl/>
        </w:rPr>
        <w:t xml:space="preserve"> </w:t>
      </w:r>
    </w:p>
    <w:p>
      <w:pPr>
        <w:spacing w:before="120" w:after="240"/>
        <w:rPr>
          <w:rFonts w:ascii="Arial" w:eastAsia="Arial" w:hAnsi="Arial" w:cs="Arial" w:hint="cs"/>
          <w:color w:val="5A5A5A"/>
          <w:sz w:val="20"/>
          <w:szCs w:val="20"/>
          <w:rtl/>
        </w:rPr>
      </w:pPr>
      <w:r>
        <w:rPr>
          <w:rFonts w:ascii="Arial" w:eastAsia="Arial" w:hAnsi="Arial" w:cs="Arial" w:hint="cs"/>
          <w:color w:val="5A5A5A"/>
          <w:sz w:val="20"/>
          <w:szCs w:val="20"/>
          <w:rtl/>
        </w:rPr>
        <w:t xml:space="preserve">                               דפוס עמנואל- ניהול צוות מכירות ושיווק בניית תהליכים חוצי ארגון ,עבודה ישירה מול לקוחות ומנהלי תיקי לקוחות                                 בניית תהליכים   חוצי ארגון ושיפור השרות , הקמת מוקד שרות פנימי , אפיון תפקידי מפתח וליוו</w:t>
      </w:r>
      <w:r>
        <w:rPr>
          <w:rFonts w:ascii="Arial" w:eastAsia="Arial" w:hAnsi="Arial" w:cs="Arial" w:hint="eastAsia"/>
          <w:color w:val="5A5A5A"/>
          <w:sz w:val="20"/>
          <w:szCs w:val="20"/>
          <w:rtl/>
        </w:rPr>
        <w:t xml:space="preserve">י</w:t>
      </w:r>
      <w:r>
        <w:rPr>
          <w:rFonts w:ascii="Arial" w:eastAsia="Arial" w:hAnsi="Arial" w:cs="Arial" w:hint="cs"/>
          <w:color w:val="5A5A5A"/>
          <w:sz w:val="20"/>
          <w:szCs w:val="20"/>
          <w:rtl/>
        </w:rPr>
        <w:t xml:space="preserve"> הלמידה , ניהול והנעה של אנשי מכירות</w:t>
      </w:r>
      <w:r>
        <w:rPr>
          <w:rFonts w:ascii="Arial" w:eastAsia="Arial" w:hAnsi="Arial" w:cs="Arial" w:hint="cs"/>
          <w:color w:val="5A5A5A"/>
          <w:sz w:val="20"/>
          <w:szCs w:val="20"/>
          <w:rtl/>
        </w:rPr>
        <w:t xml:space="preserve"> תוך עמידה ביעדי המכירה ואיכות המוצר .</w:t>
      </w:r>
    </w:p>
    <w:p>
      <w:pPr>
        <w:spacing w:after="0" w:line="240" w:lineRule="auto"/>
        <w:rPr>
          <w:rFonts w:ascii="Arial" w:eastAsia="Arial" w:hAnsi="Arial" w:cs="Arial"/>
          <w:vanish/>
          <w:color w:val="5A5A5A"/>
          <w:rtl/>
        </w:rPr>
      </w:pPr>
    </w:p>
    <w:tbl>
      <w:tblPr>
        <w:tblStyle w:val="a3"/>
        <w:tblLook w:val="04A0" w:firstRow="1" w:lastRow="0" w:firstColumn="1" w:lastColumn="0" w:noHBand="0" w:noVBand="1"/>
        <w:tblCaption w:val=""/>
        <w:tblDescription w:val=""/>
        <w:tblW w:w="5000" w:type="pct"/>
        <w:jc w:val="left"/>
        <w:tblBorders>
          <w:top w:val="none" w:sz="0" w:space="0" w:color="auto"/>
          <w:left w:val="none" w:sz="0" w:space="0" w:color="auto"/>
          <w:bottom w:val="single" w:sz="4" w:space="0" w:color="DEDEDE"/>
          <w:right w:val="none" w:sz="0" w:space="0" w:color="auto"/>
          <w:insideH w:val="none" w:sz="0" w:space="0" w:color="auto"/>
          <w:insideV w:val="single" w:sz="4" w:space="0" w:color="DEDEDE"/>
          <w:tl2br w:val="none" w:sz="0" w:space="0" w:color="auto"/>
          <w:tr2bl w:val="none" w:sz="0" w:space="0" w:color="auto"/>
        </w:tblBorders>
        <w:tblLayout w:type="fixed"/>
        <w:tblCellMar>
          <w:top w:w="0" w:type="dxa"/>
          <w:left w:w="108" w:type="dxa"/>
          <w:bottom w:w="0" w:type="dxa"/>
          <w:right w:w="11" w:type="dxa"/>
        </w:tblCellMar>
        <w:bidiVisual xmlns:w="http://schemas.openxmlformats.org/wordprocessingml/2006/main"/>
        <w:bidiVisual xmlns:w="http://schemas.openxmlformats.org/wordprocessingml/2006/main"/>
      </w:tblPr>
      <w:tblGrid>
        <w:gridCol w:w="1427"/>
        <w:gridCol w:w="9345"/>
      </w:tblGrid>
      <w:tr>
        <w:trPr/>
        <w:tc>
          <w:tcPr>
            <w:tcW w:type="dxa" w:w="1469"/>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p>
            <w:pPr>
              <w:spacing w:line="259" w:lineRule="auto"/>
              <w:rPr>
                <w:rFonts w:ascii="Arial" w:eastAsia="Arial" w:hAnsi="Arial" w:cs="Arial"/>
                <w:color w:val="5A5A5A"/>
                <w:sz w:val="20"/>
                <w:szCs w:val="20"/>
                <w:rtl/>
              </w:rPr>
            </w:pPr>
            <w:r>
              <w:rPr>
                <w:rFonts w:ascii="Arial" w:eastAsia="Arial" w:hAnsi="Arial" w:cs="Arial"/>
                <w:color w:val="5A5A5A"/>
                <w:sz w:val="20"/>
                <w:szCs w:val="20"/>
              </w:rPr>
              <w:t xml:space="preserve">2023-2022</w:t>
            </w:r>
          </w:p>
        </w:tc>
        <w:tc>
          <w:tcPr>
            <w:tcW w:type="dxa" w:w="9633"/>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Mar>
              <w:top w:w="0" w:type="dxa"/>
              <w:left w:w="227" w:type="dxa"/>
              <w:bottom w:w="170" w:type="dxa"/>
              <w:right w:w="227" w:type="dxa"/>
            </w:tcMar>
          </w:tcPr>
          <w:p>
            <w:pPr>
              <w:spacing/>
              <w:rPr>
                <w:rFonts w:ascii="Arial" w:eastAsia="Arial" w:hAnsi="Arial" w:cs="Arial"/>
                <w:color w:val="333333"/>
                <w:sz w:val="20"/>
                <w:szCs w:val="20"/>
              </w:rPr>
            </w:pPr>
            <w:r>
              <w:rPr>
                <w:rFonts w:ascii="Arial" w:eastAsia="Arial" w:hAnsi="Arial" w:cs="Arial"/>
                <w:b/>
                <w:bCs/>
                <w:noProof/>
                <w:color w:val="5A5A5A"/>
                <w:sz w:val="32"/>
                <w:szCs w:val="32"/>
              </w:rPr>
              <w:pict xmlns:w="http://schemas.openxmlformats.org/wordprocessingml/2006/main">
                <v:oval xmlns:o="urn:schemas-microsoft-com:office:office" xmlns:v="urn:schemas-microsoft-com:vml" id="אליפסה 1" o:spid="_x0000_s1027" style="width:5.35pt;height:5.35pt;margin-top:4.15pt;margin-left:453.45pt;mso-height-percent:0;mso-height-relative:margin;mso-position-vertical-relative:page;mso-width-percent:0;mso-width-relative:margin;mso-wrap-distance-bottom:0;mso-wrap-distance-left:9pt;mso-wrap-distance-right:9pt;mso-wrap-distance-top:0;mso-wrap-style:square;position:absolute;visibility:visible;v-text-anchor:middle;z-index:251664384" fillcolor="#335284" stroked="f" strokeweight="1pt">
                  <v:stroke joinstyle="miter"/>
                </v:oval>
              </w:pict>
            </w:r>
            <w:r>
              <w:rPr>
                <w:rFonts w:ascii="Arial" w:eastAsia="Arial" w:hAnsi="Arial" w:cs="Arial"/>
                <w:b/>
                <w:bCs/>
                <w:color w:val="5A5A5A"/>
                <w:rtl/>
              </w:rPr>
              <w:t xml:space="preserve">מנהל מוקד מכירות ושרות </w:t>
            </w:r>
          </w:p>
          <w:p>
            <w:pPr>
              <w:spacing w:before="80" w:after="80"/>
              <w:rPr>
                <w:rFonts w:ascii="Arial" w:eastAsia="Arial" w:hAnsi="Arial" w:cs="Arial"/>
                <w:color w:val="666666"/>
                <w:sz w:val="20"/>
                <w:szCs w:val="20"/>
                <w:rtl/>
              </w:rPr>
            </w:pPr>
            <w:r>
              <w:rPr>
                <w:rFonts w:ascii="Arial" w:eastAsia="Arial" w:hAnsi="Arial" w:cs="Arial"/>
                <w:color w:val="335284"/>
                <w:rtl/>
              </w:rPr>
              <w:t xml:space="preserve">באבקום</w:t>
            </w:r>
            <w:r>
              <w:rPr>
                <w:rFonts w:ascii="Arial" w:eastAsia="Arial" w:hAnsi="Arial" w:cs="Arial"/>
                <w:color w:val="335284"/>
                <w:rtl/>
              </w:rPr>
              <w:t xml:space="preserve"> </w:t>
            </w:r>
            <w:r>
              <w:rPr>
                <w:rFonts w:ascii="Arial" w:eastAsia="Arial" w:hAnsi="Arial" w:cs="Arial"/>
                <w:color w:val="335284"/>
                <w:rtl/>
              </w:rPr>
              <w:t xml:space="preserve">סנטרס</w:t>
            </w:r>
            <w:r>
              <w:rPr>
                <w:rFonts w:ascii="Arial" w:eastAsia="Arial" w:hAnsi="Arial" w:cs="Arial"/>
                <w:color w:val="335284"/>
                <w:rtl/>
              </w:rPr>
              <w:t xml:space="preserve"> - </w:t>
            </w:r>
            <w:r>
              <w:rPr>
                <w:rFonts w:ascii="Arial" w:eastAsia="Arial" w:hAnsi="Arial" w:cs="Arial"/>
                <w:color w:val="335284"/>
              </w:rPr>
              <w:t xml:space="preserve">Babcom</w:t>
            </w:r>
            <w:r>
              <w:rPr>
                <w:rFonts w:ascii="Arial" w:eastAsia="Arial" w:hAnsi="Arial" w:cs="Arial"/>
                <w:color w:val="335284"/>
              </w:rPr>
              <w:t xml:space="preserve"> Centers</w:t>
            </w:r>
          </w:p>
          <w:p>
            <w:pPr>
              <w:pStyle w:val="ql-align-right"/>
              <w:spacing w:line="259" w:lineRule="auto"/>
              <w:contextualSpacing/>
              <w:rPr>
                <w:rFonts w:ascii="Arial" w:eastAsia="Arial" w:hAnsi="Arial" w:cs="Arial"/>
                <w:color w:val="5A5A5A"/>
                <w:sz w:val="20"/>
                <w:szCs w:val="20"/>
              </w:rPr>
            </w:pPr>
            <w:r>
              <w:rPr>
                <w:rFonts w:ascii="Arial" w:eastAsia="Arial" w:hAnsi="Arial" w:cs="Arial"/>
                <w:color w:val="5A5A5A"/>
                <w:sz w:val="20"/>
                <w:szCs w:val="20"/>
                <w:rtl/>
              </w:rPr>
              <w:t xml:space="preserve">מנהל מוקד שרות וגיוס של קופ"ח כללית ,ניהול של 7 מנהלי צוות ,54 נציגים , בניית תוכניות שרות ,מעקב ובקרה .שיחות שכר ויעדים ניהול להצלחות </w:t>
            </w:r>
          </w:p>
        </w:tc>
      </w:tr>
      <w:tr>
        <w:trPr/>
        <w:tc>
          <w:tcPr>
            <w:tcW w:type="dxa" w:w="1469"/>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p>
            <w:pPr>
              <w:spacing w:line="259" w:lineRule="auto"/>
              <w:rPr>
                <w:rFonts w:ascii="Arial" w:eastAsia="Arial" w:hAnsi="Arial" w:cs="Arial"/>
                <w:color w:val="5A5A5A"/>
                <w:sz w:val="20"/>
                <w:szCs w:val="20"/>
                <w:rtl/>
              </w:rPr>
            </w:pPr>
            <w:r>
              <w:rPr>
                <w:rFonts w:ascii="Arial" w:eastAsia="Arial" w:hAnsi="Arial" w:cs="Arial"/>
                <w:color w:val="5A5A5A"/>
                <w:sz w:val="20"/>
                <w:szCs w:val="20"/>
              </w:rPr>
              <w:t xml:space="preserve">2021-2018</w:t>
            </w:r>
          </w:p>
        </w:tc>
        <w:tc>
          <w:tcPr>
            <w:tcW w:type="dxa" w:w="9633"/>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Mar>
              <w:top w:w="0" w:type="dxa"/>
              <w:left w:w="227" w:type="dxa"/>
              <w:bottom w:w="170" w:type="dxa"/>
              <w:right w:w="227" w:type="dxa"/>
            </w:tcMar>
          </w:tcPr>
          <w:p>
            <w:pPr>
              <w:spacing/>
              <w:rPr>
                <w:rFonts w:ascii="Arial" w:eastAsia="Arial" w:hAnsi="Arial" w:cs="Arial"/>
                <w:color w:val="333333"/>
                <w:sz w:val="20"/>
                <w:szCs w:val="20"/>
              </w:rPr>
            </w:pPr>
            <w:r>
              <w:rPr>
                <w:rFonts w:ascii="Arial" w:eastAsia="Arial" w:hAnsi="Arial" w:cs="Arial"/>
                <w:b/>
                <w:bCs/>
                <w:noProof/>
                <w:color w:val="5A5A5A"/>
                <w:sz w:val="32"/>
                <w:szCs w:val="32"/>
              </w:rPr>
              <w:pict xmlns:w="http://schemas.openxmlformats.org/wordprocessingml/2006/main">
                <v:oval xmlns:o="urn:schemas-microsoft-com:office:office" xmlns:v="urn:schemas-microsoft-com:vml" id="אליפסה 1" o:spid="_x0000_s1028" style="width:5.35pt;height:5.35pt;margin-top:4.15pt;margin-left:453.45pt;mso-height-percent:0;mso-height-relative:margin;mso-position-vertical-relative:page;mso-width-percent:0;mso-width-relative:margin;mso-wrap-distance-bottom:0;mso-wrap-distance-left:9pt;mso-wrap-distance-right:9pt;mso-wrap-distance-top:0;mso-wrap-style:square;position:absolute;visibility:visible;v-text-anchor:middle;z-index:251665408" fillcolor="#335284" stroked="f" strokeweight="1pt">
                  <v:stroke joinstyle="miter"/>
                </v:oval>
              </w:pict>
            </w:r>
            <w:r>
              <w:rPr>
                <w:rFonts w:ascii="Arial" w:eastAsia="Arial" w:hAnsi="Arial" w:cs="Arial"/>
                <w:b/>
                <w:bCs/>
                <w:color w:val="5A5A5A"/>
                <w:rtl/>
              </w:rPr>
              <w:t xml:space="preserve">מנהל תחום מכירות שרות ומפיצים</w:t>
            </w:r>
            <w:r>
              <w:rPr>
                <w:rFonts w:ascii="Arial" w:eastAsia="Arial" w:hAnsi="Arial" w:cs="Arial" w:hint="cs"/>
                <w:b/>
                <w:bCs/>
                <w:color w:val="5A5A5A"/>
                <w:rtl/>
              </w:rPr>
              <w:t xml:space="preserve"> מרכזי שרות מכירה ומוקדים </w:t>
            </w:r>
            <w:r>
              <w:rPr>
                <w:rFonts w:ascii="Arial" w:eastAsia="Arial" w:hAnsi="Arial" w:cs="Arial"/>
                <w:b/>
                <w:bCs/>
                <w:color w:val="5A5A5A"/>
                <w:rtl/>
              </w:rPr>
              <w:t xml:space="preserve"> </w:t>
            </w:r>
          </w:p>
          <w:p>
            <w:pPr>
              <w:spacing w:before="80" w:after="80"/>
              <w:rPr>
                <w:rFonts w:ascii="Arial" w:eastAsia="Arial" w:hAnsi="Arial" w:cs="Arial"/>
                <w:color w:val="666666"/>
                <w:sz w:val="20"/>
                <w:szCs w:val="20"/>
                <w:rtl/>
              </w:rPr>
            </w:pPr>
            <w:r>
              <w:rPr>
                <w:rFonts w:ascii="Arial" w:eastAsia="Arial" w:hAnsi="Arial" w:cs="Arial"/>
                <w:color w:val="335284"/>
                <w:rtl/>
              </w:rPr>
              <w:t xml:space="preserve">הוט מובייל בע"מ</w:t>
            </w:r>
          </w:p>
          <w:p>
            <w:pPr>
              <w:pStyle w:val="ql-align-right"/>
              <w:spacing w:line="259" w:lineRule="auto"/>
              <w:contextualSpacing/>
              <w:rPr>
                <w:rFonts w:ascii="Arial" w:eastAsia="Arial" w:hAnsi="Arial" w:cs="Arial"/>
                <w:color w:val="5A5A5A"/>
                <w:sz w:val="20"/>
                <w:szCs w:val="20"/>
              </w:rPr>
            </w:pPr>
            <w:r>
              <w:rPr>
                <w:rFonts w:ascii="Arial" w:eastAsia="Arial" w:hAnsi="Arial" w:cs="Arial"/>
                <w:color w:val="5A5A5A"/>
                <w:sz w:val="20"/>
                <w:szCs w:val="20"/>
                <w:rtl/>
              </w:rPr>
              <w:t xml:space="preserve">מנהל תחום מכירות ושרות ,ניהול 5 מרכזי שרות מגזר ערבי ועשרות נקודות מכירה מפיצים .</w:t>
            </w:r>
          </w:p>
          <w:p>
            <w:pPr>
              <w:pStyle w:val="ql-align-right"/>
              <w:spacing w:line="259" w:lineRule="auto"/>
              <w:contextualSpacing/>
              <w:rPr>
                <w:rFonts w:ascii="Arial" w:eastAsia="Arial" w:hAnsi="Arial" w:cs="Arial"/>
                <w:color w:val="5A5A5A"/>
                <w:sz w:val="20"/>
                <w:szCs w:val="20"/>
              </w:rPr>
            </w:pPr>
            <w:r>
              <w:rPr>
                <w:rFonts w:ascii="Arial" w:eastAsia="Arial" w:hAnsi="Arial" w:cs="Arial"/>
                <w:color w:val="5A5A5A"/>
                <w:sz w:val="20"/>
                <w:szCs w:val="20"/>
                <w:rtl/>
              </w:rPr>
              <w:t xml:space="preserve">פגישות ,תהליכי שיפור , ביצוע משובים , ניהול תהליכי שרות ומוקדי מכירה </w:t>
            </w:r>
          </w:p>
        </w:tc>
      </w:tr>
      <w:tr>
        <w:trPr/>
        <w:tc>
          <w:tcPr>
            <w:tcW w:type="dxa" w:w="1469"/>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p>
            <w:pPr>
              <w:spacing w:line="259" w:lineRule="auto"/>
              <w:rPr>
                <w:rFonts w:ascii="Arial" w:eastAsia="Arial" w:hAnsi="Arial" w:cs="Arial"/>
                <w:color w:val="5A5A5A"/>
                <w:sz w:val="20"/>
                <w:szCs w:val="20"/>
                <w:rtl/>
              </w:rPr>
            </w:pPr>
            <w:r>
              <w:rPr>
                <w:rFonts w:ascii="Arial" w:eastAsia="Arial" w:hAnsi="Arial" w:cs="Arial"/>
                <w:color w:val="5A5A5A"/>
                <w:sz w:val="20"/>
                <w:szCs w:val="20"/>
              </w:rPr>
              <w:t xml:space="preserve">2018-2016</w:t>
            </w:r>
          </w:p>
        </w:tc>
        <w:tc>
          <w:tcPr>
            <w:tcW w:type="dxa" w:w="9633"/>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Mar>
              <w:top w:w="0" w:type="dxa"/>
              <w:left w:w="227" w:type="dxa"/>
              <w:bottom w:w="170" w:type="dxa"/>
              <w:right w:w="227" w:type="dxa"/>
            </w:tcMar>
          </w:tcPr>
          <w:p>
            <w:pPr>
              <w:spacing/>
              <w:rPr>
                <w:rFonts w:ascii="Arial" w:eastAsia="Arial" w:hAnsi="Arial" w:cs="Arial"/>
                <w:color w:val="333333"/>
                <w:sz w:val="20"/>
                <w:szCs w:val="20"/>
              </w:rPr>
            </w:pPr>
            <w:r>
              <w:rPr>
                <w:rFonts w:ascii="Arial" w:eastAsia="Arial" w:hAnsi="Arial" w:cs="Arial"/>
                <w:b/>
                <w:bCs/>
                <w:noProof/>
                <w:color w:val="5A5A5A"/>
                <w:sz w:val="32"/>
                <w:szCs w:val="32"/>
              </w:rPr>
              <w:pict xmlns:w="http://schemas.openxmlformats.org/wordprocessingml/2006/main">
                <v:oval xmlns:o="urn:schemas-microsoft-com:office:office" xmlns:v="urn:schemas-microsoft-com:vml" id="אליפסה 1" o:spid="_x0000_s1029" style="width:5.35pt;height:5.35pt;margin-top:4.15pt;margin-left:453.45pt;mso-height-percent:0;mso-height-relative:margin;mso-position-vertical-relative:page;mso-width-percent:0;mso-width-relative:margin;mso-wrap-distance-bottom:0;mso-wrap-distance-left:9pt;mso-wrap-distance-right:9pt;mso-wrap-distance-top:0;mso-wrap-style:square;position:absolute;visibility:visible;v-text-anchor:middle;z-index:251666432" fillcolor="#335284" stroked="f" strokeweight="1pt">
                  <v:stroke joinstyle="miter"/>
                </v:oval>
              </w:pict>
            </w:r>
            <w:r>
              <w:rPr>
                <w:rFonts w:ascii="Arial" w:eastAsia="Arial" w:hAnsi="Arial" w:cs="Arial"/>
                <w:b/>
                <w:bCs/>
                <w:color w:val="5A5A5A"/>
                <w:rtl/>
              </w:rPr>
              <w:t xml:space="preserve">מנהל רשת / מכירות ארצי חברת </w:t>
            </w:r>
            <w:r>
              <w:rPr>
                <w:rFonts w:ascii="Arial" w:eastAsia="Arial" w:hAnsi="Arial" w:cs="Arial"/>
                <w:b/>
                <w:bCs/>
                <w:color w:val="5A5A5A"/>
              </w:rPr>
              <w:t xml:space="preserve">eline</w:t>
            </w:r>
            <w:r>
              <w:rPr>
                <w:rFonts w:ascii="Arial" w:eastAsia="Arial" w:hAnsi="Arial" w:cs="Arial"/>
                <w:b/>
                <w:bCs/>
                <w:color w:val="5A5A5A"/>
                <w:rtl/>
              </w:rPr>
              <w:t xml:space="preserve"> יבוא ומכירות ציוד סלולרי</w:t>
            </w:r>
          </w:p>
          <w:p>
            <w:pPr>
              <w:spacing w:before="80" w:after="80"/>
              <w:rPr>
                <w:rFonts w:ascii="Arial" w:eastAsia="Arial" w:hAnsi="Arial" w:cs="Arial"/>
                <w:color w:val="666666"/>
                <w:sz w:val="20"/>
                <w:szCs w:val="20"/>
                <w:rtl/>
              </w:rPr>
            </w:pPr>
            <w:r>
              <w:rPr>
                <w:rFonts w:ascii="Arial" w:eastAsia="Arial" w:hAnsi="Arial" w:cs="Arial"/>
                <w:color w:val="335284"/>
              </w:rPr>
              <w:t xml:space="preserve">eline</w:t>
            </w:r>
          </w:p>
          <w:p>
            <w:pPr>
              <w:pStyle w:val="ql-align-right"/>
              <w:spacing w:line="259" w:lineRule="auto"/>
              <w:contextualSpacing/>
              <w:rPr>
                <w:rFonts w:ascii="Arial" w:eastAsia="Arial" w:hAnsi="Arial" w:cs="Arial"/>
                <w:color w:val="5A5A5A"/>
                <w:sz w:val="20"/>
                <w:szCs w:val="20"/>
              </w:rPr>
            </w:pPr>
            <w:r>
              <w:rPr>
                <w:rFonts w:ascii="Arial" w:eastAsia="Arial" w:hAnsi="Arial" w:cs="Arial"/>
                <w:color w:val="5A5A5A"/>
                <w:sz w:val="20"/>
                <w:szCs w:val="20"/>
                <w:rtl/>
              </w:rPr>
              <w:t xml:space="preserve">מנהל רשת / מכירות ארצי חברת </w:t>
            </w:r>
            <w:r>
              <w:rPr>
                <w:rFonts w:ascii="Arial" w:eastAsia="Arial" w:hAnsi="Arial" w:cs="Arial"/>
                <w:color w:val="5A5A5A"/>
                <w:sz w:val="20"/>
                <w:szCs w:val="20"/>
              </w:rPr>
              <w:t xml:space="preserve">eline</w:t>
            </w:r>
            <w:r>
              <w:rPr>
                <w:rFonts w:ascii="Arial" w:eastAsia="Arial" w:hAnsi="Arial" w:cs="Arial"/>
                <w:color w:val="5A5A5A"/>
                <w:sz w:val="20"/>
                <w:szCs w:val="20"/>
                <w:rtl/>
              </w:rPr>
              <w:t xml:space="preserve"> יבוא ומכירות ציוד סלולרי ניהול כולל של מערך החנויות ברשת מכירות ציוד קצה ואביזרים ושרות פרונטלי קביעה וחלוקת יעדים ומעקב רמת ביצועים איכות וכמות שותף בגיוס אנשי המכירות ונציגים למוקד הטלפוני</w:t>
            </w:r>
          </w:p>
        </w:tc>
      </w:tr>
      <w:tr>
        <w:trPr/>
        <w:tc>
          <w:tcPr>
            <w:tcW w:type="dxa" w:w="1469"/>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p>
            <w:pPr>
              <w:spacing w:line="259" w:lineRule="auto"/>
              <w:rPr>
                <w:rFonts w:ascii="Arial" w:eastAsia="Arial" w:hAnsi="Arial" w:cs="Arial"/>
                <w:color w:val="5A5A5A"/>
                <w:sz w:val="20"/>
                <w:szCs w:val="20"/>
                <w:rtl/>
              </w:rPr>
            </w:pPr>
            <w:r>
              <w:rPr>
                <w:rFonts w:ascii="Arial" w:eastAsia="Arial" w:hAnsi="Arial" w:cs="Arial"/>
                <w:color w:val="5A5A5A"/>
                <w:sz w:val="20"/>
                <w:szCs w:val="20"/>
              </w:rPr>
              <w:t xml:space="preserve">2016-2003</w:t>
            </w:r>
          </w:p>
        </w:tc>
        <w:tc>
          <w:tcPr>
            <w:tcW w:type="dxa" w:w="9633"/>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Mar>
              <w:top w:w="0" w:type="dxa"/>
              <w:left w:w="227" w:type="dxa"/>
              <w:bottom w:w="170" w:type="dxa"/>
              <w:right w:w="227" w:type="dxa"/>
            </w:tcMar>
          </w:tcPr>
          <w:p>
            <w:pPr>
              <w:spacing/>
              <w:rPr>
                <w:rFonts w:ascii="Arial" w:eastAsia="Arial" w:hAnsi="Arial" w:cs="Arial"/>
                <w:color w:val="333333"/>
                <w:sz w:val="20"/>
                <w:szCs w:val="20"/>
              </w:rPr>
            </w:pPr>
            <w:r>
              <w:rPr>
                <w:rFonts w:ascii="Arial" w:eastAsia="Arial" w:hAnsi="Arial" w:cs="Arial"/>
                <w:b/>
                <w:bCs/>
                <w:noProof/>
                <w:color w:val="5A5A5A"/>
                <w:sz w:val="32"/>
                <w:szCs w:val="32"/>
              </w:rPr>
              <w:pict xmlns:w="http://schemas.openxmlformats.org/wordprocessingml/2006/main">
                <v:oval xmlns:o="urn:schemas-microsoft-com:office:office" xmlns:v="urn:schemas-microsoft-com:vml" id="אליפסה 1" o:spid="_x0000_s1030" style="width:5.35pt;height:5.35pt;margin-top:4.15pt;margin-left:453.45pt;mso-height-percent:0;mso-height-relative:margin;mso-position-vertical-relative:page;mso-width-percent:0;mso-width-relative:margin;mso-wrap-distance-bottom:0;mso-wrap-distance-left:9pt;mso-wrap-distance-right:9pt;mso-wrap-distance-top:0;mso-wrap-style:square;position:absolute;visibility:visible;v-text-anchor:middle;z-index:251667456" fillcolor="#335284" stroked="f" strokeweight="1pt">
                  <v:stroke joinstyle="miter"/>
                </v:oval>
              </w:pict>
            </w:r>
            <w:r>
              <w:rPr>
                <w:rFonts w:ascii="Arial" w:eastAsia="Arial" w:hAnsi="Arial" w:cs="Arial"/>
                <w:b/>
                <w:bCs/>
                <w:color w:val="5A5A5A"/>
                <w:rtl/>
              </w:rPr>
              <w:t xml:space="preserve">מנהל אשכול נתניה , </w:t>
            </w:r>
            <w:r>
              <w:rPr>
                <w:rFonts w:ascii="Arial" w:eastAsia="Arial" w:hAnsi="Arial" w:cs="Arial" w:hint="cs"/>
                <w:b/>
                <w:bCs/>
                <w:color w:val="5A5A5A"/>
                <w:rtl/>
              </w:rPr>
              <w:t xml:space="preserve">מרכזי שרות ומכירה </w:t>
            </w:r>
            <w:r>
              <w:rPr>
                <w:rFonts w:ascii="Arial" w:eastAsia="Arial" w:hAnsi="Arial" w:cs="Arial"/>
                <w:b/>
                <w:bCs/>
                <w:color w:val="5A5A5A"/>
                <w:rtl/>
              </w:rPr>
              <w:t xml:space="preserve">רעננה, פתח תקווה וכפר סבא</w:t>
            </w:r>
          </w:p>
          <w:p>
            <w:pPr>
              <w:spacing w:before="80" w:after="80"/>
              <w:rPr>
                <w:rFonts w:ascii="Arial" w:eastAsia="Arial" w:hAnsi="Arial" w:cs="Arial"/>
                <w:color w:val="666666"/>
                <w:sz w:val="20"/>
                <w:szCs w:val="20"/>
                <w:rtl/>
              </w:rPr>
            </w:pPr>
            <w:r>
              <w:rPr>
                <w:rFonts w:ascii="Arial" w:eastAsia="Arial" w:hAnsi="Arial" w:cs="Arial"/>
                <w:color w:val="335284"/>
                <w:rtl/>
              </w:rPr>
              <w:t xml:space="preserve">פלאפון</w:t>
            </w:r>
          </w:p>
          <w:p>
            <w:pPr>
              <w:pStyle w:val="ql-align-right"/>
              <w:spacing w:line="259" w:lineRule="auto"/>
              <w:contextualSpacing/>
              <w:rPr>
                <w:rFonts w:ascii="Arial" w:eastAsia="Arial" w:hAnsi="Arial" w:cs="Arial"/>
                <w:color w:val="5A5A5A"/>
                <w:sz w:val="20"/>
                <w:szCs w:val="20"/>
              </w:rPr>
            </w:pPr>
            <w:r>
              <w:rPr>
                <w:rFonts w:ascii="Arial" w:eastAsia="Arial" w:hAnsi="Arial" w:cs="Arial"/>
                <w:color w:val="5A5A5A"/>
                <w:sz w:val="20"/>
                <w:szCs w:val="20"/>
                <w:rtl/>
              </w:rPr>
              <w:t xml:space="preserve">מנהל אשכול נתניה , רעננה, פתח תקווה וכפר סבא (2 מרכזי מכירה ושירות אזוריים), חברת פלאפון. אחריות כוללת על מערך רחב הכולל מכירת מוצרים/שירותים, שירות לקוחות פרונטאלי ומעבדת תיקונים. ניהול תקציב ובניית </w:t>
            </w:r>
            <w:r>
              <w:rPr>
                <w:rFonts w:ascii="Arial" w:eastAsia="Arial" w:hAnsi="Arial" w:cs="Arial"/>
                <w:color w:val="5A5A5A"/>
                <w:sz w:val="20"/>
                <w:szCs w:val="20"/>
                <w:rtl/>
              </w:rPr>
              <w:t xml:space="preserve">תכניות</w:t>
            </w:r>
            <w:r>
              <w:rPr>
                <w:rFonts w:ascii="Arial" w:eastAsia="Arial" w:hAnsi="Arial" w:cs="Arial"/>
                <w:color w:val="5A5A5A"/>
                <w:sz w:val="20"/>
                <w:szCs w:val="20"/>
                <w:rtl/>
              </w:rPr>
              <w:t xml:space="preserve"> עסקיות תוך הגדרת מטרות, שיטות עבודה ולוחות זמנים. ניהול צוות המונה 87 אנשי מכירות ושירות כולל נציגים, טכנאים, אנשי לוגיסטיקה ומנהלים. קביעה וחלוקה של יעדים, מעקב אחר רמת הביצועים (איכות וכמות) וביצוע שיחות אישיות. בנייה והעברה של סדנת מכירות לעובדי האשכול והעברת תדריכים יומיים להנעת העובדים. שותף בתהליכי גיוס עובדים, טיפול במנגנון השכר, מתן מענה אישי לכל עובד וטיפול בבעיות פרט. גיבוש צוות העובדים ויצירת סביבה תחרותית בריאה אשר הובילה לזכייה בתחרויות רבות. הכשרה, טיפוח וקידום של עובדים לתפקידי ניהול באגפי החברה שונים.</w:t>
            </w:r>
          </w:p>
        </w:tc>
      </w:tr>
      <w:tr>
        <w:trPr/>
        <w:tc>
          <w:tcPr>
            <w:tcW w:type="dxa" w:w="1469"/>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p>
            <w:pPr>
              <w:spacing w:line="259" w:lineRule="auto"/>
              <w:rPr>
                <w:rFonts w:ascii="Arial" w:eastAsia="Arial" w:hAnsi="Arial" w:cs="Arial"/>
                <w:color w:val="5A5A5A"/>
                <w:sz w:val="20"/>
                <w:szCs w:val="20"/>
                <w:rtl/>
              </w:rPr>
            </w:pPr>
            <w:r>
              <w:rPr>
                <w:rFonts w:ascii="Arial" w:eastAsia="Arial" w:hAnsi="Arial" w:cs="Arial"/>
                <w:color w:val="5A5A5A"/>
                <w:sz w:val="20"/>
                <w:szCs w:val="20"/>
              </w:rPr>
              <w:t xml:space="preserve">2016-2003</w:t>
            </w:r>
          </w:p>
        </w:tc>
        <w:tc>
          <w:tcPr>
            <w:tcW w:type="dxa" w:w="9633"/>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Mar>
              <w:top w:w="0" w:type="dxa"/>
              <w:left w:w="227" w:type="dxa"/>
              <w:bottom w:w="170" w:type="dxa"/>
              <w:right w:w="227" w:type="dxa"/>
            </w:tcMar>
          </w:tcPr>
          <w:p>
            <w:pPr>
              <w:spacing/>
              <w:rPr>
                <w:rFonts w:ascii="Arial" w:eastAsia="Arial" w:hAnsi="Arial" w:cs="Arial"/>
                <w:color w:val="333333"/>
                <w:sz w:val="20"/>
                <w:szCs w:val="20"/>
              </w:rPr>
            </w:pPr>
            <w:r>
              <w:rPr>
                <w:rFonts w:ascii="Arial" w:eastAsia="Arial" w:hAnsi="Arial" w:cs="Arial"/>
                <w:b/>
                <w:bCs/>
                <w:noProof/>
                <w:color w:val="5A5A5A"/>
                <w:sz w:val="32"/>
                <w:szCs w:val="32"/>
              </w:rPr>
              <w:pict xmlns:w="http://schemas.openxmlformats.org/wordprocessingml/2006/main">
                <v:oval xmlns:o="urn:schemas-microsoft-com:office:office" xmlns:v="urn:schemas-microsoft-com:vml" id="אליפסה 1" o:spid="_x0000_s1031" style="width:5.35pt;height:5.35pt;margin-top:4.15pt;margin-left:453.45pt;mso-height-percent:0;mso-height-relative:margin;mso-position-vertical-relative:page;mso-width-percent:0;mso-width-relative:margin;mso-wrap-distance-bottom:0;mso-wrap-distance-left:9pt;mso-wrap-distance-right:9pt;mso-wrap-distance-top:0;mso-wrap-style:square;position:absolute;visibility:visible;v-text-anchor:middle;z-index:251668480" fillcolor="#335284" stroked="f" strokeweight="1pt">
                  <v:stroke joinstyle="miter"/>
                </v:oval>
              </w:pict>
            </w:r>
            <w:r>
              <w:rPr>
                <w:rFonts w:ascii="Arial" w:eastAsia="Arial" w:hAnsi="Arial" w:cs="Arial"/>
                <w:b/>
                <w:bCs/>
                <w:color w:val="5A5A5A"/>
                <w:rtl/>
              </w:rPr>
              <w:t xml:space="preserve">מנהל מותג פלאפון ומחלקת המכירות במגזר הערבי, .</w:t>
            </w:r>
          </w:p>
          <w:p>
            <w:pPr>
              <w:spacing w:before="80" w:after="80"/>
              <w:rPr>
                <w:rFonts w:ascii="Arial" w:eastAsia="Arial" w:hAnsi="Arial" w:cs="Arial"/>
                <w:color w:val="666666"/>
                <w:sz w:val="20"/>
                <w:szCs w:val="20"/>
                <w:rtl/>
              </w:rPr>
            </w:pPr>
            <w:r>
              <w:rPr>
                <w:rFonts w:ascii="Arial" w:eastAsia="Arial" w:hAnsi="Arial" w:cs="Arial"/>
                <w:color w:val="335284"/>
                <w:rtl/>
              </w:rPr>
              <w:t xml:space="preserve">פלאפון</w:t>
            </w:r>
          </w:p>
          <w:p>
            <w:pPr>
              <w:pStyle w:val="ql-align-right"/>
              <w:spacing w:line="259" w:lineRule="auto"/>
              <w:contextualSpacing/>
              <w:rPr>
                <w:rFonts w:ascii="Arial" w:eastAsia="Arial" w:hAnsi="Arial" w:cs="Arial"/>
                <w:color w:val="5A5A5A"/>
                <w:sz w:val="20"/>
                <w:szCs w:val="20"/>
              </w:rPr>
            </w:pPr>
            <w:r>
              <w:rPr>
                <w:rFonts w:ascii="Arial" w:eastAsia="Arial" w:hAnsi="Arial" w:cs="Arial"/>
                <w:color w:val="5A5A5A"/>
                <w:sz w:val="20"/>
                <w:szCs w:val="20"/>
                <w:rtl/>
              </w:rPr>
              <w:t xml:space="preserve">מנהל מותג פלאפון ומחלקת המכירות במגזר הערבי, . אחריות על 23 נקודות מכירה בפריסה ארצית כולל הקמה, ניהול מלאי, נראות, עיצוב והצבת יעדים. הכרות מעמיקה עם המגזר הערבי- עריכת השקות, העברת מסרים וקיום </w:t>
            </w:r>
            <w:r>
              <w:rPr>
                <w:rFonts w:ascii="Arial" w:eastAsia="Arial" w:hAnsi="Arial" w:cs="Arial"/>
                <w:color w:val="5A5A5A"/>
                <w:sz w:val="20"/>
                <w:szCs w:val="20"/>
                <w:rtl/>
              </w:rPr>
              <w:t xml:space="preserve">מסיבות עיתונאים. עבודה אינטנסיבית מול מחלקת השיווק להבנת קהל המטרה, הצרכים ומסלולי המכירה הכדאיים. ניהול והנעה של צוותי מנהלים, אנשי מכירות וסוכני שטח </w:t>
            </w:r>
            <w:r>
              <w:rPr>
                <w:rFonts w:ascii="Arial" w:eastAsia="Arial" w:hAnsi="Arial" w:cs="Arial"/>
                <w:color w:val="5A5A5A"/>
                <w:sz w:val="20"/>
                <w:szCs w:val="20"/>
              </w:rPr>
              <w:t xml:space="preserve">D2D</w:t>
            </w:r>
            <w:r>
              <w:rPr>
                <w:rFonts w:ascii="Arial" w:eastAsia="Arial" w:hAnsi="Arial" w:cs="Arial"/>
                <w:color w:val="5A5A5A"/>
                <w:sz w:val="20"/>
                <w:szCs w:val="20"/>
                <w:rtl/>
              </w:rPr>
              <w:t xml:space="preserve"> - ניהול יעדי מכירות ומודל תגמול. הגדלה משמעותית של פריסת נקודות המכירה ולקיחת חלק בתהליך חיזוק המותג במגזר.</w:t>
            </w:r>
          </w:p>
        </w:tc>
      </w:tr>
      <w:tr>
        <w:trPr/>
        <w:tc>
          <w:tcPr>
            <w:tcW w:type="dxa" w:w="1469"/>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p>
            <w:pPr>
              <w:spacing w:line="259" w:lineRule="auto"/>
              <w:rPr>
                <w:rFonts w:ascii="Arial" w:eastAsia="Arial" w:hAnsi="Arial" w:cs="Arial"/>
                <w:color w:val="5A5A5A"/>
                <w:sz w:val="20"/>
                <w:szCs w:val="20"/>
                <w:rtl/>
              </w:rPr>
            </w:pPr>
            <w:r>
              <w:rPr>
                <w:rFonts w:ascii="Arial" w:eastAsia="Arial" w:hAnsi="Arial" w:cs="Arial"/>
                <w:color w:val="5A5A5A"/>
                <w:sz w:val="20"/>
                <w:szCs w:val="20"/>
              </w:rPr>
              <w:t xml:space="preserve">2003-1993</w:t>
            </w:r>
          </w:p>
        </w:tc>
        <w:tc>
          <w:tcPr>
            <w:tcW w:type="dxa" w:w="9633"/>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Mar>
              <w:top w:w="0" w:type="dxa"/>
              <w:left w:w="227" w:type="dxa"/>
              <w:bottom w:w="170" w:type="dxa"/>
              <w:right w:w="227" w:type="dxa"/>
            </w:tcMar>
          </w:tcPr>
          <w:p>
            <w:pPr>
              <w:spacing/>
              <w:rPr>
                <w:rFonts w:ascii="Arial" w:eastAsia="Arial" w:hAnsi="Arial" w:cs="Arial"/>
                <w:color w:val="333333"/>
                <w:sz w:val="20"/>
                <w:szCs w:val="20"/>
              </w:rPr>
            </w:pPr>
            <w:r>
              <w:rPr>
                <w:rFonts w:ascii="Arial" w:eastAsia="Arial" w:hAnsi="Arial" w:cs="Arial"/>
                <w:b/>
                <w:bCs/>
                <w:noProof/>
                <w:color w:val="5A5A5A"/>
                <w:sz w:val="32"/>
                <w:szCs w:val="32"/>
              </w:rPr>
              <w:pict xmlns:w="http://schemas.openxmlformats.org/wordprocessingml/2006/main">
                <v:oval xmlns:o="urn:schemas-microsoft-com:office:office" xmlns:v="urn:schemas-microsoft-com:vml" id="אליפסה 1" o:spid="_x0000_s1032" style="width:5.35pt;height:5.35pt;margin-top:4.15pt;margin-left:453.45pt;mso-height-percent:0;mso-height-relative:margin;mso-position-vertical-relative:page;mso-width-percent:0;mso-width-relative:margin;mso-wrap-distance-bottom:0;mso-wrap-distance-left:9pt;mso-wrap-distance-right:9pt;mso-wrap-distance-top:0;mso-wrap-style:square;position:absolute;visibility:visible;v-text-anchor:middle;z-index:251669504" fillcolor="#335284" stroked="f" strokeweight="1pt">
                  <v:stroke joinstyle="miter"/>
                </v:oval>
              </w:pict>
            </w:r>
            <w:r>
              <w:rPr>
                <w:rFonts w:ascii="Arial" w:eastAsia="Arial" w:hAnsi="Arial" w:cs="Arial"/>
                <w:b/>
                <w:bCs/>
                <w:color w:val="5A5A5A"/>
                <w:rtl/>
              </w:rPr>
              <w:t xml:space="preserve">מנהל תפעול ואחראי קשרי לקוח, חברת זיג זג- שירותי דיוור בפריסה ארצית.</w:t>
            </w:r>
          </w:p>
          <w:p>
            <w:pPr>
              <w:spacing w:before="80" w:after="80"/>
              <w:rPr>
                <w:rFonts w:ascii="Arial" w:eastAsia="Arial" w:hAnsi="Arial" w:cs="Arial"/>
                <w:color w:val="666666"/>
                <w:sz w:val="20"/>
                <w:szCs w:val="20"/>
                <w:rtl/>
              </w:rPr>
            </w:pPr>
            <w:r>
              <w:rPr>
                <w:rFonts w:ascii="Arial" w:eastAsia="Arial" w:hAnsi="Arial" w:cs="Arial"/>
                <w:color w:val="335284"/>
              </w:rPr>
              <w:t xml:space="preserve">ZIG ZAG</w:t>
            </w:r>
          </w:p>
          <w:p>
            <w:pPr>
              <w:pStyle w:val="ql-align-right"/>
              <w:spacing w:line="259" w:lineRule="auto"/>
              <w:contextualSpacing/>
              <w:rPr>
                <w:rFonts w:ascii="Arial" w:eastAsia="Arial" w:hAnsi="Arial" w:cs="Arial"/>
                <w:color w:val="5A5A5A"/>
                <w:sz w:val="20"/>
                <w:szCs w:val="20"/>
              </w:rPr>
            </w:pPr>
            <w:r>
              <w:rPr>
                <w:rFonts w:ascii="Arial" w:eastAsia="Arial" w:hAnsi="Arial" w:cs="Arial"/>
                <w:color w:val="5A5A5A"/>
                <w:sz w:val="20"/>
                <w:szCs w:val="20"/>
                <w:rtl/>
              </w:rPr>
              <w:t xml:space="preserve">מנהל תפעול ואחראי קשרי לקוח, חברת זיג זג- שירותי דיוור בפריסה ארצית.</w:t>
            </w:r>
          </w:p>
        </w:tc>
      </w:tr>
    </w:tbl>
    <w:p>
      <w:pPr>
        <w:spacing w:after="0" w:line="240" w:lineRule="auto"/>
        <w:rPr>
          <w:rFonts w:ascii="Arial" w:eastAsia="Arial" w:hAnsi="Arial" w:cs="Arial"/>
          <w:vanish/>
          <w:color w:val="5A5A5A"/>
          <w:rtl/>
        </w:rPr>
      </w:pPr>
    </w:p>
    <w:tbl>
      <w:tblPr>
        <w:tblStyle w:val="a3"/>
        <w:tblLook w:val="04A0" w:firstRow="1" w:lastRow="0" w:firstColumn="1" w:lastColumn="0" w:noHBand="0" w:noVBand="1"/>
        <w:tblCaption w:val=""/>
        <w:tblDescription w:val=""/>
        <w:tblW w:w="5000" w:type="pct"/>
        <w:jc w:val="left"/>
        <w:tblInd w:w="-10" w:type="dxa"/>
        <w:tblBorders>
          <w:top w:val="none" w:sz="0" w:space="0" w:color="auto"/>
          <w:left w:val="none" w:sz="0" w:space="0" w:color="auto"/>
          <w:bottom w:val="single" w:sz="4" w:space="0" w:color="DEDEDE"/>
          <w:right w:val="none" w:sz="0" w:space="0" w:color="auto"/>
          <w:insideH w:val="single" w:sz="4" w:space="0" w:color="DEDEDE"/>
          <w:insideV w:val="single" w:sz="4" w:space="0" w:color="DEDEDE"/>
          <w:tl2br w:val="none" w:sz="0" w:space="0" w:color="auto"/>
          <w:tr2bl w:val="none" w:sz="0" w:space="0" w:color="auto"/>
        </w:tblBorders>
        <w:tblCellMar>
          <w:top w:w="0" w:type="dxa"/>
          <w:left w:w="108" w:type="dxa"/>
          <w:bottom w:w="0" w:type="dxa"/>
          <w:right w:w="0" w:type="dxa"/>
        </w:tblCellMar>
        <w:bidiVisual xmlns:w="http://schemas.openxmlformats.org/wordprocessingml/2006/main"/>
        <w:bidiVisual xmlns:w="http://schemas.openxmlformats.org/wordprocessingml/2006/main"/>
      </w:tblPr>
      <w:tblGrid>
        <w:gridCol w:w="5386"/>
        <w:gridCol w:w="5386"/>
      </w:tblGrid>
      <w:tr>
        <w:trPr/>
        <w:tc>
          <w:tcPr>
            <w:tcW w:type="dxa" w:w="5381"/>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Mar>
              <w:top w:w="170" w:type="dxa"/>
              <w:left w:w="108" w:type="dxa"/>
              <w:bottom w:w="170" w:type="dxa"/>
              <w:right w:w="0" w:type="dxa"/>
            </w:tcMar>
          </w:tcPr>
          <w:p>
            <w:pPr>
              <w:spacing w:before="120" w:after="240" w:line="259" w:lineRule="auto"/>
              <w:rPr>
                <w:rFonts w:ascii="Arial" w:eastAsia="Arial" w:hAnsi="Arial" w:cs="Arial"/>
                <w:b/>
                <w:bCs/>
                <w:sz w:val="32"/>
                <w:szCs w:val="32"/>
                <w:rtl/>
              </w:rPr>
            </w:pPr>
            <w:r>
              <w:rPr>
                <w:rFonts w:ascii="Arial" w:eastAsia="Arial" w:hAnsi="Arial" w:cs="Arial"/>
                <w:b/>
                <w:bCs/>
                <w:color w:val="5A5A5A"/>
                <w:sz w:val="32"/>
                <w:szCs w:val="32"/>
                <w:rtl/>
              </w:rPr>
              <w:t xml:space="preserve">כישורים</w:t>
            </w:r>
          </w:p>
          <w:p>
            <w:pPr>
              <w:spacing w:line="360" w:lineRule="auto"/>
              <w:rPr>
                <w:rFonts w:ascii="Arial" w:eastAsia="Arial" w:hAnsi="Arial" w:cs="Arial"/>
                <w:b/>
                <w:bCs/>
                <w:sz w:val="32"/>
                <w:szCs w:val="32"/>
              </w:rPr>
            </w:pPr>
            <w:r>
              <w:rPr/>
              <w:pict>
                <v:shape type="#_x0000_t202" style="margin-left:0pt;margin-top:0pt;width:95.8pt;height:13.9pt;mso-position-horizontal-relative:char;mso-position-vertical-relative:line;mso-left-percent:-10001;mso-top-percent:-10001;v-text-anchor:middle;mso-wrap-style:none;flip:x;visibility:visible" fillcolor="#335284" strokecolor="#000000" strokeweight="0.75pt" stroked="f">
                  <v:textbox inset="5.669pt,0.567pt,5.669pt,0pt">
                    <w:txbxContent>
                      <w:p>
                        <w:pPr>
                          <w:spacing w:after="0"/>
                          <w:jc w:val="center"/>
                          <w:rPr>
                            <w:rFonts w:ascii="Arial" w:eastAsia="Arial" w:hAnsi="Arial" w:cs="Arial"/>
                            <w:cs/>
                            <w:b/>
                            <w:bCs/>
                            <w:color w:val="FFFFFF"/>
                            <w:sz w:val="20"/>
                            <w:szCs w:val="20"/>
                            <w:rtl/>
                          </w:rPr>
                        </w:pPr>
                        <w:r>
                          <w:rPr>
                            <w:rFonts w:ascii="Arial" w:eastAsia="Arial" w:hAnsi="Arial" w:cs="Arial"/>
                            <w:b/>
                            <w:bCs/>
                            <w:color w:val="FFFFFF"/>
                            <w:sz w:val="20"/>
                            <w:szCs w:val="20"/>
                            <w:rtl/>
                          </w:rPr>
                          <w:t xml:space="preserve">ניהול בכיר של מערכי מכירה  - ניהול מרכזי</w:t>
                        </w:r>
                      </w:p>
                    </w:txbxContent>
                  </v:textbox>
                  <w10:wrap type="none"/>
                </v:shape>
              </w:pict>
            </w:r>
            <w:r>
              <w:rPr>
                <w:rFonts w:ascii="Arial" w:eastAsia="Arial" w:hAnsi="Arial" w:cs="Arial"/>
                <w:b/>
                <w:bCs/>
                <w:sz w:val="32"/>
                <w:szCs w:val="32"/>
              </w:rPr>
              <w:t xml:space="preserve"> </w:t>
            </w:r>
          </w:p>
        </w:tc>
        <w:tc>
          <w:tcPr>
            <w:tcW w:type="dxa" w:w="5381"/>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Mar>
              <w:top w:w="170" w:type="dxa"/>
              <w:left w:w="108" w:type="dxa"/>
              <w:bottom w:w="170" w:type="dxa"/>
              <w:right w:w="198" w:type="dxa"/>
            </w:tcMar>
          </w:tcPr>
          <w:p>
            <w:pPr>
              <w:spacing w:before="120" w:after="240" w:line="259" w:lineRule="auto"/>
              <w:rPr>
                <w:rFonts w:ascii="Arial" w:eastAsia="Arial" w:hAnsi="Arial" w:cs="Arial"/>
                <w:b/>
                <w:bCs/>
                <w:sz w:val="32"/>
                <w:szCs w:val="32"/>
                <w:rtl/>
              </w:rPr>
            </w:pPr>
            <w:r>
              <w:rPr>
                <w:rFonts w:ascii="Arial" w:eastAsia="Arial" w:hAnsi="Arial" w:cs="Arial"/>
                <w:b/>
                <w:bCs/>
                <w:color w:val="5A5A5A"/>
                <w:sz w:val="32"/>
                <w:szCs w:val="32"/>
                <w:rtl/>
              </w:rPr>
              <w:t xml:space="preserve">שפות</w:t>
            </w:r>
          </w:p>
          <w:p>
            <w:pPr>
              <w:spacing/>
              <w:rPr>
                <w:rFonts w:ascii="Arial" w:eastAsia="Arial" w:hAnsi="Arial" w:cs="Arial"/>
                <w:vanish/>
                <w:rtl/>
              </w:rPr>
            </w:pPr>
          </w:p>
          <w:tbl>
            <w:tblPr>
              <w:tblStyle w:val="a3"/>
              <w:tblLook w:val="04A0" w:firstRow="1" w:lastRow="0" w:firstColumn="1" w:lastColumn="0" w:noHBand="0" w:noVBand="1"/>
              <w:tblCaption w:val=""/>
              <w:tblDescription w:val=""/>
              <w:tblW w:w="5000" w:type="pct"/>
              <w:jc w:val="left"/>
              <w:tbl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blBorders>
              <w:tblCellMar>
                <w:top w:w="0" w:type="dxa"/>
                <w:left w:w="108" w:type="dxa"/>
                <w:bottom w:w="0" w:type="dxa"/>
                <w:right w:w="108" w:type="dxa"/>
              </w:tblCellMar>
              <w:bidiVisual xmlns:w="http://schemas.openxmlformats.org/wordprocessingml/2006/main"/>
              <w:bidiVisual xmlns:w="http://schemas.openxmlformats.org/wordprocessingml/2006/main"/>
            </w:tblPr>
            <w:tblGrid>
              <w:gridCol w:w="1006"/>
              <w:gridCol w:w="4074"/>
            </w:tblGrid>
            <w:tr>
              <w:trPr>
                <w:hidden xmlns:w="http://schemas.openxmlformats.org/wordprocessingml/2006/main"/>
              </w:trPr>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p>
                  <w:pPr>
                    <w:spacing/>
                    <w:rPr>
                      <w:rFonts w:ascii="Arial" w:eastAsia="Arial" w:hAnsi="Arial" w:cs="Arial"/>
                      <w:b/>
                      <w:bCs/>
                      <w:vanish/>
                      <w:color w:val="5A5A5A"/>
                      <w:rtl/>
                    </w:rPr>
                  </w:pPr>
                </w:p>
                <w:p>
                  <w:pPr>
                    <w:spacing/>
                    <w:rPr>
                      <w:rFonts w:ascii="Arial" w:eastAsia="Arial" w:hAnsi="Arial" w:cs="Arial"/>
                    </w:rPr>
                  </w:pPr>
                  <w:r>
                    <w:rPr>
                      <w:rFonts w:ascii="Arial" w:eastAsia="Arial" w:hAnsi="Arial" w:cs="Arial"/>
                      <w:b/>
                      <w:bCs/>
                      <w:color w:val="5A5A5A"/>
                      <w:rtl/>
                    </w:rPr>
                    <w:t xml:space="preserve">אנגלית</w:t>
                  </w:r>
                </w:p>
              </w:tc>
              <w:tc>
                <w:tcPr>
                  <w:tcW w:type="dxa" w:w="9633"/>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Mar>
                    <w:top w:w="0" w:type="dxa"/>
                    <w:left w:w="108" w:type="dxa"/>
                    <w:bottom w:w="57" w:type="dxa"/>
                    <w:right w:w="108" w:type="dxa"/>
                  </w:tcMar>
                </w:tcPr>
                <w:p>
                  <w:pPr>
                    <w:spacing w:line="259" w:lineRule="auto"/>
                    <w:rPr>
                      <w:rFonts w:ascii="Arial" w:eastAsia="Arial" w:hAnsi="Arial" w:cs="Arial"/>
                      <w:vanish/>
                      <w:color w:val="5A5A5A"/>
                    </w:rPr>
                  </w:pPr>
                </w:p>
                <w:p>
                  <w:pPr>
                    <w:spacing w:line="259" w:lineRule="auto"/>
                    <w:rPr>
                      <w:rFonts w:ascii="Arial" w:eastAsia="Arial" w:hAnsi="Arial" w:cs="Arial"/>
                      <w:color w:val="333333"/>
                    </w:rPr>
                  </w:pPr>
                  <w:r>
                    <w:rPr>
                      <w:rFonts w:ascii="Arial" w:eastAsia="Arial" w:hAnsi="Arial" w:cs="Arial" w:hint="cs"/>
                      <w:color w:val="5A5A5A"/>
                      <w:rtl/>
                    </w:rPr>
                    <w:t xml:space="preserve">טובה </w:t>
                  </w:r>
                </w:p>
              </w:tc>
            </w:tr>
            <w:tr>
              <w:trPr>
                <w:hidden xmlns:w="http://schemas.openxmlformats.org/wordprocessingml/2006/main"/>
              </w:trPr>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p>
                  <w:pPr>
                    <w:spacing/>
                    <w:rPr>
                      <w:rFonts w:ascii="Arial" w:eastAsia="Arial" w:hAnsi="Arial" w:cs="Arial"/>
                      <w:b/>
                      <w:bCs/>
                      <w:vanish/>
                      <w:color w:val="5A5A5A"/>
                      <w:rtl/>
                    </w:rPr>
                  </w:pPr>
                </w:p>
                <w:p>
                  <w:pPr>
                    <w:spacing/>
                    <w:rPr>
                      <w:rFonts w:ascii="Arial" w:eastAsia="Arial" w:hAnsi="Arial" w:cs="Arial"/>
                    </w:rPr>
                  </w:pPr>
                  <w:r>
                    <w:rPr>
                      <w:rFonts w:ascii="Arial" w:eastAsia="Arial" w:hAnsi="Arial" w:cs="Arial"/>
                      <w:b/>
                      <w:bCs/>
                      <w:color w:val="5A5A5A"/>
                      <w:rtl/>
                    </w:rPr>
                    <w:t xml:space="preserve">עברית</w:t>
                  </w:r>
                </w:p>
              </w:tc>
              <w:tc>
                <w:tcPr>
                  <w:tcW w:type="dxa" w:w="9633"/>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Mar>
                    <w:top w:w="0" w:type="dxa"/>
                    <w:left w:w="108" w:type="dxa"/>
                    <w:bottom w:w="57" w:type="dxa"/>
                    <w:right w:w="108" w:type="dxa"/>
                  </w:tcMar>
                </w:tcPr>
                <w:p>
                  <w:pPr>
                    <w:spacing w:line="259" w:lineRule="auto"/>
                    <w:rPr>
                      <w:rFonts w:ascii="Arial" w:eastAsia="Arial" w:hAnsi="Arial" w:cs="Arial"/>
                      <w:vanish/>
                      <w:color w:val="5A5A5A"/>
                    </w:rPr>
                  </w:pPr>
                </w:p>
                <w:p>
                  <w:pPr>
                    <w:spacing w:line="259" w:lineRule="auto"/>
                    <w:rPr>
                      <w:rFonts w:ascii="Arial" w:eastAsia="Arial" w:hAnsi="Arial" w:cs="Arial"/>
                      <w:color w:val="333333"/>
                    </w:rPr>
                  </w:pPr>
                  <w:r>
                    <w:rPr>
                      <w:rFonts w:ascii="Arial" w:eastAsia="Arial" w:hAnsi="Arial" w:cs="Arial"/>
                      <w:color w:val="5A5A5A"/>
                      <w:rtl/>
                    </w:rPr>
                    <w:t xml:space="preserve">שפת אם</w:t>
                  </w:r>
                </w:p>
              </w:tc>
            </w:tr>
            <w:tr>
              <w:trPr>
                <w:hidden xmlns:w="http://schemas.openxmlformats.org/wordprocessingml/2006/main"/>
              </w:trPr>
              <w:tc>
                <w:tcPr>
                  <w:tcW w:type="dxa" w:w="1134"/>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p>
                  <w:pPr>
                    <w:spacing/>
                    <w:rPr>
                      <w:rFonts w:ascii="Arial" w:eastAsia="Arial" w:hAnsi="Arial" w:cs="Arial"/>
                      <w:b/>
                      <w:bCs/>
                      <w:vanish/>
                      <w:color w:val="5A5A5A"/>
                      <w:rtl/>
                    </w:rPr>
                  </w:pPr>
                </w:p>
                <w:p>
                  <w:pPr>
                    <w:spacing/>
                    <w:rPr>
                      <w:rFonts w:ascii="Arial" w:eastAsia="Arial" w:hAnsi="Arial" w:cs="Arial"/>
                      <w:b/>
                      <w:bCs/>
                      <w:color w:val="5A5A5A"/>
                      <w:rtl/>
                    </w:rPr>
                  </w:pPr>
                  <w:r>
                    <w:rPr>
                      <w:rFonts w:ascii="Arial" w:eastAsia="Arial" w:hAnsi="Arial" w:cs="Arial"/>
                      <w:b/>
                      <w:bCs/>
                      <w:color w:val="5A5A5A"/>
                      <w:rtl/>
                    </w:rPr>
                    <w:t xml:space="preserve">גאורגית</w:t>
                  </w:r>
                </w:p>
                <w:p>
                  <w:pPr>
                    <w:spacing/>
                    <w:rPr>
                      <w:rFonts w:ascii="Arial" w:eastAsia="Arial" w:hAnsi="Arial" w:cs="Arial"/>
                    </w:rPr>
                  </w:pPr>
                  <w:r>
                    <w:rPr>
                      <w:rFonts w:ascii="Arial" w:eastAsia="Arial" w:hAnsi="Arial" w:cs="Arial" w:hint="cs"/>
                      <w:b/>
                      <w:bCs/>
                      <w:color w:val="5A5A5A"/>
                      <w:rtl/>
                    </w:rPr>
                    <w:t xml:space="preserve">ערבית</w:t>
                  </w:r>
                </w:p>
              </w:tc>
              <w:tc>
                <w:tcPr>
                  <w:tcW w:type="dxa" w:w="9633"/>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Mar>
                    <w:top w:w="0" w:type="dxa"/>
                    <w:left w:w="108" w:type="dxa"/>
                    <w:bottom w:w="57" w:type="dxa"/>
                    <w:right w:w="108" w:type="dxa"/>
                  </w:tcMar>
                </w:tcPr>
                <w:p>
                  <w:pPr>
                    <w:spacing w:line="259" w:lineRule="auto"/>
                    <w:rPr>
                      <w:rFonts w:ascii="Arial" w:eastAsia="Arial" w:hAnsi="Arial" w:cs="Arial"/>
                      <w:vanish/>
                      <w:color w:val="5A5A5A"/>
                    </w:rPr>
                  </w:pPr>
                </w:p>
                <w:p>
                  <w:pPr>
                    <w:spacing w:line="259" w:lineRule="auto"/>
                    <w:rPr>
                      <w:rFonts w:ascii="Arial" w:eastAsia="Arial" w:hAnsi="Arial" w:cs="Arial"/>
                      <w:color w:val="5A5A5A"/>
                      <w:rtl/>
                    </w:rPr>
                  </w:pPr>
                  <w:r>
                    <w:rPr>
                      <w:rFonts w:ascii="Arial" w:eastAsia="Arial" w:hAnsi="Arial" w:cs="Arial"/>
                      <w:color w:val="5A5A5A"/>
                      <w:rtl/>
                    </w:rPr>
                    <w:t xml:space="preserve">שפת אם</w:t>
                  </w:r>
                </w:p>
                <w:p>
                  <w:pPr>
                    <w:spacing w:line="259" w:lineRule="auto"/>
                    <w:rPr>
                      <w:rFonts w:ascii="Arial" w:eastAsia="Arial" w:hAnsi="Arial" w:cs="Arial"/>
                      <w:color w:val="333333"/>
                    </w:rPr>
                  </w:pPr>
                  <w:r>
                    <w:rPr>
                      <w:rFonts w:ascii="Arial" w:eastAsia="Arial" w:hAnsi="Arial" w:cs="Arial" w:hint="cs"/>
                      <w:color w:val="5A5A5A"/>
                      <w:rtl/>
                    </w:rPr>
                    <w:t xml:space="preserve">בסיסי</w:t>
                  </w:r>
                </w:p>
              </w:tc>
            </w:tr>
          </w:tbl>
          <w:p>
            <w:pPr>
              <w:spacing/>
              <w:rPr/>
            </w:pPr>
          </w:p>
        </w:tc>
      </w:tr>
    </w:tbl>
    <w:p>
      <w:pPr>
        <w:spacing w:before="240" w:after="240"/>
        <w:ind w:left="-1"/>
        <w:rPr>
          <w:rFonts w:ascii="Arial" w:eastAsia="Arial" w:hAnsi="Arial" w:cs="Arial"/>
          <w:b/>
          <w:bCs/>
          <w:color w:val="5A5A5A"/>
          <w:sz w:val="32"/>
          <w:szCs w:val="32"/>
          <w:rtl/>
        </w:rPr>
      </w:pPr>
      <w:r>
        <w:rPr>
          <w:rFonts w:ascii="Arial" w:eastAsia="Arial" w:hAnsi="Arial" w:cs="Arial"/>
          <w:b/>
          <w:bCs/>
          <w:color w:val="5A5A5A"/>
          <w:sz w:val="32"/>
          <w:szCs w:val="32"/>
          <w:rtl/>
        </w:rPr>
        <w:t xml:space="preserve">השכלה</w:t>
      </w:r>
    </w:p>
    <w:p>
      <w:pPr>
        <w:spacing w:after="0" w:line="240" w:lineRule="auto"/>
        <w:rPr>
          <w:rFonts w:ascii="Arial" w:eastAsia="Arial" w:hAnsi="Arial" w:cs="Arial"/>
          <w:vanish/>
          <w:color w:val="5A5A5A"/>
        </w:rPr>
      </w:pPr>
    </w:p>
    <w:tbl>
      <w:tblPr>
        <w:tblStyle w:val="a3"/>
        <w:tblLook w:val="04A0" w:firstRow="1" w:lastRow="0" w:firstColumn="1" w:lastColumn="0" w:noHBand="0" w:noVBand="1"/>
        <w:tblCaption w:val=""/>
        <w:tblDescription w:val=""/>
        <w:tblW w:w="5000" w:type="pct"/>
        <w:jc w:val="left"/>
        <w:tblBorders>
          <w:top w:val="none" w:sz="0" w:space="0" w:color="auto"/>
          <w:left w:val="none" w:sz="0" w:space="0" w:color="auto"/>
          <w:bottom w:val="single" w:sz="4" w:space="0" w:color="DEDEDE"/>
          <w:right w:val="none" w:sz="0" w:space="0" w:color="auto"/>
          <w:insideH w:val="none" w:sz="0" w:space="0" w:color="auto"/>
          <w:insideV w:val="single" w:sz="4" w:space="0" w:color="DEDEDE"/>
          <w:tl2br w:val="none" w:sz="0" w:space="0" w:color="auto"/>
          <w:tr2bl w:val="none" w:sz="0" w:space="0" w:color="auto"/>
        </w:tblBorders>
        <w:tblLayout w:type="fixed"/>
        <w:tblCellMar>
          <w:top w:w="0" w:type="dxa"/>
          <w:left w:w="108" w:type="dxa"/>
          <w:bottom w:w="0" w:type="dxa"/>
          <w:right w:w="11" w:type="dxa"/>
        </w:tblCellMar>
        <w:bidiVisual xmlns:w="http://schemas.openxmlformats.org/wordprocessingml/2006/main"/>
        <w:bidiVisual xmlns:w="http://schemas.openxmlformats.org/wordprocessingml/2006/main"/>
      </w:tblPr>
      <w:tblGrid>
        <w:gridCol w:w="1427"/>
        <w:gridCol w:w="9345"/>
      </w:tblGrid>
      <w:tr>
        <w:trPr/>
        <w:tc>
          <w:tcPr>
            <w:tcW w:type="dxa" w:w="1469"/>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p>
            <w:pPr>
              <w:spacing w:line="259" w:lineRule="auto"/>
              <w:rPr>
                <w:rFonts w:ascii="Arial" w:eastAsia="Arial" w:hAnsi="Arial" w:cs="Arial"/>
                <w:color w:val="5A5A5A"/>
                <w:sz w:val="20"/>
                <w:szCs w:val="20"/>
              </w:rPr>
            </w:pPr>
            <w:r>
              <w:rPr>
                <w:rFonts w:ascii="Arial" w:eastAsia="Arial" w:hAnsi="Arial" w:cs="Arial"/>
                <w:color w:val="5A5A5A"/>
                <w:sz w:val="20"/>
                <w:szCs w:val="20"/>
              </w:rPr>
              <w:t xml:space="preserve">2002-1998</w:t>
            </w:r>
          </w:p>
        </w:tc>
        <w:tc>
          <w:tcPr>
            <w:tcW w:type="dxa" w:w="9633"/>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Mar>
              <w:top w:w="0" w:type="dxa"/>
              <w:left w:w="227" w:type="dxa"/>
              <w:bottom w:w="170" w:type="dxa"/>
              <w:right w:w="227" w:type="dxa"/>
            </w:tcMar>
          </w:tcPr>
          <w:p>
            <w:pPr>
              <w:bidi w:val="false"/>
              <w:spacing/>
              <w:jc w:val="right"/>
              <w:rPr>
                <w:rFonts w:ascii="Arial" w:eastAsia="Arial" w:hAnsi="Arial" w:cs="Arial"/>
                <w:b/>
                <w:bCs/>
                <w:color w:val="5A5A5A"/>
              </w:rPr>
            </w:pPr>
            <w:r>
              <w:rPr>
                <w:rFonts w:ascii="Arial" w:eastAsia="Arial" w:hAnsi="Arial" w:cs="Arial"/>
                <w:b/>
                <w:bCs/>
                <w:noProof/>
                <w:color w:val="5A5A5A"/>
                <w:sz w:val="32"/>
                <w:szCs w:val="32"/>
              </w:rPr>
              <w:pict xmlns:w="http://schemas.openxmlformats.org/wordprocessingml/2006/main">
                <v:oval xmlns:o="urn:schemas-microsoft-com:office:office" xmlns:v="urn:schemas-microsoft-com:vml" id="אליפסה 2" o:spid="_x0000_s1034" style="width:5.35pt;height:5.35pt;margin-top:3.55pt;margin-left:453.75pt;mso-height-percent:0;mso-height-relative:margin;mso-position-vertical-relative:page;mso-width-percent:0;mso-width-relative:margin;mso-wrap-distance-bottom:0;mso-wrap-distance-left:9pt;mso-wrap-distance-right:9pt;mso-wrap-distance-top:0;mso-wrap-style:square;position:absolute;visibility:visible;v-text-anchor:middle;z-index:251673600" fillcolor="#335284" stroked="f" strokeweight="1pt">
                  <v:stroke joinstyle="miter"/>
                </v:oval>
              </w:pict>
            </w:r>
            <w:r>
              <w:rPr>
                <w:rFonts w:ascii="Arial" w:eastAsia="Arial" w:hAnsi="Arial" w:cs="Arial"/>
                <w:b/>
                <w:bCs/>
                <w:color w:val="5A5A5A"/>
                <w:rtl/>
              </w:rPr>
              <w:t xml:space="preserve">מנהל עסקים וניהול </w:t>
            </w:r>
            <w:r>
              <w:rPr>
                <w:rFonts w:ascii="Arial" w:eastAsia="Arial" w:hAnsi="Arial" w:cs="Arial"/>
                <w:b/>
                <w:bCs/>
                <w:color w:val="5A5A5A"/>
              </w:rPr>
              <w:t xml:space="preserve"> B.A.</w:t>
            </w:r>
          </w:p>
          <w:p>
            <w:pPr>
              <w:spacing/>
              <w:rPr>
                <w:rFonts w:ascii="Arial" w:eastAsia="Arial" w:hAnsi="Arial" w:cs="Arial"/>
                <w:color w:val="333333"/>
                <w:sz w:val="20"/>
                <w:szCs w:val="20"/>
              </w:rPr>
            </w:pPr>
            <w:r>
              <w:rPr>
                <w:rFonts w:ascii="Arial" w:eastAsia="Arial" w:hAnsi="Arial" w:cs="Arial"/>
                <w:color w:val="335284"/>
                <w:rtl/>
              </w:rPr>
              <w:t xml:space="preserve">המרכז האקדמי </w:t>
            </w:r>
            <w:r>
              <w:rPr>
                <w:rFonts w:ascii="Arial" w:eastAsia="Arial" w:hAnsi="Arial" w:cs="Arial"/>
                <w:color w:val="335284"/>
                <w:rtl/>
              </w:rPr>
              <w:t xml:space="preserve">רופין</w:t>
            </w:r>
          </w:p>
          <w:p>
            <w:pPr>
              <w:pStyle w:val="ql-align-right"/>
              <w:spacing w:line="259" w:lineRule="auto"/>
              <w:contextualSpacing/>
              <w:rPr>
                <w:rFonts w:ascii="Arial" w:eastAsia="Arial" w:hAnsi="Arial" w:cs="Arial"/>
                <w:color w:val="5A5A5A"/>
                <w:sz w:val="20"/>
                <w:szCs w:val="20"/>
              </w:rPr>
            </w:pPr>
            <w:r>
              <w:rPr>
                <w:rFonts w:ascii="Arial" w:eastAsia="Arial" w:hAnsi="Arial" w:cs="Arial"/>
                <w:color w:val="5A5A5A"/>
                <w:sz w:val="20"/>
                <w:szCs w:val="20"/>
              </w:rPr>
              <w:t xml:space="preserve">B.A</w:t>
            </w:r>
            <w:r>
              <w:rPr>
                <w:rFonts w:ascii="Arial" w:eastAsia="Arial" w:hAnsi="Arial" w:cs="Arial"/>
                <w:color w:val="5A5A5A"/>
                <w:sz w:val="20"/>
                <w:szCs w:val="20"/>
                <w:rtl/>
              </w:rPr>
              <w:t xml:space="preserve"> במנהל עסקים מדרשת </w:t>
            </w:r>
            <w:r>
              <w:rPr>
                <w:rFonts w:ascii="Arial" w:eastAsia="Arial" w:hAnsi="Arial" w:cs="Arial"/>
                <w:color w:val="5A5A5A"/>
                <w:sz w:val="20"/>
                <w:szCs w:val="20"/>
                <w:rtl/>
              </w:rPr>
              <w:t xml:space="preserve">רופין</w:t>
            </w:r>
            <w:r>
              <w:rPr>
                <w:rFonts w:ascii="Arial" w:eastAsia="Arial" w:hAnsi="Arial" w:cs="Arial"/>
                <w:color w:val="5A5A5A"/>
                <w:sz w:val="20"/>
                <w:szCs w:val="20"/>
                <w:rtl/>
              </w:rPr>
              <w:t xml:space="preserve">, עמק חפר. בתחום הניהול, השיווק, המכירה והשירות, מטעם פלאפון.</w:t>
            </w:r>
          </w:p>
        </w:tc>
      </w:tr>
    </w:tbl>
    <w:p>
      <w:pPr>
        <w:spacing w:after="0" w:line="240" w:lineRule="auto"/>
        <w:rPr>
          <w:rFonts w:ascii="Arial" w:eastAsia="Arial" w:hAnsi="Arial" w:cs="Arial"/>
          <w:vanish/>
          <w:color w:val="5A5A5A"/>
          <w:rtl/>
        </w:rPr>
      </w:pPr>
    </w:p>
    <w:p>
      <w:pPr>
        <w:spacing w:before="240" w:after="240"/>
        <w:ind w:left="-1"/>
        <w:rPr>
          <w:rFonts w:ascii="Arial" w:eastAsia="Arial" w:hAnsi="Arial" w:cs="Arial"/>
          <w:b/>
          <w:bCs/>
          <w:color w:val="5A5A5A"/>
          <w:sz w:val="32"/>
          <w:szCs w:val="32"/>
          <w:rtl/>
        </w:rPr>
      </w:pPr>
      <w:r>
        <w:rPr>
          <w:rFonts w:ascii="Arial" w:eastAsia="Arial" w:hAnsi="Arial" w:cs="Arial"/>
          <w:b/>
          <w:bCs/>
          <w:color w:val="5A5A5A"/>
          <w:sz w:val="32"/>
          <w:szCs w:val="32"/>
          <w:rtl/>
        </w:rPr>
        <w:t xml:space="preserve">שירות צבאי</w:t>
      </w:r>
    </w:p>
    <w:p>
      <w:pPr>
        <w:spacing w:after="0" w:line="240" w:lineRule="auto"/>
        <w:rPr>
          <w:rFonts w:ascii="Arial" w:eastAsia="Arial" w:hAnsi="Arial" w:cs="Arial"/>
          <w:vanish/>
          <w:color w:val="5A5A5A"/>
        </w:rPr>
      </w:pPr>
    </w:p>
    <w:tbl>
      <w:tblPr>
        <w:tblStyle w:val="a3"/>
        <w:tblLook w:val="04A0" w:firstRow="1" w:lastRow="0" w:firstColumn="1" w:lastColumn="0" w:noHBand="0" w:noVBand="1"/>
        <w:tblCaption w:val=""/>
        <w:tblDescription w:val=""/>
        <w:tblW w:w="5000" w:type="pct"/>
        <w:jc w:val="left"/>
        <w:tblBorders>
          <w:top w:val="none" w:sz="0" w:space="0" w:color="auto"/>
          <w:left w:val="none" w:sz="0" w:space="0" w:color="auto"/>
          <w:bottom w:val="single" w:sz="4" w:space="0" w:color="DEDEDE"/>
          <w:right w:val="none" w:sz="0" w:space="0" w:color="auto"/>
          <w:insideH w:val="none" w:sz="0" w:space="0" w:color="auto"/>
          <w:insideV w:val="single" w:sz="4" w:space="0" w:color="DEDEDE"/>
          <w:tl2br w:val="none" w:sz="0" w:space="0" w:color="auto"/>
          <w:tr2bl w:val="none" w:sz="0" w:space="0" w:color="auto"/>
        </w:tblBorders>
        <w:tblLayout w:type="fixed"/>
        <w:tblCellMar>
          <w:top w:w="0" w:type="dxa"/>
          <w:left w:w="108" w:type="dxa"/>
          <w:bottom w:w="0" w:type="dxa"/>
          <w:right w:w="11" w:type="dxa"/>
        </w:tblCellMar>
        <w:bidiVisual xmlns:w="http://schemas.openxmlformats.org/wordprocessingml/2006/main"/>
        <w:bidiVisual xmlns:w="http://schemas.openxmlformats.org/wordprocessingml/2006/main"/>
      </w:tblPr>
      <w:tblGrid>
        <w:gridCol w:w="1427"/>
        <w:gridCol w:w="9345"/>
      </w:tblGrid>
      <w:tr>
        <w:trPr/>
        <w:tc>
          <w:tcPr>
            <w:tcW w:type="dxa" w:w="1469"/>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Pr>
          <w:p>
            <w:pPr>
              <w:spacing w:line="259" w:lineRule="auto"/>
              <w:rPr>
                <w:rFonts w:ascii="Arial" w:eastAsia="Arial" w:hAnsi="Arial" w:cs="Arial"/>
                <w:color w:val="5A5A5A"/>
                <w:sz w:val="20"/>
                <w:szCs w:val="20"/>
                <w:rtl/>
              </w:rPr>
            </w:pPr>
            <w:r>
              <w:rPr>
                <w:rFonts w:ascii="Arial" w:eastAsia="Arial" w:hAnsi="Arial" w:cs="Arial"/>
                <w:color w:val="5A5A5A"/>
                <w:sz w:val="20"/>
                <w:szCs w:val="20"/>
              </w:rPr>
              <w:t xml:space="preserve">1988-1985</w:t>
            </w:r>
          </w:p>
        </w:tc>
        <w:tc>
          <w:tcPr>
            <w:tcW w:type="dxa" w:w="9633"/>
            <w:tc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tcBorders>
            <w:tcMar>
              <w:top w:w="0" w:type="dxa"/>
              <w:left w:w="227" w:type="dxa"/>
              <w:bottom w:w="170" w:type="dxa"/>
              <w:right w:w="227" w:type="dxa"/>
            </w:tcMar>
          </w:tcPr>
          <w:p>
            <w:pPr>
              <w:spacing/>
              <w:rPr>
                <w:rFonts w:ascii="Arial" w:eastAsia="Arial" w:hAnsi="Arial" w:cs="Arial"/>
                <w:b/>
                <w:bCs/>
                <w:color w:val="5A5A5A"/>
                <w:rtl/>
              </w:rPr>
            </w:pPr>
            <w:r>
              <w:rPr>
                <w:rFonts w:ascii="Arial" w:eastAsia="Arial" w:hAnsi="Arial" w:cs="Arial"/>
                <w:b/>
                <w:bCs/>
                <w:noProof/>
                <w:color w:val="5A5A5A"/>
                <w:sz w:val="32"/>
                <w:szCs w:val="32"/>
              </w:rPr>
              <w:pict xmlns:w="http://schemas.openxmlformats.org/wordprocessingml/2006/main">
                <v:oval xmlns:o="urn:schemas-microsoft-com:office:office" xmlns:v="urn:schemas-microsoft-com:vml" id="אליפסה 8" o:spid="_x0000_s1035" style="width:5.35pt;height:5.35pt;margin-top:4.65pt;margin-left:453.45pt;mso-height-percent:0;mso-height-relative:margin;mso-position-vertical-relative:page;mso-width-percent:0;mso-width-relative:margin;mso-wrap-distance-bottom:0;mso-wrap-distance-left:9pt;mso-wrap-distance-right:9pt;mso-wrap-distance-top:0;mso-wrap-style:square;position:absolute;visibility:visible;v-text-anchor:middle;z-index:251671552" fillcolor="#335284" stroked="f" strokeweight="1pt">
                  <v:stroke joinstyle="miter"/>
                </v:oval>
              </w:pict>
            </w:r>
            <w:r>
              <w:rPr>
                <w:rFonts w:ascii="Arial" w:eastAsia="Arial" w:hAnsi="Arial" w:cs="Arial"/>
                <w:b/>
                <w:bCs/>
                <w:color w:val="5A5A5A"/>
                <w:rtl/>
              </w:rPr>
              <w:t xml:space="preserve">לוחם </w:t>
            </w:r>
          </w:p>
          <w:p>
            <w:pPr>
              <w:pStyle w:val="ql-align-right"/>
              <w:spacing w:line="259" w:lineRule="auto"/>
              <w:contextualSpacing/>
              <w:rPr>
                <w:rFonts w:ascii="Arial" w:eastAsia="Arial" w:hAnsi="Arial" w:cs="Arial"/>
                <w:color w:val="5A5A5A"/>
                <w:sz w:val="20"/>
                <w:szCs w:val="20"/>
              </w:rPr>
            </w:pPr>
            <w:r>
              <w:rPr>
                <w:rFonts w:ascii="Arial" w:eastAsia="Arial" w:hAnsi="Arial" w:cs="Arial"/>
                <w:color w:val="5A5A5A"/>
                <w:sz w:val="20"/>
                <w:szCs w:val="20"/>
                <w:rtl/>
              </w:rPr>
              <w:t xml:space="preserve">שרות מלא כלוחם חי"ר בחטיבה 35, גדוד 202 יישומי מחשב: ניסיון רב בעבודה בסביבה ממוחשבת כולל </w:t>
            </w:r>
            <w:r>
              <w:rPr>
                <w:rFonts w:ascii="Arial" w:eastAsia="Arial" w:hAnsi="Arial" w:cs="Arial"/>
                <w:color w:val="5A5A5A"/>
                <w:sz w:val="20"/>
                <w:szCs w:val="20"/>
              </w:rPr>
              <w:t xml:space="preserve">Office</w:t>
            </w:r>
            <w:r>
              <w:rPr>
                <w:rFonts w:ascii="Arial" w:eastAsia="Arial" w:hAnsi="Arial" w:cs="Arial"/>
                <w:color w:val="5A5A5A"/>
                <w:sz w:val="20"/>
                <w:szCs w:val="20"/>
                <w:rtl/>
              </w:rPr>
              <w:t xml:space="preserve">, מחולל דוחות </w:t>
            </w:r>
            <w:r>
              <w:rPr>
                <w:rFonts w:ascii="Arial" w:eastAsia="Arial" w:hAnsi="Arial" w:cs="Arial"/>
                <w:color w:val="5A5A5A"/>
                <w:sz w:val="20"/>
                <w:szCs w:val="20"/>
              </w:rPr>
              <w:t xml:space="preserve">B.O</w:t>
            </w:r>
            <w:r>
              <w:rPr>
                <w:rFonts w:ascii="Arial" w:eastAsia="Arial" w:hAnsi="Arial" w:cs="Arial"/>
                <w:color w:val="5A5A5A"/>
                <w:sz w:val="20"/>
                <w:szCs w:val="20"/>
                <w:rtl/>
              </w:rPr>
              <w:t xml:space="preserve"> ואינטרנט. **</w:t>
            </w:r>
          </w:p>
        </w:tc>
      </w:tr>
    </w:tbl>
    <w:p>
      <w:pPr>
        <w:spacing w:after="0" w:line="240" w:lineRule="auto"/>
        <w:rPr>
          <w:rFonts w:ascii="Arial" w:eastAsia="Arial" w:hAnsi="Arial" w:cs="Arial"/>
          <w:vanish/>
          <w:color w:val="5A5A5A"/>
          <w:rtl/>
        </w:rPr>
      </w:pPr>
    </w:p>
    <w:sectPr>
      <w:headerReference w:type="first" r:id="rId2"/>
      <w:headerReference w:type="even" r:id="rId3"/>
      <w:headerReference w:type="default" r:id="rId4"/>
      <w:type w:val="nextPage"/>
      <w:pgSz w:w="11906" w:h="16838"/>
      <w:pgMar w:top="284" w:right="567" w:bottom="284" w:left="567" w:footer="0" w:header="0"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cols w:num="1" w:equalWidth="1" w:space="708"/>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4.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abstractNum w:abstractNumId="2">
    <w:multiLevelType w:val="hybridMultilevel"/>
    <w:lvl w:ilvl="0">
      <w:start w:val="1"/>
      <w:numFmt w:val="bullet"/>
      <w:suff w:val="tab"/>
      <w:lvlText w:val=""/>
      <w:pPr>
        <w:spacing/>
        <w:ind w:left="719" w:hanging="360"/>
      </w:pPr>
      <w:rPr>
        <w:rFonts w:ascii="Symbol" w:eastAsia="Symbol" w:hAnsi="Symbol" w:cs="Symbol" w:hint="default"/>
      </w:rPr>
    </w:lvl>
    <w:lvl w:ilvl="1">
      <w:start w:val="1"/>
      <w:numFmt w:val="bullet"/>
      <w:suff w:val="tab"/>
      <w:lvlText w:val="o"/>
      <w:pPr>
        <w:spacing/>
        <w:ind w:left="1439" w:hanging="360"/>
      </w:pPr>
      <w:rPr>
        <w:rFonts w:ascii="Courier New" w:eastAsia="Courier New" w:hAnsi="Courier New" w:cs="Courier New" w:hint="default"/>
      </w:rPr>
    </w:lvl>
    <w:lvl w:ilvl="2">
      <w:start w:val="1"/>
      <w:numFmt w:val="bullet"/>
      <w:suff w:val="tab"/>
      <w:lvlText w:val=""/>
      <w:pPr>
        <w:spacing/>
        <w:ind w:left="2159" w:hanging="360"/>
      </w:pPr>
      <w:rPr>
        <w:rFonts w:ascii="Wingdings" w:eastAsia="Wingdings" w:hAnsi="Wingdings" w:cs="Wingdings" w:hint="default"/>
      </w:rPr>
    </w:lvl>
    <w:lvl w:ilvl="3">
      <w:start w:val="1"/>
      <w:numFmt w:val="bullet"/>
      <w:suff w:val="tab"/>
      <w:lvlText w:val=""/>
      <w:pPr>
        <w:spacing/>
        <w:ind w:left="2879" w:hanging="360"/>
      </w:pPr>
      <w:rPr>
        <w:rFonts w:ascii="Symbol" w:eastAsia="Symbol" w:hAnsi="Symbol" w:cs="Symbol" w:hint="default"/>
      </w:rPr>
    </w:lvl>
    <w:lvl w:ilvl="4">
      <w:start w:val="1"/>
      <w:numFmt w:val="bullet"/>
      <w:suff w:val="tab"/>
      <w:lvlText w:val="o"/>
      <w:pPr>
        <w:spacing/>
        <w:ind w:left="3599" w:hanging="360"/>
      </w:pPr>
      <w:rPr>
        <w:rFonts w:ascii="Courier New" w:eastAsia="Courier New" w:hAnsi="Courier New" w:cs="Courier New" w:hint="default"/>
      </w:rPr>
    </w:lvl>
    <w:lvl w:ilvl="5">
      <w:start w:val="1"/>
      <w:numFmt w:val="bullet"/>
      <w:suff w:val="tab"/>
      <w:lvlText w:val=""/>
      <w:pPr>
        <w:spacing/>
        <w:ind w:left="4319" w:hanging="360"/>
      </w:pPr>
      <w:rPr>
        <w:rFonts w:ascii="Wingdings" w:eastAsia="Wingdings" w:hAnsi="Wingdings" w:cs="Wingdings" w:hint="default"/>
      </w:rPr>
    </w:lvl>
    <w:lvl w:ilvl="6">
      <w:start w:val="1"/>
      <w:numFmt w:val="bullet"/>
      <w:suff w:val="tab"/>
      <w:lvlText w:val=""/>
      <w:pPr>
        <w:spacing/>
        <w:ind w:left="5039" w:hanging="360"/>
      </w:pPr>
      <w:rPr>
        <w:rFonts w:ascii="Symbol" w:eastAsia="Symbol" w:hAnsi="Symbol" w:cs="Symbol" w:hint="default"/>
      </w:rPr>
    </w:lvl>
    <w:lvl w:ilvl="7">
      <w:start w:val="1"/>
      <w:numFmt w:val="bullet"/>
      <w:suff w:val="tab"/>
      <w:lvlText w:val="o"/>
      <w:pPr>
        <w:spacing/>
        <w:ind w:left="5759" w:hanging="360"/>
      </w:pPr>
      <w:rPr>
        <w:rFonts w:ascii="Courier New" w:eastAsia="Courier New" w:hAnsi="Courier New" w:cs="Courier New" w:hint="default"/>
      </w:rPr>
    </w:lvl>
    <w:lvl w:ilvl="8">
      <w:start w:val="1"/>
      <w:numFmt w:val="bullet"/>
      <w:suff w:val="tab"/>
      <w:lvlText w:val=""/>
      <w:pPr>
        <w:spacing/>
        <w:ind w:left="6479" w:hanging="360"/>
      </w:pPr>
      <w:rPr>
        <w:rFonts w:ascii="Wingdings" w:eastAsia="Wingdings" w:hAnsi="Wingdings" w:cs="Wingdings" w:hint="default"/>
      </w:rPr>
    </w:lvl>
  </w:abstractNum>
  <w:abstractNum w:abstractNumId="3">
    <w:multiLevelType w:val="hybridMultilevel"/>
    <w:lvl w:ilvl="0">
      <w:start w:val="1"/>
      <w:numFmt w:val="bullet"/>
      <w:suff w:val="tab"/>
      <w:lvlText w:val=""/>
      <w:pPr>
        <w:spacing/>
        <w:ind w:left="720" w:hanging="360"/>
      </w:pPr>
      <w:rPr>
        <w:rFonts w:ascii="Symbol" w:eastAsia="Symbol" w:hAnsi="Symbol" w:cs="Symbol" w:hint="default"/>
      </w:rPr>
    </w:lvl>
    <w:lvl w:ilvl="1">
      <w:start w:val="1"/>
      <w:numFmt w:val="bullet"/>
      <w:suff w:val="tab"/>
      <w:lvlText w:val="o"/>
      <w:pPr>
        <w:spacing/>
        <w:ind w:left="1440" w:hanging="360"/>
      </w:pPr>
      <w:rPr>
        <w:rFonts w:ascii="Courier New" w:eastAsia="Courier New" w:hAnsi="Courier New" w:cs="Courier New" w:hint="default"/>
      </w:rPr>
    </w:lvl>
    <w:lvl w:ilvl="2">
      <w:start w:val="1"/>
      <w:numFmt w:val="bullet"/>
      <w:suff w:val="tab"/>
      <w:lvlText w:val=""/>
      <w:pPr>
        <w:spacing/>
        <w:ind w:left="2160" w:hanging="360"/>
      </w:pPr>
      <w:rPr>
        <w:rFonts w:ascii="Wingdings" w:eastAsia="Wingdings" w:hAnsi="Wingdings" w:cs="Wingdings" w:hint="default"/>
      </w:rPr>
    </w:lvl>
    <w:lvl w:ilvl="3">
      <w:start w:val="1"/>
      <w:numFmt w:val="bullet"/>
      <w:suff w:val="tab"/>
      <w:lvlText w:val=""/>
      <w:pPr>
        <w:spacing/>
        <w:ind w:left="2880" w:hanging="360"/>
      </w:pPr>
      <w:rPr>
        <w:rFonts w:ascii="Symbol" w:eastAsia="Symbol" w:hAnsi="Symbol" w:cs="Symbol" w:hint="default"/>
      </w:rPr>
    </w:lvl>
    <w:lvl w:ilvl="4">
      <w:start w:val="1"/>
      <w:numFmt w:val="bullet"/>
      <w:suff w:val="tab"/>
      <w:lvlText w:val="o"/>
      <w:pPr>
        <w:spacing/>
        <w:ind w:left="3600" w:hanging="360"/>
      </w:pPr>
      <w:rPr>
        <w:rFonts w:ascii="Courier New" w:eastAsia="Courier New" w:hAnsi="Courier New" w:cs="Courier New" w:hint="default"/>
      </w:rPr>
    </w:lvl>
    <w:lvl w:ilvl="5">
      <w:start w:val="1"/>
      <w:numFmt w:val="bullet"/>
      <w:suff w:val="tab"/>
      <w:lvlText w:val=""/>
      <w:pPr>
        <w:spacing/>
        <w:ind w:left="4320" w:hanging="360"/>
      </w:pPr>
      <w:rPr>
        <w:rFonts w:ascii="Wingdings" w:eastAsia="Wingdings" w:hAnsi="Wingdings" w:cs="Wingdings" w:hint="default"/>
      </w:rPr>
    </w:lvl>
    <w:lvl w:ilvl="6">
      <w:start w:val="1"/>
      <w:numFmt w:val="bullet"/>
      <w:suff w:val="tab"/>
      <w:lvlText w:val=""/>
      <w:pPr>
        <w:spacing/>
        <w:ind w:left="5040" w:hanging="360"/>
      </w:pPr>
      <w:rPr>
        <w:rFonts w:ascii="Symbol" w:eastAsia="Symbol" w:hAnsi="Symbol" w:cs="Symbol" w:hint="default"/>
      </w:rPr>
    </w:lvl>
    <w:lvl w:ilvl="7">
      <w:start w:val="1"/>
      <w:numFmt w:val="bullet"/>
      <w:suff w:val="tab"/>
      <w:lvlText w:val="o"/>
      <w:pPr>
        <w:spacing/>
        <w:ind w:left="5760" w:hanging="360"/>
      </w:pPr>
      <w:rPr>
        <w:rFonts w:ascii="Courier New" w:eastAsia="Courier New" w:hAnsi="Courier New" w:cs="Courier New" w:hint="default"/>
      </w:rPr>
    </w:lvl>
    <w:lvl w:ilvl="8">
      <w:start w:val="1"/>
      <w:numFmt w:val="bullet"/>
      <w:suff w:val="tab"/>
      <w:lvlText w:val=""/>
      <w:pPr>
        <w:spacing/>
        <w:ind w:left="6480" w:hanging="360"/>
      </w:pPr>
      <w:rPr>
        <w:rFonts w:ascii="Wingdings" w:eastAsia="Wingdings" w:hAnsi="Wingdings" w:cs="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percent="100"/>
  <w:proofState w:spelling="clean" w:grammar="clean"/>
  <w:defaultTabStop w:val="720"/>
  <w:characterSpacingControl w:val="doNotCompress"/>
  <w:footnotePr>
    <w:pos w:val="pageBottom"/>
    <w:numFmt w:val="decimal"/>
    <w:numRestart w:val="continuous"/>
    <w:numStart w:val="1"/>
  </w:footnotePr>
  <w:endnotePr>
    <w:pos w:val="docEnd"/>
    <w:numFmt w:val="lowerRoman"/>
    <w:numRestart w:val="continuous"/>
    <w:numStart w:val="1"/>
  </w:endnotePr>
  <w:decimalSymbol xmlns:w="http://schemas.openxmlformats.org/wordprocessingml/2006/main" w:val="."/>
  <w:listSeparator xmlns:w="http://schemas.openxmlformats.org/wordprocessingml/2006/main" w:val=","/>
  <w14:docId xmlns:w14="http://schemas.microsoft.com/office/word/2010/wordml" w14:val="5467B85E"/>
  <w15:chartTrackingRefBased xmlns:w15="http://schemas.microsoft.com/office/word/2012/wordml"/>
  <w15:docId xmlns:w15="http://schemas.microsoft.com/office/word/2012/wordml" w15:val="{37C7EE25-0F8F-40C5-9595-400E8370E2E4}"/>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he-I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eastAsiaTheme="minorHAnsi" w:hAnsiTheme="minorHAnsi" w:cstheme="minorBidi" w:ascii="Calibri"/>
        <w:sz w:val="22"/>
        <w:szCs w:val="22"/>
        <w:lang w:val="en-US" w:eastAsia="en-US" w:bidi="he-IL"/>
      </w:rPr>
    </w:rPrDefault>
    <w:pPrDefault>
      <w:pPr>
        <w:spacing w:after="160" w:line="259" w:lineRule="auto"/>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numbering" w:default="1" w:styleId="NoList">
    <w:name w:val="No List"/>
    <w:uiPriority w:val="99"/>
    <w:semiHidden/>
    <w:unhideWhenUsed/>
  </w:style>
  <w:style w:type="paragraph" w:styleId="a" w:default="1">
    <w:name w:val="Normal"/>
    <w:next w:val="Normal"/>
    <w:qFormat/>
    <w:pPr>
      <w:bidi/>
      <w:spacing/>
    </w:pPr>
    <w:rPr/>
  </w:style>
  <w:style w:type="character" w:styleId="a0" w:default="1">
    <w:name w:val="Default Paragraph Font"/>
    <w:semiHidden/>
    <w:unhideWhenUsed/>
    <w:rPr/>
  </w:style>
  <w:style w:type="table" w:styleId="a1" w:default="1">
    <w:name w:val="Normal Table"/>
    <w:semiHidden/>
    <w:unhideWhenUsed/>
    <w:tblPr>
      <w:tblInd w:w="0" w:type="dxa"/>
      <w:tblCellMar>
        <w:top w:w="0" w:type="dxa"/>
        <w:left w:w="108" w:type="dxa"/>
        <w:bottom w:w="0" w:type="dxa"/>
        <w:right w:w="108" w:type="dxa"/>
      </w:tblCellMar>
    </w:tblPr>
  </w:style>
  <w:style w:type="table" w:styleId="a3">
    <w:name w:val="Table Grid"/>
    <w:basedOn w:val="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l2br w:val="none" w:sz="0" w:space="0" w:color="auto"/>
        <w:tr2bl w:val="none" w:sz="0" w:space="0" w:color="auto"/>
      </w:tblBorders>
    </w:tblPr>
  </w:style>
  <w:style w:type="character" w:styleId="Hyperlink">
    <w:name w:val="Hyperlink"/>
    <w:basedOn w:val="a0"/>
    <w:unhideWhenUsed/>
    <w:rPr>
      <w:color w:val="0563C1"/>
      <w:u w:val="single"/>
    </w:rPr>
  </w:style>
  <w:style w:type="paragraph" w:styleId="a4">
    <w:name w:val="Header"/>
    <w:basedOn w:val="a"/>
    <w:link w:val="כותרתעליונהתו"/>
    <w:unhideWhenUsed/>
    <w:pPr>
      <w:tabs>
        <w:tab w:pos="4153" w:val="center"/>
        <w:tab w:pos="8306" w:val="right"/>
      </w:tabs>
      <w:spacing w:after="0" w:line="240" w:lineRule="auto"/>
    </w:pPr>
    <w:rPr/>
  </w:style>
  <w:style w:type="character" w:styleId="a5" w:customStyle="1">
    <w:name w:val="כותרת עליונה תו"/>
    <w:basedOn w:val="a0"/>
    <w:link w:val="Header"/>
    <w:rPr/>
  </w:style>
  <w:style w:type="paragraph" w:styleId="a6">
    <w:name w:val="Footer"/>
    <w:basedOn w:val="a"/>
    <w:link w:val="כותרתתחתונהתו"/>
    <w:unhideWhenUsed/>
    <w:pPr>
      <w:tabs>
        <w:tab w:pos="4153" w:val="center"/>
        <w:tab w:pos="8306" w:val="right"/>
      </w:tabs>
      <w:spacing w:after="0" w:line="240" w:lineRule="auto"/>
    </w:pPr>
    <w:rPr/>
  </w:style>
  <w:style w:type="character" w:styleId="a7" w:customStyle="1">
    <w:name w:val="כותרת תחתונה תו"/>
    <w:basedOn w:val="a0"/>
    <w:link w:val="Footer"/>
    <w:rPr/>
  </w:style>
  <w:style w:type="paragraph" w:styleId="ql-align-right" w:customStyle="1">
    <w:name w:val="ql-align-right"/>
    <w:basedOn w:val="a"/>
    <w:next w:val="ql-align-right"/>
    <w:pPr>
      <w:spacing/>
    </w:pPr>
    <w:rPr/>
  </w:style>
  <w:style w:type="paragraph" w:styleId="a8" w:customStyle="1">
    <w:name w:val="List Paragraph"/>
    <w:basedOn w:val="a"/>
    <w:qFormat/>
    <w:pPr>
      <w:spacing/>
      <w:ind w:left="720"/>
      <w:contextualSpacing/>
    </w:pPr>
    <w:rPr/>
  </w:style>
</w:styles>
</file>

<file path=word/_rels/document.xml.rels>&#65279;<?xml version="1.0" encoding="utf-8" standalone="yes"?><Relationships xmlns="http://schemas.openxmlformats.org/package/2006/relationships"><Relationship Id="rId11" Type="http://schemas.openxmlformats.org/officeDocument/2006/relationships/styles" Target="styles.xml" /><Relationship Id="rId12" Type="http://schemas.openxmlformats.org/officeDocument/2006/relationships/settings" Target="settings.xml" /><Relationship Id="rId13" Type="http://schemas.openxmlformats.org/officeDocument/2006/relationships/numbering" Target="numbering.xml" /><Relationship Id="rId3" Type="http://schemas.openxmlformats.org/officeDocument/2006/relationships/header" Target="header3.xml" /><Relationship Id="rId2" Type="http://schemas.openxmlformats.org/officeDocument/2006/relationships/header" Target="header2.xml" /><Relationship Id="rId4" Type="http://schemas.openxmlformats.org/officeDocument/2006/relationships/header" Target="header4.xml" /><Relationship Id="rId14" Type="http://schemas.openxmlformats.org/officeDocument/2006/relationships/fontTable" Target="fontTable.xml" /><Relationship Id="rId15" Type="http://schemas.openxmlformats.org/officeDocument/2006/relationships/theme" Target="theme/theme1.xml" /><Relationship Id="rId1" Type="http://schemas.openxmlformats.org/officeDocument/2006/relationships/hyperlink" Target="mailto:michaeli.ziv@gmail.com" TargetMode="External" /><Relationship Id="rIdKRK9N3" Type="http://schemas.openxmlformats.org/officeDocument/2006/relationships/image" Target="media/D45BRY.jpg"/></Relationships>
</file>

<file path=word/_rels/header2.xml.rels>&#65279;<?xml version="1.0" encoding="utf-8" standalone="yes"?><Relationships xmlns="http://schemas.openxmlformats.org/package/2006/relationships"></Relationships>
</file>

<file path=word/_rels/header3.xml.rels>&#65279;<?xml version="1.0" encoding="utf-8" standalone="yes"?><Relationships xmlns="http://schemas.openxmlformats.org/package/2006/relationships"></Relationships>
</file>

<file path=word/_rels/header4.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xmlns:a="http://schemas.openxmlformats.org/drawingml/2006/main"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Template>
  <TotalTime>0</TotalTime>
  <Pages>2</Pages>
  <Words>624</Words>
  <Characters>3121</Characters>
  <Application>Microsoft Office Word</Application>
  <DocSecurity>0</DocSecurity>
  <Lines>26</Lines>
  <Paragraphs>7</Paragraphs>
  <Manager>AllJobs</Manager>
  <Company>AllJobs</Company>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Peek CV by AllJobs</dc:title>
  <dc:subject>Peek CV by AllJobs</dc:subject>
  <dc:creator>Peek</dc:creator>
  <cp:lastModifiedBy>NUC</cp:lastModifiedBy>
  <cp:revision>2</cp:revision>
  <dcterms:created xsi:type="dcterms:W3CDTF">2024-02-04T06:09:00Z</dcterms:created>
  <dcterms:modified xsi:type="dcterms:W3CDTF">2024-02-04T06:09:00Z</dcterms:modified>
</cp:coreProperties>
</file>