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39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997"/>
                    <pic:cNvPicPr/>
                  </pic:nvPicPr>
                  <pic:blipFill>
                    <a:blip xmlns:r="http://schemas.openxmlformats.org/officeDocument/2006/relationships" r:embed="rIdBQHJT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0" w:val="right"/>
        </w:tabs>
        <w:bidi/>
        <w:spacing/>
        <w:ind w:left="-1025" w:right="-284"/>
        <w:rPr>
          <w:rFonts w:ascii="Arial" w:eastAsia="Arial" w:hAnsi="Arial" w:cs="Arial"/>
          <w:color w:val="0000FF"/>
          <w:sz w:val="22"/>
          <w:szCs w:val="22"/>
          <w:rtl/>
        </w:rPr>
      </w:pPr>
      <w:r>
        <w:rPr>
          <w:rFonts w:ascii="Arial" w:eastAsia="Arial" w:hAnsi="Arial" w:cs="Arial" w:hint="cs"/>
          <w:sz w:val="34"/>
          <w:szCs w:val="34"/>
          <w:rtl/>
        </w:rPr>
        <w:t xml:space="preserve">חגי בוטניק</w:t>
      </w:r>
      <w:r>
        <w:rPr>
          <w:rFonts w:ascii="Arial" w:eastAsia="Arial" w:hAnsi="Arial" w:cs="Arial" w:hint="cs"/>
          <w:b/>
          <w:bCs/>
          <w:sz w:val="36"/>
          <w:szCs w:val="36"/>
          <w:rtl/>
        </w:rPr>
        <w:t xml:space="preserve">                       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054-5777657</w:t>
      </w:r>
      <w:r>
        <w:rPr>
          <w:rFonts w:ascii="Arial" w:eastAsia="Arial" w:hAnsi="Arial" w:cs="Arial"/>
          <w:sz w:val="22"/>
          <w:szCs w:val="22"/>
          <w:rtl/>
        </w:rPr>
        <w:t xml:space="preserve"> |  </w:t>
      </w:r>
      <w:hyperlink r:id="rId1" w:history="1">
        <w:r>
          <w:rPr>
            <w:rStyle w:val="Hyperlink"/>
            <w:rFonts w:ascii="Arial" w:eastAsia="Arial" w:hAnsi="Arial" w:cs="Arial"/>
            <w:color w:val="auto"/>
            <w:sz w:val="22"/>
            <w:szCs w:val="22"/>
          </w:rPr>
          <w:t xml:space="preserve">hbotnik@gmail.com</w:t>
        </w:r>
      </w:hyperlink>
      <w:r>
        <w:rPr>
          <w:rFonts w:ascii="Arial" w:eastAsia="Arial" w:hAnsi="Arial" w:cs="Arial"/>
          <w:sz w:val="22"/>
          <w:szCs w:val="22"/>
          <w:rtl/>
        </w:rPr>
        <w:t xml:space="preserve">  |  מגורים: </w:t>
      </w:r>
      <w:r>
        <w:rPr>
          <w:rFonts w:ascii="Arial" w:eastAsia="Arial" w:hAnsi="Arial" w:cs="Arial" w:hint="cs"/>
          <w:sz w:val="22"/>
          <w:szCs w:val="22"/>
          <w:rtl/>
        </w:rPr>
        <w:t xml:space="preserve">רחובות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|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ת"ז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/>
          <w:sz w:val="22"/>
          <w:szCs w:val="22"/>
          <w:rtl/>
        </w:rPr>
        <w:t xml:space="preserve"> 038505756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FF"/>
          <w:sz w:val="22"/>
          <w:szCs w:val="22"/>
        </w:rPr>
        <w:t xml:space="preserve">  </w:t>
      </w:r>
    </w:p>
    <w:p>
      <w:pPr>
        <w:tabs>
          <w:tab w:pos="0" w:val="right"/>
        </w:tabs>
        <w:bidi/>
        <w:spacing/>
        <w:ind w:left="-1025" w:right="426"/>
        <w:rPr>
          <w:rFonts w:ascii="Arial" w:eastAsia="Arial" w:hAnsi="Arial" w:cs="Arial"/>
          <w:sz w:val="10"/>
          <w:szCs w:val="10"/>
          <w:rtl/>
        </w:rPr>
      </w:pPr>
      <w:r>
        <w:rPr>
          <w:rFonts w:ascii="Arial" w:eastAsia="Arial" w:hAnsi="Arial" w:cs="Arial"/>
          <w:sz w:val="10"/>
          <w:szCs w:val="10"/>
        </w:rPr>
        <w:t xml:space="preserve"> </w:t>
      </w:r>
    </w:p>
    <w:p>
      <w:pPr>
        <w:tabs>
          <w:tab w:pos="0" w:val="right"/>
        </w:tabs>
        <w:bidi/>
        <w:spacing w:line="276" w:lineRule="auto"/>
        <w:ind w:left="-1025" w:right="426"/>
        <w:rPr>
          <w:rFonts w:ascii="Arial" w:eastAsia="Arial" w:hAnsi="Arial" w:cs="Arial"/>
          <w:b/>
          <w:bCs/>
          <w:sz w:val="6"/>
          <w:szCs w:val="6"/>
          <w:u w:val="single"/>
          <w:rtl/>
        </w:rPr>
      </w:pPr>
      <w:r>
        <w:rPr>
          <w:rFonts w:ascii="Arial" w:eastAsia="Arial" w:hAnsi="Arial" w:cs="Arial"/>
          <w:sz w:val="16"/>
          <w:szCs w:val="16"/>
        </w:rPr>
        <w:t xml:space="preserve">          </w:t>
      </w:r>
    </w:p>
    <w:p>
      <w:pPr>
        <w:tabs>
          <w:tab w:pos="0" w:val="right"/>
        </w:tabs>
        <w:bidi/>
        <w:spacing w:line="276" w:lineRule="auto"/>
        <w:ind w:right="180" w:hanging="1011"/>
        <w:rPr>
          <w:rFonts w:ascii="Arial" w:eastAsia="Arial" w:hAnsi="Arial" w:cs="Arial"/>
          <w:sz w:val="6"/>
          <w:szCs w:val="6"/>
          <w:rtl/>
        </w:rPr>
      </w:pPr>
      <w:r>
        <w:rPr>
          <w:rFonts w:ascii="Arial" w:eastAsia="Arial" w:hAnsi="Arial" w:cs="Arial" w:hint="cs"/>
          <w:noProof/>
          <w:sz w:val="21"/>
          <w:szCs w:val="21"/>
          <w:rtl/>
        </w:rPr>
        <w:pict xmlns:w="http://schemas.openxmlformats.org/wordprocessingml/2006/main">
          <v:shapetype xmlns:o="urn:schemas-microsoft-com:office:office" xmlns:w14="http://schemas.microsoft.com/office/word/2010/wordml" xmlns:v="urn:schemas-microsoft-com:vml" w14:anchorId="6D4F7A10" id="_x0000_t32" coordsize="21600,21600" o:spt="32" o:oned="t" path="m,l21600,21600e" filled="f">
            <v:path arrowok="t" fillok="f" o:connecttype="none"/>
            <o:lock v:ext="edit" shapetype="t"/>
          </v:shapetype>
          <v:shape xmlns:o="urn:schemas-microsoft-com:office:office" xmlns:v="urn:schemas-microsoft-com:vml" id="AutoShape 9" o:spid="_x0000_s1026" type="#_x0000_t32" style="position:absolute;margin-left:14.25pt;margin-top:.25pt;width:52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" strokecolor="#9bbb59" strokeweight="6pt">
            <v:shadow on="t" color="#066"/>
          </v:shape>
        </w:pict>
      </w:r>
    </w:p>
    <w:p>
      <w:pPr>
        <w:numPr>
          <w:ilvl w:val="0"/>
          <w:numId w:val="9"/>
        </w:numPr>
        <w:bidi/>
        <w:spacing w:line="276" w:lineRule="auto"/>
        <w:ind w:left="-550" w:right="57" w:hanging="35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בעל ניסיון מוכח ב</w:t>
      </w: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תמיכה טכנית והנדסית לכלל </w:t>
      </w: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מוצרי</w:t>
      </w: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 החברה לכל אורך חיי המוצר</w:t>
      </w: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, לרבות 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NPI</w:t>
      </w: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.</w:t>
      </w:r>
    </w:p>
    <w:p>
      <w:pPr>
        <w:numPr>
          <w:ilvl w:val="0"/>
          <w:numId w:val="9"/>
        </w:numPr>
        <w:bidi/>
        <w:spacing w:line="276" w:lineRule="auto"/>
        <w:ind w:left="-550" w:right="57" w:hanging="35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 ליווי הנדסי משלבי פיתוח עד ייצור סידרתי</w:t>
      </w: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 חקר תקלות</w:t>
      </w: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אישור </w:t>
      </w:r>
      <w:r>
        <w:rPr>
          <w:rFonts w:ascii="Arial" w:eastAsia="Arial" w:hAnsi="Arial" w:cs="Arial" w:hint="cs"/>
          <w:b/>
          <w:bCs/>
          <w:color w:val="333333"/>
          <w:sz w:val="22"/>
          <w:szCs w:val="22"/>
          <w:rtl/>
        </w:rPr>
        <w:t xml:space="preserve">והטמעת מערכות.</w:t>
      </w:r>
    </w:p>
    <w:p>
      <w:pPr>
        <w:numPr>
          <w:ilvl w:val="0"/>
          <w:numId w:val="9"/>
        </w:numPr>
        <w:bidi/>
        <w:spacing w:line="276" w:lineRule="auto"/>
        <w:ind w:left="-550" w:right="57" w:hanging="35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ממשקים מול מחלקות הפיתוח, איכות, רגולציה, תפעול ויצור</w:t>
      </w:r>
      <w:r>
        <w:rPr>
          <w:rFonts w:ascii="Arial" w:eastAsia="Arial" w:hAnsi="Arial" w:cs="Arial"/>
          <w:b/>
          <w:bCs/>
          <w:color w:val="333333"/>
          <w:sz w:val="22"/>
          <w:szCs w:val="22"/>
        </w:rPr>
        <w:t xml:space="preserve">.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 בדיקות חומרה,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RF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תוכנה מרמת מכלול ועד רמת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</w:t>
      </w:r>
      <w:r>
        <w:br/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מערכת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שליטה במגוון כלים, ציוד תקשורת, צב"ד ומכשור מתקדם, כתיבת ספרות מקצועית, בנייה והעברת מערכי הדרכה. 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ניסיו</w:t>
      </w:r>
      <w:r>
        <w:rPr>
          <w:rFonts w:ascii="Arial" w:eastAsia="Arial" w:hAnsi="Arial" w:cs="Arial" w:hint="eastAsia"/>
          <w:b/>
          <w:bCs/>
          <w:sz w:val="22"/>
          <w:szCs w:val="22"/>
          <w:u w:val="single"/>
          <w:rtl/>
        </w:rPr>
        <w:t xml:space="preserve">ן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תעסוקתי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/>
          <w:b/>
          <w:bCs/>
          <w:sz w:val="21"/>
          <w:szCs w:val="21"/>
          <w:u w:val="single"/>
        </w:rPr>
        <w:t xml:space="preserve">2018-7/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2023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עבודה בפרויקטים קצרי טווח דרך חברת כוח אדם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(פרויקטים)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2022-7/2023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הנדסאי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ווריפקציה, בדיקות תוכנה ידניות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בנק לאומי/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maxlinear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בדיקות ידניות(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WEB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,קבלה,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יחידה,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black box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)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qa &amp;performance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לכרטיס עם פרוטוקול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WIFI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מול קליינטים שונים בתרחישים שונים, וריפקציה של פרמטרים, סביבת עבודה: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linux,jira, chariot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בדיקות ידניות בדיקות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WEB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וגם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MOBILE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קבלה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(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לפלטפורמה של בנק, כתיבת תסריטי בדיקות, ביצוע הבדיקות, תיעוד באגים ועבודה עם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JIRA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עבודה עם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SQL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2020-2022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הנדסאי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אינטגרציה ווריפקציה ובדיקות תוכנה ידניות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</w:rPr>
        <w:t xml:space="preserve">APPLIED METIRIELS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בדיקות מכלולים, תיקון ושינוי ברמת רכיב למעגלים לפני ייצור סידרתי, בדיקות תוכנה ידניות לתוכנות השירות (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black box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אינטגרציה, קבלה, יחידה)של אותם מעגלים בדיקה ושינוי מסמכי בדיקה, ביצוע רכש לפרויקטים שונים, סביבת עבודה: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linux,matlab,python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2018-2020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הנדסאי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RF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,אינטגרציה ווריפקציה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–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אלביט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אחראי אינטגרציה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ווריפקציה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למערכת אב טיפוס לחסימת 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לתחומי </w:t>
      </w:r>
      <w:r>
        <w:rPr>
          <w:rFonts w:ascii="Arial" w:eastAsia="Arial" w:hAnsi="Arial" w:cs="Arial"/>
          <w:sz w:val="22"/>
          <w:szCs w:val="22"/>
        </w:rPr>
        <w:t xml:space="preserve"> UHF-GHz</w:t>
      </w:r>
      <w:r>
        <w:rPr>
          <w:rFonts w:ascii="Arial" w:eastAsia="Arial" w:hAnsi="Arial" w:cs="Arial" w:hint="cs"/>
          <w:sz w:val="22"/>
          <w:szCs w:val="22"/>
          <w:rtl/>
        </w:rPr>
        <w:t xml:space="preserve">בהספקים גבוהים שפותחה בתעשייה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 איש קשר מול הקבלנים וגורמי משנה בתוך המערכת.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בדיקות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: ווריפקציה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בדיקות 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sz w:val="22"/>
          <w:szCs w:val="22"/>
        </w:rPr>
        <w:t xml:space="preserve">PN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</w:rPr>
        <w:t xml:space="preserve">RL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IIP3,NF</w:t>
      </w:r>
      <w:r>
        <w:rPr>
          <w:rFonts w:ascii="Arial" w:eastAsia="Arial" w:hAnsi="Arial" w:cs="Arial" w:hint="cs"/>
          <w:sz w:val="22"/>
          <w:szCs w:val="22"/>
          <w:rtl/>
        </w:rPr>
        <w:t xml:space="preserve">),</w:t>
      </w:r>
      <w:r>
        <w:rPr>
          <w:rFonts w:ascii="Arial" w:eastAsia="Arial" w:hAnsi="Arial" w:cs="Arial" w:hint="cs"/>
          <w:sz w:val="22"/>
          <w:szCs w:val="22"/>
          <w:rtl/>
        </w:rPr>
        <w:t xml:space="preserve"> פרמטרים </w:t>
      </w:r>
      <w:r>
        <w:rPr>
          <w:rFonts w:ascii="Arial" w:eastAsia="Arial" w:hAnsi="Arial" w:cs="Arial" w:hint="cs"/>
          <w:sz w:val="22"/>
          <w:szCs w:val="22"/>
          <w:rtl/>
        </w:rPr>
        <w:t xml:space="preserve">של סלולאר( </w:t>
      </w:r>
      <w:r>
        <w:rPr>
          <w:rFonts w:ascii="Arial" w:eastAsia="Arial" w:hAnsi="Arial" w:cs="Arial"/>
          <w:sz w:val="22"/>
          <w:szCs w:val="22"/>
        </w:rPr>
        <w:t xml:space="preserve">wcdma,gsm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,umts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,lte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ברמת </w:t>
      </w:r>
      <w:r>
        <w:rPr>
          <w:rFonts w:ascii="Arial" w:eastAsia="Arial" w:hAnsi="Arial" w:cs="Arial"/>
          <w:sz w:val="22"/>
          <w:szCs w:val="22"/>
        </w:rPr>
        <w:t xml:space="preserve">PHY&amp;MAC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בדיקות תקשורת ב- </w:t>
      </w:r>
      <w:r>
        <w:rPr>
          <w:rFonts w:ascii="Arial" w:eastAsia="Arial" w:hAnsi="Arial" w:cs="Arial"/>
          <w:sz w:val="22"/>
          <w:szCs w:val="22"/>
        </w:rPr>
        <w:t xml:space="preserve">layer 1-3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בדיקות חומרה ותיקוני עד רמת רכיב 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בדיקות 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end to end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תכנון וביצוע  ניסויי שדה לחלקי המערכת בשטח.  בדיקות ידניות(אינטגרציה, קבלה, </w:t>
      </w:r>
      <w:r>
        <w:rPr>
          <w:rFonts w:ascii="Arial" w:eastAsia="Arial" w:hAnsi="Arial" w:cs="Arial"/>
          <w:sz w:val="22"/>
          <w:szCs w:val="22"/>
        </w:rPr>
        <w:t xml:space="preserve">black box</w:t>
      </w:r>
      <w:r>
        <w:rPr>
          <w:rFonts w:ascii="Arial" w:eastAsia="Arial" w:hAnsi="Arial" w:cs="Arial" w:hint="cs"/>
          <w:sz w:val="22"/>
          <w:szCs w:val="22"/>
          <w:rtl/>
        </w:rPr>
        <w:t xml:space="preserve">, יחידה)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רכש חלקים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וציוד מדידה לפרויקט, </w:t>
      </w:r>
      <w:r>
        <w:rPr>
          <w:rFonts w:ascii="Arial" w:eastAsia="Arial" w:hAnsi="Arial" w:cs="Arial" w:hint="cs"/>
          <w:sz w:val="22"/>
          <w:szCs w:val="22"/>
          <w:rtl/>
        </w:rPr>
        <w:t xml:space="preserve">תיעוד ובקרת תקלות של באגים, תיעוד גרסאות חומרה ותוכנה.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סביבת עבודה :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linux,matlab,python</w:t>
      </w:r>
    </w:p>
    <w:p>
      <w:pPr>
        <w:bidi/>
        <w:spacing w:line="276" w:lineRule="auto"/>
        <w:ind w:left="-907"/>
        <w:rPr>
          <w:rFonts w:ascii="Arial" w:eastAsia="Arial" w:hAnsi="Arial" w:cs="Arial"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2013- 2018   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הנדסאי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אינטגרציה, וריפקציה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,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RF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-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NETLINE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אינטגרציה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והרכבת חוסמי 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לתחומי </w:t>
      </w:r>
      <w:r>
        <w:rPr>
          <w:rFonts w:ascii="Arial" w:eastAsia="Arial" w:hAnsi="Arial" w:cs="Arial"/>
          <w:sz w:val="22"/>
          <w:szCs w:val="22"/>
        </w:rPr>
        <w:t xml:space="preserve"> UHF-GHz</w:t>
      </w:r>
      <w:r>
        <w:rPr>
          <w:rFonts w:ascii="Arial" w:eastAsia="Arial" w:hAnsi="Arial" w:cs="Arial" w:hint="cs"/>
          <w:sz w:val="22"/>
          <w:szCs w:val="22"/>
          <w:rtl/>
        </w:rPr>
        <w:t xml:space="preserve">ובהספקים שונים ע"פ מפרט לקוח ספציפי.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כלל סוגי הבדיקות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 ולידציה,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בדיקות 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sz w:val="22"/>
          <w:szCs w:val="22"/>
        </w:rPr>
        <w:t xml:space="preserve">PN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</w:rPr>
        <w:t xml:space="preserve">RL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IIP3,NF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, פרמטרים ברמת </w:t>
      </w:r>
      <w:r>
        <w:rPr>
          <w:rFonts w:ascii="Arial" w:eastAsia="Arial" w:hAnsi="Arial" w:cs="Arial"/>
          <w:sz w:val="22"/>
          <w:szCs w:val="22"/>
        </w:rPr>
        <w:t xml:space="preserve">PHY&amp;MAC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לפרוטוקולים השונים, חומרה, מערכתי.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שינויים ותיקונים ברמת רכיב</w:t>
      </w:r>
      <w:r>
        <w:rPr>
          <w:rFonts w:ascii="Arial" w:eastAsia="Arial" w:hAnsi="Arial" w:cs="Arial" w:hint="cs"/>
          <w:sz w:val="22"/>
          <w:szCs w:val="22"/>
          <w:rtl/>
        </w:rPr>
        <w:t xml:space="preserve">, </w:t>
      </w:r>
      <w:r>
        <w:rPr>
          <w:rFonts w:ascii="Arial" w:eastAsia="Arial" w:hAnsi="Arial" w:cs="Arial"/>
          <w:sz w:val="22"/>
          <w:szCs w:val="22"/>
        </w:rPr>
        <w:t xml:space="preserve">QA </w:t>
      </w:r>
      <w:r>
        <w:rPr>
          <w:rFonts w:ascii="Arial" w:eastAsia="Arial" w:hAnsi="Arial" w:cs="Arial" w:hint="cs"/>
          <w:sz w:val="22"/>
          <w:szCs w:val="22"/>
          <w:rtl/>
        </w:rPr>
        <w:t xml:space="preserve"> ידני(יחידה, מערכתי, קבלה) וכתיבת תסריטי בדיקות לחומרה ולתוכנה.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תמיכה בקבלן הייצור</w:t>
      </w:r>
      <w:r>
        <w:rPr>
          <w:rFonts w:ascii="Arial" w:eastAsia="Arial" w:hAnsi="Arial" w:cs="Arial" w:hint="cs"/>
          <w:sz w:val="22"/>
          <w:szCs w:val="22"/>
          <w:rtl/>
        </w:rPr>
        <w:t xml:space="preserve">- פתרון בעיות ייצור:הנדסת רכיבים, בעיות מכניות ועזרה בתיקי ייצור.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תמיכת לקוחות בארץ ובחו"</w:t>
      </w:r>
      <w:r>
        <w:rPr>
          <w:rFonts w:ascii="Arial" w:eastAsia="Arial" w:hAnsi="Arial" w:cs="Arial" w:hint="cs"/>
          <w:sz w:val="22"/>
          <w:szCs w:val="22"/>
          <w:rtl/>
        </w:rPr>
        <w:t xml:space="preserve">ל, שימוש כ-</w:t>
      </w:r>
      <w:r>
        <w:rPr>
          <w:rFonts w:ascii="Arial" w:eastAsia="Arial" w:hAnsi="Arial" w:cs="Arial"/>
          <w:sz w:val="22"/>
          <w:szCs w:val="22"/>
        </w:rPr>
        <w:t xml:space="preserve">POC </w:t>
      </w:r>
      <w:r>
        <w:rPr>
          <w:rFonts w:ascii="Arial" w:eastAsia="Arial" w:hAnsi="Arial" w:cs="Arial" w:hint="cs"/>
          <w:sz w:val="22"/>
          <w:szCs w:val="22"/>
          <w:rtl/>
        </w:rPr>
        <w:t xml:space="preserve"> אל מול ממשקי פנים וחוץ.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2013-2010: </w:t>
      </w:r>
      <w:r>
        <w:rPr>
          <w:rFonts w:ascii="Arial" w:eastAsia="Arial" w:hAnsi="Arial" w:cs="Arial" w:hint="cs"/>
          <w:sz w:val="22"/>
          <w:szCs w:val="22"/>
          <w:rtl/>
        </w:rPr>
        <w:t xml:space="preserve">  הנדסאי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RF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ותמיכת לקוחות - חברת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INTERLLIGENT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  <w:lang w:eastAsia="he-IL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תמיכה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טכנית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טלפונית ופרונטאלית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והדרכות</w:t>
      </w:r>
      <w:r>
        <w:rPr>
          <w:rFonts w:ascii="Arial" w:eastAsia="Arial" w:hAnsi="Arial" w:cs="Arial"/>
          <w:sz w:val="22"/>
          <w:szCs w:val="22"/>
          <w:rtl/>
        </w:rPr>
        <w:t xml:space="preserve"> בתפעול צב"ד ובאפליקציות שלו, שימוש ב</w:t>
      </w:r>
      <w:r>
        <w:rPr>
          <w:rFonts w:ascii="Arial" w:eastAsia="Arial" w:hAnsi="Arial" w:cs="Arial" w:hint="cs"/>
          <w:sz w:val="22"/>
          <w:szCs w:val="22"/>
          <w:rtl/>
        </w:rPr>
        <w:t xml:space="preserve">-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SG, SA, NA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תכנון ובניי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 מקלט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RF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רחב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ביצוע </w:t>
      </w:r>
      <w:r>
        <w:rPr>
          <w:rFonts w:ascii="Arial" w:eastAsia="Arial" w:hAnsi="Arial" w:cs="Arial"/>
          <w:sz w:val="22"/>
          <w:szCs w:val="22"/>
          <w:rtl/>
        </w:rPr>
        <w:t xml:space="preserve">ניסויי שטח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וליווי משלב</w:t>
      </w:r>
      <w:r>
        <w:rPr>
          <w:rFonts w:ascii="Arial" w:eastAsia="Arial" w:hAnsi="Arial" w:cs="Arial"/>
          <w:sz w:val="22"/>
          <w:szCs w:val="22"/>
          <w:rtl/>
        </w:rPr>
        <w:t xml:space="preserve"> ההגדרות הראשוני ועד למסירה ללקוח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      2012-2010: 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הנדסאי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RF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ווריפיקציה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-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Mobile Access Corning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bidi/>
        <w:spacing w:line="276" w:lineRule="auto"/>
        <w:ind w:left="643" w:right="-180"/>
        <w:suppressAutoHyphens/>
        <w:rPr>
          <w:rFonts w:ascii="Arial" w:eastAsia="Arial" w:hAnsi="Arial" w:cs="Arial"/>
          <w:sz w:val="22"/>
          <w:szCs w:val="22"/>
          <w:lang w:eastAsia="he-IL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אינטגרצי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ו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ולידציה</w:t>
      </w:r>
      <w:r>
        <w:rPr>
          <w:rFonts w:ascii="Arial" w:eastAsia="Arial" w:hAnsi="Arial" w:cs="Arial"/>
          <w:sz w:val="22"/>
          <w:szCs w:val="22"/>
          <w:rtl/>
        </w:rPr>
        <w:t xml:space="preserve"> של מודולי</w:t>
      </w:r>
      <w:r>
        <w:rPr>
          <w:rFonts w:ascii="Arial" w:eastAsia="Arial" w:hAnsi="Arial" w:cs="Arial"/>
          <w:sz w:val="22"/>
          <w:szCs w:val="22"/>
        </w:rPr>
        <w:t xml:space="preserve">Repeaters </w:t>
      </w:r>
      <w:r>
        <w:rPr>
          <w:rFonts w:ascii="Arial" w:eastAsia="Arial" w:hAnsi="Arial" w:cs="Arial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לתשתית הסלולארית המשלבים תקשורת אופטית במודולי ה-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bidi/>
        <w:spacing w:line="276" w:lineRule="auto"/>
        <w:ind w:left="643" w:right="-180"/>
        <w:suppressAutoHyphens/>
        <w:rPr>
          <w:rFonts w:ascii="Arial" w:eastAsia="Arial" w:hAnsi="Arial" w:cs="Arial"/>
          <w:sz w:val="22"/>
          <w:szCs w:val="22"/>
          <w:lang w:eastAsia="he-IL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ווריפקציה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בדיקות תוכנה ידניות, בדיקות</w:t>
      </w:r>
      <w:r>
        <w:rPr>
          <w:rFonts w:ascii="Arial" w:eastAsia="Arial" w:hAnsi="Arial" w:cs="Arial"/>
          <w:sz w:val="22"/>
          <w:szCs w:val="22"/>
        </w:rPr>
        <w:t xml:space="preserve">RF </w:t>
      </w:r>
      <w:r>
        <w:rPr>
          <w:rFonts w:ascii="Arial" w:eastAsia="Arial" w:hAnsi="Arial" w:cs="Arial" w:hint="cs"/>
          <w:sz w:val="22"/>
          <w:szCs w:val="22"/>
          <w:rtl/>
        </w:rPr>
        <w:t xml:space="preserve"> , אנלוגיות ודיגיטליות, בדיקה פרמטרי </w:t>
      </w:r>
      <w:r>
        <w:rPr>
          <w:rFonts w:ascii="Arial" w:eastAsia="Arial" w:hAnsi="Arial" w:cs="Arial"/>
          <w:sz w:val="22"/>
          <w:szCs w:val="22"/>
        </w:rPr>
        <w:t xml:space="preserve">GSM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UMTS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WCDMA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כתיבת מסמכי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בדיקה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/>
          <w:sz w:val="22"/>
          <w:szCs w:val="22"/>
        </w:rPr>
        <w:t xml:space="preserve">STD/STR</w:t>
      </w:r>
      <w:r>
        <w:rPr>
          <w:rFonts w:ascii="Arial" w:eastAsia="Arial" w:hAnsi="Arial" w:cs="Arial" w:hint="cs"/>
          <w:sz w:val="22"/>
          <w:szCs w:val="22"/>
          <w:rtl/>
        </w:rPr>
        <w:t xml:space="preserve">/</w:t>
      </w:r>
      <w:r>
        <w:rPr>
          <w:rFonts w:ascii="Arial" w:eastAsia="Arial" w:hAnsi="Arial" w:cs="Arial" w:hint="cs"/>
          <w:sz w:val="22"/>
          <w:szCs w:val="22"/>
        </w:rPr>
        <w:t xml:space="preserve">ATP</w:t>
      </w:r>
      <w:r>
        <w:rPr>
          <w:rFonts w:ascii="Arial" w:eastAsia="Arial" w:hAnsi="Arial" w:cs="Arial" w:hint="cs"/>
          <w:sz w:val="22"/>
          <w:szCs w:val="22"/>
          <w:rtl/>
        </w:rPr>
        <w:t xml:space="preserve">/</w:t>
      </w:r>
      <w:r>
        <w:rPr>
          <w:rFonts w:ascii="Arial" w:eastAsia="Arial" w:hAnsi="Arial" w:cs="Arial" w:hint="cs"/>
          <w:sz w:val="22"/>
          <w:szCs w:val="22"/>
        </w:rPr>
        <w:t xml:space="preserve">ATR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/>
          <w:sz w:val="22"/>
          <w:szCs w:val="22"/>
          <w:rtl/>
        </w:rPr>
        <w:t xml:space="preserve"> והגדרת בדיקות למודולי המערכת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העברה מפיתוח לייצור</w:t>
      </w:r>
      <w:r>
        <w:rPr>
          <w:rFonts w:ascii="Arial" w:eastAsia="Arial" w:hAnsi="Arial" w:cs="Arial"/>
          <w:sz w:val="22"/>
          <w:szCs w:val="22"/>
          <w:rtl/>
        </w:rPr>
        <w:t xml:space="preserve">- תמיכה טכנית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בייצור</w:t>
      </w:r>
      <w:r>
        <w:rPr>
          <w:rFonts w:ascii="Arial" w:eastAsia="Arial" w:hAnsi="Arial" w:cs="Arial"/>
          <w:sz w:val="22"/>
          <w:szCs w:val="22"/>
          <w:rtl/>
        </w:rPr>
        <w:t xml:space="preserve">, פתרון בעיות ייצור הקמת תיקי ייצור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7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  <w:u w:val="single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תמיכה בלקוחות בארץ ובחו"ל ועבודה מול גופי תקינה 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והשתתפות בבדיקות תקינה למוצרים אלה</w:t>
      </w:r>
      <w:r>
        <w:rPr>
          <w:rFonts w:ascii="Arial" w:eastAsia="Arial" w:hAnsi="Arial" w:cs="Arial" w:hint="cs"/>
          <w:sz w:val="22"/>
          <w:szCs w:val="22"/>
          <w:u w:val="single"/>
          <w:rtl/>
        </w:rPr>
        <w:t xml:space="preserve">.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2010-2007: 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הנדסאי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מוצר במחלקת הנדסה  -  'אלביט תדיראן קשר'.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אחריות טכנית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על מוצרים שסיימו הפיתוח, שימוש כ- </w:t>
      </w:r>
      <w:r>
        <w:rPr>
          <w:rFonts w:ascii="Arial" w:eastAsia="Arial" w:hAnsi="Arial" w:cs="Arial"/>
          <w:sz w:val="22"/>
          <w:szCs w:val="22"/>
        </w:rPr>
        <w:t xml:space="preserve">Focal Point</w:t>
      </w:r>
      <w:r>
        <w:rPr>
          <w:rFonts w:ascii="Arial" w:eastAsia="Arial" w:hAnsi="Arial" w:cs="Arial" w:hint="cs"/>
          <w:sz w:val="22"/>
          <w:szCs w:val="22"/>
          <w:rtl/>
        </w:rPr>
        <w:t xml:space="preserve"> מול לקוחות, תמיכה וליווי מקצועי עד הטמעה.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  <w:lang w:eastAsia="he-IL"/>
        </w:rPr>
        <w:t xml:space="preserve">ביצוע בדיקות</w:t>
      </w:r>
      <w:r>
        <w:rPr>
          <w:rFonts w:ascii="Arial" w:eastAsia="Arial" w:hAnsi="Arial" w:cs="Arial" w:hint="cs"/>
          <w:sz w:val="22"/>
          <w:szCs w:val="22"/>
          <w:rtl/>
          <w:lang w:eastAsia="he-IL"/>
        </w:rPr>
        <w:t xml:space="preserve">: מערכתיות,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בדיקות 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 w:hint="cs"/>
          <w:sz w:val="22"/>
          <w:szCs w:val="22"/>
        </w:rPr>
        <w:t xml:space="preserve">PN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</w:rPr>
        <w:t xml:space="preserve">RL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/>
          <w:sz w:val="22"/>
          <w:szCs w:val="22"/>
        </w:rPr>
        <w:t xml:space="preserve">IIP3,NF</w:t>
      </w:r>
      <w:r>
        <w:rPr>
          <w:rFonts w:ascii="Arial" w:eastAsia="Arial" w:hAnsi="Arial" w:cs="Arial" w:hint="cs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  <w:lang w:eastAsia="he-IL"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  <w:lang w:eastAsia="he-IL"/>
        </w:rPr>
        <w:t xml:space="preserve">חומרה</w:t>
      </w:r>
      <w:r>
        <w:rPr>
          <w:rFonts w:ascii="Arial" w:eastAsia="Arial" w:hAnsi="Arial" w:cs="Arial" w:hint="cs"/>
          <w:sz w:val="22"/>
          <w:szCs w:val="22"/>
          <w:rtl/>
          <w:lang w:eastAsia="he-IL"/>
        </w:rPr>
        <w:t xml:space="preserve">,</w:t>
      </w:r>
      <w:r>
        <w:rPr>
          <w:rFonts w:ascii="Arial" w:eastAsia="Arial" w:hAnsi="Arial" w:cs="Arial"/>
          <w:sz w:val="22"/>
          <w:szCs w:val="22"/>
          <w:lang w:eastAsia="he-IL"/>
        </w:rPr>
        <w:t xml:space="preserve">QA </w:t>
      </w:r>
      <w:r>
        <w:rPr>
          <w:rFonts w:ascii="Arial" w:eastAsia="Arial" w:hAnsi="Arial" w:cs="Arial" w:hint="cs"/>
          <w:sz w:val="22"/>
          <w:szCs w:val="22"/>
          <w:rtl/>
          <w:lang w:eastAsia="he-IL"/>
        </w:rPr>
        <w:t xml:space="preserve"> ידני, </w:t>
      </w:r>
      <w:r>
        <w:rPr>
          <w:rFonts w:ascii="Arial" w:eastAsia="Arial" w:hAnsi="Arial" w:cs="Arial" w:hint="cs"/>
          <w:sz w:val="22"/>
          <w:szCs w:val="22"/>
          <w:rtl/>
        </w:rPr>
        <w:t xml:space="preserve">ב</w:t>
      </w:r>
      <w:r>
        <w:rPr>
          <w:rFonts w:ascii="Arial" w:eastAsia="Arial" w:hAnsi="Arial" w:cs="Arial"/>
          <w:sz w:val="22"/>
          <w:szCs w:val="22"/>
          <w:rtl/>
        </w:rPr>
        <w:t xml:space="preserve">דיקות מערכת לאבי טיפוס ולראשי סידרה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ביצוע בקרה שוטפת</w:t>
      </w:r>
      <w:r>
        <w:rPr>
          <w:rFonts w:ascii="Arial" w:eastAsia="Arial" w:hAnsi="Arial" w:cs="Arial" w:hint="cs"/>
          <w:sz w:val="22"/>
          <w:szCs w:val="22"/>
          <w:rtl/>
        </w:rPr>
        <w:t xml:space="preserve">, הדרכה טכנית לעובדי הייצור, פתרון בעיות מכניות, הנדסת רכיבים ועזרה בהכנת תיקי ייצור.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כתיבה ואפיון מסמכי בדיקה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לתפעול עמדות אוטומטיות בקו הייצור, כתיבת הוראות בדיקה לכרטיסים. 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ולידיציה ווריפיקציה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המערכות במהלך הייצור וטרום אספקה, </w:t>
      </w:r>
      <w:r>
        <w:rPr>
          <w:rFonts w:ascii="Arial" w:eastAsia="Arial" w:hAnsi="Arial" w:cs="Arial"/>
          <w:sz w:val="22"/>
          <w:szCs w:val="22"/>
          <w:rtl/>
        </w:rPr>
        <w:t xml:space="preserve">חקר ביצועי המערכת</w:t>
      </w:r>
      <w:r>
        <w:rPr>
          <w:rFonts w:ascii="Arial" w:eastAsia="Arial" w:hAnsi="Arial" w:cs="Arial" w:hint="cs"/>
          <w:sz w:val="22"/>
          <w:szCs w:val="22"/>
          <w:rtl/>
        </w:rPr>
        <w:t xml:space="preserve">, תיקונים ושינויים ע"פ צורך.  </w:t>
      </w:r>
    </w:p>
    <w:p>
      <w:pPr>
        <w:numPr>
          <w:ilvl w:val="0"/>
          <w:numId w:val="5"/>
        </w:numPr>
        <w:bidi/>
        <w:spacing w:line="276" w:lineRule="auto"/>
        <w:ind w:left="643"/>
        <w:suppressAutoHyphens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כתיבת ספרי הפעלה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בניית מערכי הדרכה עד רמת הרכיב (עב/אנ), הדרכת לקוחות ותמיכה מקצועית שוטפת.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he-IL"/>
        </w:rPr>
      </w:pPr>
      <w:r>
        <w:rPr>
          <w:rFonts w:ascii="Arial" w:eastAsia="Arial" w:hAnsi="Arial" w:cs="Arial" w:hint="cs"/>
          <w:sz w:val="22"/>
          <w:szCs w:val="22"/>
          <w:rtl/>
          <w:lang w:eastAsia="he-IL"/>
        </w:rPr>
        <w:t xml:space="preserve">2005-2007: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he-IL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  <w:lang w:eastAsia="he-IL"/>
        </w:rPr>
        <w:t xml:space="preserve">הנדסאי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he-IL"/>
        </w:rPr>
        <w:t xml:space="preserve"> בדיקות -  בית תוכנה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  <w:lang w:eastAsia="he-IL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u w:val="single"/>
          <w:lang w:eastAsia="he-IL"/>
        </w:rPr>
        <w:t xml:space="preserve">ARDIX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  <w:lang w:eastAsia="he-IL"/>
        </w:rPr>
        <w:t xml:space="preserve">.</w:t>
      </w:r>
    </w:p>
    <w:p>
      <w:pPr>
        <w:numPr>
          <w:ilvl w:val="0"/>
          <w:numId w:val="6"/>
        </w:numPr>
        <w:bidi/>
        <w:spacing w:line="276" w:lineRule="auto"/>
        <w:ind w:left="64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אינטגרציה וולידציה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של מרכזיות תקשורת משולבות תקשורת אלחוטית ואופטית.</w:t>
      </w:r>
    </w:p>
    <w:p>
      <w:pPr>
        <w:numPr>
          <w:ilvl w:val="0"/>
          <w:numId w:val="6"/>
        </w:numPr>
        <w:bidi/>
        <w:spacing w:line="276" w:lineRule="auto"/>
        <w:ind w:left="64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בד"ס ותיקונים</w:t>
      </w:r>
      <w:r>
        <w:rPr>
          <w:rFonts w:ascii="Arial" w:eastAsia="Arial" w:hAnsi="Arial" w:cs="Arial" w:hint="cs"/>
          <w:sz w:val="22"/>
          <w:szCs w:val="22"/>
          <w:rtl/>
        </w:rPr>
        <w:t xml:space="preserve"> ברמת רכיב ל,</w:t>
      </w:r>
      <w:r>
        <w:rPr>
          <w:rFonts w:ascii="Arial" w:eastAsia="Arial" w:hAnsi="Arial" w:cs="Arial"/>
          <w:sz w:val="22"/>
          <w:szCs w:val="22"/>
        </w:rPr>
        <w:t xml:space="preserve">QA </w:t>
      </w:r>
      <w:r>
        <w:rPr>
          <w:rFonts w:ascii="Arial" w:eastAsia="Arial" w:hAnsi="Arial" w:cs="Arial" w:hint="cs"/>
          <w:sz w:val="22"/>
          <w:szCs w:val="22"/>
          <w:rtl/>
        </w:rPr>
        <w:t xml:space="preserve"> ידני וכתיבת מסמכי בדיקה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sz w:val="22"/>
          <w:szCs w:val="22"/>
          <w:rtl/>
        </w:rPr>
        <w:t xml:space="preserve"> הקמת תיקי ייצור ות</w:t>
      </w:r>
      <w:r>
        <w:rPr>
          <w:rFonts w:ascii="Arial" w:eastAsia="Arial" w:hAnsi="Arial" w:cs="Arial"/>
          <w:sz w:val="22"/>
          <w:szCs w:val="22"/>
          <w:rtl/>
        </w:rPr>
        <w:t xml:space="preserve">מיכה טכנית</w:t>
      </w:r>
      <w:r>
        <w:rPr>
          <w:rFonts w:ascii="Arial" w:eastAsia="Arial" w:hAnsi="Arial" w:cs="Arial" w:hint="cs"/>
          <w:sz w:val="22"/>
          <w:szCs w:val="22"/>
          <w:rtl/>
        </w:rPr>
        <w:t xml:space="preserve"> שוטפת.</w:t>
      </w:r>
    </w:p>
    <w:p>
      <w:pPr>
        <w:bidi/>
        <w:spacing w:line="276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2005-2003</w:t>
      </w:r>
      <w:r>
        <w:rPr>
          <w:rFonts w:ascii="Arial" w:eastAsia="Arial" w:hAnsi="Arial" w:cs="Arial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הנדסאי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בדיקות ואימות פיתוח </w:t>
      </w:r>
      <w:r>
        <w:rPr>
          <w:rFonts w:ascii="Arial" w:eastAsia="Arial" w:hAnsi="Arial" w:cs="Arial"/>
          <w:b/>
          <w:bCs/>
          <w:sz w:val="22"/>
          <w:szCs w:val="22"/>
          <w:u w:val="single"/>
        </w:rPr>
        <w:t xml:space="preserve">RF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  - '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מוטורולה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תקשורת'.</w:t>
      </w:r>
    </w:p>
    <w:p>
      <w:pPr>
        <w:numPr>
          <w:ilvl w:val="0"/>
          <w:numId w:val="6"/>
        </w:numPr>
        <w:bidi/>
        <w:spacing w:line="276" w:lineRule="auto"/>
        <w:ind w:left="643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אינטגרציה וריפקציה והרכבת </w:t>
      </w:r>
      <w:r>
        <w:rPr>
          <w:rFonts w:ascii="Arial" w:eastAsia="Arial" w:hAnsi="Arial" w:cs="Arial"/>
          <w:sz w:val="22"/>
          <w:szCs w:val="22"/>
        </w:rPr>
        <w:t xml:space="preserve">Access Points</w:t>
      </w:r>
      <w:r>
        <w:rPr>
          <w:rFonts w:ascii="Arial" w:eastAsia="Arial" w:hAnsi="Arial" w:cs="Arial" w:hint="cs"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sz w:val="22"/>
          <w:szCs w:val="22"/>
          <w:rtl/>
        </w:rPr>
        <w:t xml:space="preserve">בתקן </w:t>
      </w:r>
      <w:r>
        <w:rPr>
          <w:rFonts w:ascii="Arial" w:eastAsia="Arial" w:hAnsi="Arial" w:cs="Arial"/>
          <w:sz w:val="22"/>
          <w:szCs w:val="22"/>
        </w:rPr>
        <w:t xml:space="preserve">802.11b</w:t>
      </w:r>
      <w:r>
        <w:rPr>
          <w:rFonts w:ascii="Arial" w:eastAsia="Arial" w:hAnsi="Arial" w:cs="Arial" w:hint="cs"/>
          <w:sz w:val="22"/>
          <w:szCs w:val="22"/>
          <w:rtl/>
        </w:rPr>
        <w:t xml:space="preserve"> ע"י בדיקות 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בדיקות חומרה ותיקונים ברמת רכיב, בדיקות תוכנה ידניות.אנלוגיות / דיגיטליות / מערכתיות.</w:t>
      </w:r>
    </w:p>
    <w:p>
      <w:pPr>
        <w:tabs>
          <w:tab w:pos="0" w:val="right"/>
        </w:tabs>
        <w:bidi/>
        <w:spacing/>
        <w:ind w:left="-1025" w:right="-284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השכלה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</w:p>
    <w:p>
      <w:pPr>
        <w:tabs>
          <w:tab w:pos="0" w:val="right"/>
        </w:tabs>
        <w:bidi/>
        <w:spacing/>
        <w:ind w:left="-1025" w:right="-284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2024:            קורס בדיקות ידניות אוטומטיות בשפת פייטון -  המכללה לאוטומציה</w:t>
      </w:r>
    </w:p>
    <w:p>
      <w:pPr>
        <w:bidi/>
        <w:spacing w:line="288" w:lineRule="auto"/>
        <w:ind w:left="-90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2010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      </w:t>
      </w:r>
      <w:r>
        <w:rPr>
          <w:rFonts w:ascii="Arial" w:eastAsia="Arial" w:hAnsi="Arial" w:cs="Arial" w:hint="cs"/>
          <w:sz w:val="22"/>
          <w:szCs w:val="22"/>
          <w:rtl/>
        </w:rPr>
        <w:t xml:space="preserve">קורס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מבוא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RF</w:t>
      </w:r>
      <w:r>
        <w:rPr>
          <w:rFonts w:ascii="Arial" w:eastAsia="Arial" w:hAnsi="Arial" w:cs="Arial" w:hint="cs"/>
          <w:sz w:val="22"/>
          <w:szCs w:val="22"/>
          <w:rtl/>
        </w:rPr>
        <w:t xml:space="preserve"> להנדסאיים </w:t>
      </w:r>
      <w:r>
        <w:rPr>
          <w:rFonts w:ascii="Arial" w:eastAsia="Arial" w:hAnsi="Arial" w:cs="Arial"/>
          <w:sz w:val="22"/>
          <w:szCs w:val="22"/>
          <w:rtl/>
        </w:rPr>
        <w:t xml:space="preserve">חברת</w:t>
      </w:r>
      <w:r>
        <w:rPr>
          <w:rFonts w:ascii="Arial" w:eastAsia="Arial" w:hAnsi="Arial" w:cs="Arial" w:hint="cs"/>
          <w:sz w:val="22"/>
          <w:szCs w:val="22"/>
          <w:rtl/>
        </w:rPr>
        <w:t xml:space="preserve"> '</w:t>
      </w:r>
      <w:r>
        <w:rPr>
          <w:rFonts w:ascii="Arial" w:eastAsia="Arial" w:hAnsi="Arial" w:cs="Arial"/>
          <w:sz w:val="22"/>
          <w:szCs w:val="22"/>
          <w:rtl/>
        </w:rPr>
        <w:t xml:space="preserve">אינטרליג'נט</w:t>
      </w:r>
      <w:r>
        <w:rPr>
          <w:rFonts w:ascii="Arial" w:eastAsia="Arial" w:hAnsi="Arial" w:cs="Arial" w:hint="cs"/>
          <w:sz w:val="22"/>
          <w:szCs w:val="22"/>
          <w:rtl/>
        </w:rPr>
        <w:t xml:space="preserve">'</w:t>
      </w:r>
      <w:r>
        <w:rPr>
          <w:rFonts w:ascii="Arial" w:eastAsia="Arial" w:hAnsi="Arial" w:cs="Arial"/>
          <w:sz w:val="22"/>
          <w:szCs w:val="22"/>
          <w:rtl/>
        </w:rPr>
        <w:t xml:space="preserve">  | 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סיום בהצטיינות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.</w:t>
      </w:r>
    </w:p>
    <w:p>
      <w:pPr>
        <w:bidi/>
        <w:spacing w:line="288" w:lineRule="auto"/>
        <w:ind w:left="-907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1995-1994: 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טכנאי אלקטרוניקה</w:t>
      </w:r>
      <w:r>
        <w:rPr>
          <w:rFonts w:ascii="Arial" w:eastAsia="Arial" w:hAnsi="Arial" w:cs="Arial" w:hint="cs"/>
          <w:sz w:val="22"/>
          <w:szCs w:val="22"/>
          <w:rtl/>
        </w:rPr>
        <w:t xml:space="preserve">,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מכללת 'סינגלובסקי'.</w:t>
      </w:r>
    </w:p>
    <w:p>
      <w:pPr>
        <w:pStyle w:val="Heading2"/>
        <w:bidi/>
        <w:spacing w:before="0" w:after="0" w:line="288" w:lineRule="auto"/>
        <w:ind w:left="-907"/>
        <w:rPr>
          <w:rFonts w:ascii="Arial" w:eastAsia="Arial" w:hAnsi="Arial" w:cs="Arial"/>
          <w:bCs/>
          <w:iCs/>
          <w:sz w:val="22"/>
          <w:szCs w:val="22"/>
          <w:rtl/>
        </w:rPr>
      </w:pPr>
      <w:r>
        <w:rPr>
          <w:rFonts w:ascii="Arial" w:eastAsia="Arial" w:hAnsi="Arial" w:cs="Arial"/>
          <w:bCs/>
          <w:i w:val="0"/>
          <w:iCs w:val="0"/>
          <w:sz w:val="22"/>
          <w:szCs w:val="22"/>
          <w:u w:val="single"/>
          <w:rtl/>
        </w:rPr>
        <w:t xml:space="preserve">שרות צבאי</w:t>
      </w:r>
      <w:r>
        <w:rPr>
          <w:rFonts w:ascii="Arial" w:eastAsia="Arial" w:hAnsi="Arial" w:cs="Arial" w:hint="cs"/>
          <w:b w:val="0"/>
          <w:bCs w:val="0"/>
          <w:i w:val="0"/>
          <w:iCs w:val="0"/>
          <w:sz w:val="22"/>
          <w:szCs w:val="22"/>
          <w:rtl/>
        </w:rPr>
        <w:t xml:space="preserve">:  </w:t>
      </w:r>
    </w:p>
    <w:p>
      <w:pPr>
        <w:bidi/>
        <w:spacing w:line="288" w:lineRule="auto"/>
        <w:ind w:left="-907"/>
        <w:rPr>
          <w:rFonts w:ascii="Arial" w:eastAsia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eastAsia="Arial" w:hAnsi="Arial" w:cs="Arial" w:hint="cs"/>
          <w:sz w:val="22"/>
          <w:szCs w:val="22"/>
          <w:rtl/>
          <w:lang w:val="x-none" w:eastAsia="x-none"/>
        </w:rPr>
        <w:t xml:space="preserve">1998</w:t>
      </w:r>
      <w:r>
        <w:rPr>
          <w:rFonts w:ascii="Arial" w:eastAsia="Arial" w:hAnsi="Arial" w:cs="Arial"/>
          <w:sz w:val="22"/>
          <w:szCs w:val="22"/>
          <w:rtl/>
          <w:lang w:val="x-none" w:eastAsia="x-none"/>
        </w:rPr>
        <w:t xml:space="preserve">-199</w:t>
      </w:r>
      <w:r>
        <w:rPr>
          <w:rFonts w:ascii="Arial" w:eastAsia="Arial" w:hAnsi="Arial" w:cs="Arial" w:hint="cs"/>
          <w:sz w:val="22"/>
          <w:szCs w:val="22"/>
          <w:rtl/>
          <w:lang w:val="x-none" w:eastAsia="x-none"/>
        </w:rPr>
        <w:t xml:space="preserve">5</w:t>
      </w:r>
      <w:r>
        <w:rPr>
          <w:rFonts w:ascii="Arial" w:eastAsia="Arial" w:hAnsi="Arial" w:cs="Arial"/>
          <w:sz w:val="22"/>
          <w:szCs w:val="22"/>
          <w:rtl/>
          <w:lang w:val="x-none" w:eastAsia="x-none"/>
        </w:rPr>
        <w:t xml:space="preserve">: </w:t>
      </w:r>
      <w:r>
        <w:rPr>
          <w:rFonts w:ascii="Arial" w:eastAsia="Arial" w:hAnsi="Arial" w:cs="Arial" w:hint="cs"/>
          <w:sz w:val="22"/>
          <w:szCs w:val="22"/>
          <w:rtl/>
          <w:lang w:val="x-none" w:eastAsia="x-none"/>
        </w:rPr>
        <w:t xml:space="preserve">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ר"צ טכני ו</w:t>
      </w:r>
      <w:r>
        <w:rPr>
          <w:rFonts w:ascii="Arial" w:eastAsia="Arial" w:hAnsi="Arial" w:cs="Arial"/>
          <w:b/>
          <w:bCs/>
          <w:sz w:val="22"/>
          <w:szCs w:val="22"/>
          <w:u w:val="single"/>
          <w:rtl/>
        </w:rPr>
        <w:t xml:space="preserve">טכנאי </w:t>
      </w: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דרג ד' של מערכות קליטה ועיבוד אותות בשטח.</w:t>
      </w:r>
    </w:p>
    <w:p>
      <w:pPr>
        <w:pStyle w:val="ListParagraph"/>
        <w:numPr>
          <w:ilvl w:val="0"/>
          <w:numId w:val="4"/>
        </w:numPr>
        <w:bidi/>
        <w:spacing w:line="288" w:lineRule="auto"/>
        <w:ind w:left="643" w:right="57"/>
        <w:contextual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צוות חיילים - ניהול משימות, ליווי מקצועי ובקרת ביצוע שוטפת.</w:t>
      </w:r>
    </w:p>
    <w:p>
      <w:pPr>
        <w:pStyle w:val="ListParagraph"/>
        <w:numPr>
          <w:ilvl w:val="0"/>
          <w:numId w:val="4"/>
        </w:numPr>
        <w:bidi/>
        <w:spacing w:line="288" w:lineRule="auto"/>
        <w:ind w:left="643" w:right="57"/>
        <w:contextualSpacing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ניהול </w:t>
      </w:r>
      <w:r>
        <w:rPr>
          <w:rFonts w:ascii="Arial" w:eastAsia="Arial" w:hAnsi="Arial" w:cs="Arial"/>
          <w:sz w:val="22"/>
          <w:szCs w:val="22"/>
          <w:rtl/>
        </w:rPr>
        <w:t xml:space="preserve">בדיקות אינטגרציה</w:t>
      </w:r>
      <w:r>
        <w:rPr>
          <w:rFonts w:ascii="Arial" w:eastAsia="Arial" w:hAnsi="Arial" w:cs="Arial" w:hint="cs"/>
          <w:sz w:val="22"/>
          <w:szCs w:val="22"/>
          <w:rtl/>
        </w:rPr>
        <w:t xml:space="preserve"> ווריפקציה</w:t>
      </w:r>
      <w:r>
        <w:rPr>
          <w:rFonts w:ascii="Arial" w:eastAsia="Arial" w:hAnsi="Arial" w:cs="Arial"/>
          <w:sz w:val="22"/>
          <w:szCs w:val="22"/>
          <w:rtl/>
        </w:rPr>
        <w:t xml:space="preserve"> למערכת</w:t>
      </w:r>
      <w:r>
        <w:rPr>
          <w:rFonts w:ascii="Arial" w:eastAsia="Arial" w:hAnsi="Arial" w:cs="Arial" w:hint="cs"/>
          <w:sz w:val="22"/>
          <w:szCs w:val="22"/>
          <w:rtl/>
        </w:rPr>
        <w:t xml:space="preserve"> (</w:t>
      </w:r>
      <w:r>
        <w:rPr>
          <w:rFonts w:ascii="Arial" w:eastAsia="Arial" w:hAnsi="Arial" w:cs="Arial"/>
          <w:sz w:val="22"/>
          <w:szCs w:val="22"/>
        </w:rPr>
        <w:t xml:space="preserve">RF</w:t>
      </w:r>
      <w:r>
        <w:rPr>
          <w:rFonts w:ascii="Arial" w:eastAsia="Arial" w:hAnsi="Arial" w:cs="Arial"/>
          <w:sz w:val="22"/>
          <w:szCs w:val="22"/>
          <w:rtl/>
        </w:rPr>
        <w:t xml:space="preserve">, </w:t>
      </w:r>
      <w:r>
        <w:rPr>
          <w:rFonts w:ascii="Arial" w:eastAsia="Arial" w:hAnsi="Arial" w:cs="Arial" w:hint="cs"/>
          <w:sz w:val="22"/>
          <w:szCs w:val="22"/>
          <w:rtl/>
        </w:rPr>
        <w:t xml:space="preserve">אנלוגי ודיגטאלי</w:t>
      </w:r>
      <w:r>
        <w:rPr>
          <w:rFonts w:ascii="Arial" w:eastAsia="Arial" w:hAnsi="Arial" w:cs="Arial"/>
          <w:sz w:val="22"/>
          <w:szCs w:val="22"/>
          <w:rtl/>
        </w:rPr>
        <w:t xml:space="preserve">)</w:t>
      </w:r>
      <w:r>
        <w:rPr>
          <w:rFonts w:ascii="Arial" w:eastAsia="Arial" w:hAnsi="Arial" w:cs="Arial" w:hint="cs"/>
          <w:sz w:val="22"/>
          <w:szCs w:val="22"/>
          <w:rtl/>
        </w:rPr>
        <w:t xml:space="preserve">, בדיקות מערכתיות,בניית מעבדת שירות</w:t>
      </w:r>
      <w:r>
        <w:rPr>
          <w:rFonts w:ascii="Arial" w:eastAsia="Arial" w:hAnsi="Arial" w:cs="Arial"/>
          <w:sz w:val="22"/>
          <w:szCs w:val="22"/>
          <w:rtl/>
        </w:rPr>
        <w:t xml:space="preserve">.</w:t>
      </w:r>
    </w:p>
    <w:p>
      <w:pPr>
        <w:bidi/>
        <w:spacing w:line="312" w:lineRule="auto"/>
        <w:ind w:left="34" w:hanging="941"/>
        <w:rPr>
          <w:rFonts w:ascii="Arial" w:eastAsia="Arial" w:hAnsi="Arial" w:cs="Arial"/>
          <w:sz w:val="22"/>
          <w:szCs w:val="22"/>
          <w:rtl/>
          <w:lang w:val="x-none" w:eastAsia="x-none"/>
        </w:rPr>
      </w:pPr>
      <w:r>
        <w:rPr>
          <w:rFonts w:ascii="Arial" w:eastAsia="Arial" w:hAnsi="Arial" w:cs="Arial" w:hint="cs"/>
          <w:b/>
          <w:bCs/>
          <w:sz w:val="22"/>
          <w:szCs w:val="22"/>
          <w:u w:val="single"/>
          <w:rtl/>
        </w:rPr>
        <w:t xml:space="preserve">שפות</w:t>
      </w:r>
      <w:r>
        <w:rPr>
          <w:rFonts w:ascii="Arial" w:eastAsia="Arial" w:hAnsi="Arial" w:cs="Arial" w:hint="cs"/>
          <w:sz w:val="22"/>
          <w:szCs w:val="22"/>
          <w:rtl/>
        </w:rPr>
        <w:t xml:space="preserve">: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eastAsia="Arial" w:hAnsi="Arial" w:cs="Arial" w:hint="cs"/>
          <w:sz w:val="22"/>
          <w:szCs w:val="22"/>
          <w:rtl/>
        </w:rPr>
        <w:t xml:space="preserve">         עברית -  שפת אם, אנגלית - רמה גבוהה מאוד.</w:t>
      </w:r>
    </w:p>
    <w:p>
      <w:pPr>
        <w:bidi/>
        <w:spacing w:line="360" w:lineRule="auto"/>
        <w:ind w:left="-300"/>
        <w:rPr>
          <w:sz w:val="22"/>
          <w:szCs w:val="22"/>
        </w:rPr>
      </w:pPr>
      <w:r>
        <w:rPr>
          <w:rFonts w:ascii="Arial" w:eastAsia="Arial" w:hAnsi="Arial" w:cs="Arial" w:hint="cs"/>
          <w:sz w:val="22"/>
          <w:szCs w:val="22"/>
          <w:rtl/>
        </w:rPr>
        <w:t xml:space="preserve">              המלצות יימסרו עפ"י דרישה.</w:t>
      </w:r>
    </w:p>
    <w:p>
      <w:pPr>
        <w:bidi/>
        <w:spacing w:line="360" w:lineRule="auto"/>
        <w:ind w:left="-547"/>
        <w:rPr>
          <w:sz w:val="22"/>
          <w:szCs w:val="22"/>
        </w:rPr>
      </w:pPr>
    </w:p>
    <w:p>
      <w:pPr>
        <w:numPr>
          <w:ilvl w:val="0"/>
          <w:numId w:val="9"/>
        </w:numPr>
        <w:bidi/>
        <w:spacing w:line="276" w:lineRule="auto"/>
        <w:ind w:left="-550" w:right="57" w:hanging="357"/>
        <w:rPr/>
      </w:pP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284" w:right="1376" w:bottom="284" w:left="630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framePr w:vAnchor="text" w:hAnchor="text" w:y="1" w:wrap="around"/>
      <w:tabs>
        <w:tab w:pos="4320" w:val="center"/>
        <w:tab w:pos="8640" w:val="right"/>
      </w:tabs>
      <w:spacing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  <w:r>
      <w:rPr/>
    </w:r>
  </w:p>
  <w:p>
    <w:pPr>
      <w:pStyle w:val="Header"/>
      <w:tabs>
        <w:tab w:pos="4320" w:val="center"/>
        <w:tab w:pos="8640" w:val="right"/>
      </w:tabs>
      <w:spacing/>
      <w:ind w:firstLine="360"/>
      <w:rPr/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ind w:firstLine="360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3">
    <w:pict>
      <v:shape type="#_x0000_t75" style="width:11.4pt;height:11.4pt" o:bullet="t">
        <v:imagedata r:id="rId5" o:title=""/>
      </v:shape>
    </w:pict>
  </w:numPicBullet>
  <w:numPicBullet w:numPicBulletId="4">
    <w:pict>
      <v:shape type="#_x0000_t75" style="width:11.4pt;height:11.4pt" o:bullet="t">
        <v:imagedata r:id="rId5" o:title=""/>
      </v:shape>
    </w:pict>
  </w:numPicBullet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singleLevel"/>
    <w:lvl w:ilvl="0">
      <w:start w:val="1"/>
      <w:numFmt w:val="decimal"/>
      <w:suff w:val="tab"/>
      <w:lvlText w:val="%1."/>
      <w:pPr>
        <w:tabs>
          <w:tab w:pos="720" w:val="num"/>
        </w:tabs>
        <w:spacing/>
        <w:ind w:left="720" w:hanging="360"/>
      </w:pPr>
      <w:rPr/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16"/>
        <w:szCs w:val="16"/>
        <w:lang w:eastAsia="en-US" w:bidi="he-IL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-301" w:hanging="360"/>
      </w:pPr>
      <w:rPr>
        <w:rFonts w:ascii="Symbol" w:eastAsia="Symbol" w:hAnsi="Symbol" w:cs="Symbol" w:hint="default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41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3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5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7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9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1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3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59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-248" w:hanging="360"/>
      </w:pPr>
      <w:rPr>
        <w:rFonts w:ascii="Symbol" w:eastAsia="Symbol" w:hAnsi="Symbol" w:cs="Symbol" w:hint="default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4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91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6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3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7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512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  <w:sz w:val="16"/>
        <w:szCs w:val="16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lvlPicBulletId w:val="3"/>
      <w:pPr>
        <w:spacing/>
        <w:ind w:left="60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7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5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2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9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6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3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1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82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lvlPicBulletId w:val="4"/>
      <w:pPr>
        <w:spacing/>
        <w:ind w:left="-301" w:hanging="360"/>
      </w:pPr>
      <w:rPr>
        <w:rFonts w:ascii="Symbol" w:eastAsia="Symbol" w:hAnsi="Symbol" w:cs="Symbol" w:hint="default"/>
        <w:color w:val="auto"/>
      </w:rPr>
    </w:lvl>
    <w:lvl w:ilvl="1">
      <w:start w:val="1"/>
      <w:numFmt w:val="bullet"/>
      <w:suff w:val="tab"/>
      <w:lvlText w:val="o"/>
      <w:pPr>
        <w:spacing/>
        <w:ind w:left="41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13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1859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257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29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019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473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5459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148AD72"/>
  <w15:chartTrackingRefBased xmlns:w15="http://schemas.microsoft.com/office/word/2012/wordml"/>
  <w15:docId xmlns:w15="http://schemas.microsoft.com/office/word/2012/wordml" w15:val="{8638AF7C-71B9-4747-A7B7-D9B2EDDB556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next w:val="Normal"/>
    <w:qFormat/>
    <w:pPr>
      <w:spacing/>
    </w:pPr>
    <w:rPr>
      <w:sz w:val="24"/>
      <w:szCs w:val="24"/>
      <w:lang w:eastAsia="en-US" w:bidi="he-IL"/>
    </w:rPr>
  </w:style>
  <w:style w:type="paragraph" w:styleId="Heading1">
    <w:name w:val="Heading 1"/>
    <w:basedOn w:val="Normal"/>
    <w:link w:val="Heading1Char"/>
    <w:next w:val="Normal"/>
    <w:qFormat/>
    <w:pPr>
      <w:keepNext/>
      <w:bidi/>
      <w:spacing w:line="360" w:lineRule="auto"/>
      <w:outlineLvl w:val="0"/>
    </w:pPr>
    <w:rPr>
      <w:rFonts w:ascii="Arial" w:eastAsia="Arial" w:hAnsi="Arial" w:cs="Arial"/>
      <w:b/>
      <w:bCs/>
      <w:color w:val="000000"/>
      <w:sz w:val="22"/>
      <w:szCs w:val="22"/>
      <w:lang w:eastAsia="he-IL"/>
    </w:rPr>
  </w:style>
  <w:style w:type="paragraph" w:styleId="Heading2">
    <w:name w:val="Heading 2"/>
    <w:basedOn w:val="Normal"/>
    <w:link w:val="Heading2Char"/>
    <w:next w:val="Normal"/>
    <w:qFormat/>
    <w:pPr>
      <w:keepNext/>
      <w:spacing w:before="240" w:after="60"/>
      <w:outlineLvl w:val="1"/>
    </w:pPr>
    <w:rPr>
      <w:rFonts w:ascii="Cambria" w:eastAsia="Cambria" w:hAnsi="Cambria" w:cs="Cambria"/>
      <w:b/>
      <w:bCs/>
      <w:i/>
      <w:iCs/>
      <w:sz w:val="28"/>
      <w:szCs w:val="28"/>
      <w:lang w:val="x-none" w:eastAsia="x-non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pPr>
      <w:spacing/>
    </w:pPr>
    <w:rPr>
      <w:rFonts w:ascii="Tahoma" w:eastAsia="Tahoma" w:hAnsi="Tahoma" w:cs="Tahoma"/>
      <w:sz w:val="16"/>
      <w:szCs w:val="16"/>
    </w:rPr>
  </w:style>
  <w:style w:type="table" w:styleId="TableGrid">
    <w:name w:val="Table Grid"/>
    <w:basedOn w:val="TableNormal"/>
    <w:pPr>
      <w:bidi/>
      <w: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  <w:tl2br w:val="none" w:sz="0" w:space="0" w:color="auto"/>
        <w:tr2bl w:val="none" w:sz="0" w:space="0" w:color="auto"/>
      </w:tblBorders>
    </w:tblPr>
  </w:style>
  <w:style w:type="character" w:styleId="Heading1Char" w:customStyle="1">
    <w:name w:val="Heading 1 Char"/>
    <w:link w:val="Heading1"/>
    <w:rPr>
      <w:rFonts w:ascii="Arial" w:eastAsia="Arial" w:hAnsi="Arial" w:cs="Arial"/>
      <w:b/>
      <w:bCs/>
      <w:color w:val="000000"/>
      <w:sz w:val="22"/>
      <w:szCs w:val="22"/>
      <w:lang w:eastAsia="he-IL"/>
    </w:rPr>
  </w:style>
  <w:style w:type="paragraph" w:styleId="Title">
    <w:name w:val="Title"/>
    <w:basedOn w:val="Normal"/>
    <w:link w:val="TitleChar"/>
    <w:qFormat/>
    <w:pPr>
      <w:bidi/>
      <w:spacing/>
      <w:jc w:val="center"/>
    </w:pPr>
    <w:rPr>
      <w:rFonts w:cs="David"/>
      <w:b/>
      <w:bCs/>
      <w:i/>
      <w:iCs/>
      <w:szCs w:val="32"/>
      <w:lang w:eastAsia="he-IL"/>
    </w:rPr>
  </w:style>
  <w:style w:type="character" w:styleId="TitleChar" w:customStyle="1">
    <w:name w:val="Title Char"/>
    <w:link w:val="Title"/>
    <w:rPr>
      <w:rFonts w:cs="David"/>
      <w:b/>
      <w:bCs/>
      <w:i/>
      <w:iCs/>
      <w:sz w:val="24"/>
      <w:szCs w:val="32"/>
      <w:lang w:eastAsia="he-IL"/>
    </w:rPr>
  </w:style>
  <w:style w:type="paragraph" w:styleId="NoSpacing" w:customStyle="1">
    <w:name w:val="No Spacing"/>
    <w:qFormat/>
    <w:pPr>
      <w:spacing/>
    </w:pPr>
    <w:rPr>
      <w:sz w:val="24"/>
      <w:szCs w:val="24"/>
      <w:lang w:eastAsia="en-US" w:bidi="he-IL"/>
    </w:rPr>
  </w:style>
  <w:style w:type="paragraph" w:styleId="Header">
    <w:name w:val="Header"/>
    <w:basedOn w:val="Normal"/>
    <w:next w:val="Normal"/>
    <w:pPr>
      <w:tabs>
        <w:tab w:pos="4320" w:val="center"/>
        <w:tab w:pos="8640" w:val="right"/>
      </w:tabs>
      <w:spacing/>
    </w:pPr>
    <w:rPr/>
  </w:style>
  <w:style w:type="character" w:styleId="PageNumber">
    <w:name w:val="Page Number"/>
    <w:basedOn w:val="DefaultParagraphFont"/>
    <w:rPr/>
  </w:style>
  <w:style w:type="paragraph" w:styleId="Footer">
    <w:name w:val="Footer"/>
    <w:basedOn w:val="Normal"/>
    <w:pPr>
      <w:tabs>
        <w:tab w:pos="4320" w:val="center"/>
        <w:tab w:pos="8640" w:val="right"/>
      </w:tabs>
      <w:spacing/>
    </w:pPr>
    <w:rPr/>
  </w:style>
  <w:style w:type="table" w:styleId="TableClassic1">
    <w:name w:val="Table Classic 1"/>
    <w:basedOn w:val="TableNormal"/>
    <w:tblPr>
      <w:tblBorders>
        <w:top w:val="single" w:sz="12" w:space="0" w:color="000000"/>
        <w:left w:val="none" w:sz="0" w:space="0" w:color="auto"/>
        <w:bottom w:val="single" w:sz="12" w:space="0" w:color="000000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tblBorders>
    </w:tblPr>
    <w:tcPr>
      <w:shd w:val="clear" w:color="auto" w:fill="auto"/>
    </w:tcPr>
    <w:tblStylePr w:type="firstRow">
      <w:rPr>
        <w:i/>
        <w:iCs/>
      </w:rPr>
      <w:tcPr>
        <w:tcBorders>
          <w:top w:val="none" w:sz="0" w:space="0" w:color="auto"/>
          <w:left w:val="none" w:sz="0" w:space="0" w:color="auto"/>
          <w:bottom w:val="single" w:sz="6" w:space="0" w:color="000000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cPr>
        <w:tcBorders>
          <w:top w:val="single" w:sz="6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firstCol"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6" w:space="0" w:color="000000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character" w:styleId="Heading2Char" w:customStyle="1">
    <w:name w:val="Heading 2 Char"/>
    <w:link w:val="Heading2"/>
    <w:rPr>
      <w:rFonts w:ascii="Cambria" w:eastAsia="Cambria" w:hAnsi="Cambria" w:cs="Cambria"/>
      <w:b/>
      <w:bCs/>
      <w:i/>
      <w:iCs/>
      <w:sz w:val="28"/>
      <w:szCs w:val="28"/>
      <w:lang w:val="x-none" w:eastAsia="x-non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</w:pPr>
    <w:rPr/>
  </w:style>
  <w:style w:type="character" w:styleId="apple-converted-space" w:customStyle="1">
    <w:name w:val="apple-converted-space"/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hbotnik@gmail.com" TargetMode="External" /><Relationship Id="rIdBQHJTG" Type="http://schemas.openxmlformats.org/officeDocument/2006/relationships/image" Target="media/SMB94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5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68</TotalTime>
  <Pages>2</Pages>
  <Words>717</Words>
  <Characters>4088</Characters>
  <Application>Microsoft Office Word</Application>
  <DocSecurity>0</DocSecurity>
  <Lines>34</Lines>
  <Paragraphs>9</Paragraphs>
  <Company>***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זהר אזולאי</dc:title>
  <dc:subject/>
  <dc:creator>All Jobs</dc:creator>
  <cp:keywords/>
  <cp:lastModifiedBy>רינה בוטניק</cp:lastModifiedBy>
  <cp:lastPrinted>2014-04-09T08:37:00Z</cp:lastPrinted>
  <cp:revision>11</cp:revision>
  <dcterms:created xsi:type="dcterms:W3CDTF">2023-12-31T17:18:00Z</dcterms:created>
  <dcterms:modified xsi:type="dcterms:W3CDTF">2024-03-19T16:56:00Z</dcterms:modified>
</cp:coreProperties>
</file>