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889"/>
                    <pic:cNvPicPr/>
                  </pic:nvPicPr>
                  <pic:blipFill>
                    <a:blip xmlns:r="http://schemas.openxmlformats.org/officeDocument/2006/relationships" r:embed="rIdWM9CZ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utoSpaceDE w:val="false"/>
        <w:autoSpaceDN w:val="false"/>
        <w:adjustRightInd w:val="false"/>
        <w:spacing w:after="0" w:line="240" w:lineRule="auto"/>
        <w:rPr>
          <w:rFonts w:cs="CIDFont+F3"/>
          <w:color w:val="000000"/>
          <w:sz w:val="23"/>
          <w:szCs w:val="23"/>
        </w:rPr>
      </w:pPr>
      <w:r>
        <w:rPr>
          <w:rFonts w:ascii="CIDFont+F3" w:eastAsia="CIDFont+F3" w:hAnsi="CIDFont+F3" w:cs="CIDFont+F3"/>
          <w:color w:val="000000"/>
          <w:sz w:val="23"/>
          <w:szCs w:val="23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3"/>
          <w:szCs w:val="23"/>
          <w:rtl/>
        </w:rPr>
        <w:t xml:space="preserve">    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3" w:eastAsia="CIDFont+F3" w:hAnsi="CIDFont+F3" w:cs="CIDFont+F3" w:hint="cs"/>
          <w:b/>
          <w:bCs/>
          <w:color w:val="000000"/>
          <w:sz w:val="28"/>
          <w:szCs w:val="28"/>
          <w:rtl/>
        </w:rPr>
      </w:pPr>
      <w:r>
        <w:rPr>
          <w:rFonts w:ascii="CIDFont+F3" w:eastAsia="CIDFont+F3" w:hAnsi="CIDFont+F3" w:cs="CIDFont+F3" w:hint="cs"/>
          <w:b/>
          <w:bCs/>
          <w:color w:val="000000"/>
          <w:sz w:val="28"/>
          <w:szCs w:val="28"/>
          <w:rtl/>
        </w:rPr>
        <w:t xml:space="preserve">טלי </w:t>
      </w:r>
      <w:r>
        <w:rPr>
          <w:rFonts w:ascii="CIDFont+F3" w:eastAsia="CIDFont+F3" w:hAnsi="CIDFont+F3" w:cs="CIDFont+F3" w:hint="cs"/>
          <w:b/>
          <w:bCs/>
          <w:color w:val="000000"/>
          <w:sz w:val="28"/>
          <w:szCs w:val="28"/>
          <w:rtl/>
        </w:rPr>
        <w:t xml:space="preserve">אורביטו</w:t>
      </w:r>
      <w:r>
        <w:rPr>
          <w:rFonts w:ascii="CIDFont+F3" w:eastAsia="CIDFont+F3" w:hAnsi="CIDFont+F3" w:cs="CIDFont+F3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CIDFont+F3" w:eastAsia="CIDFont+F3" w:hAnsi="CIDFont+F3" w:cs="CIDFont+F3"/>
          <w:b/>
          <w:bCs/>
          <w:color w:val="000000"/>
          <w:sz w:val="28"/>
          <w:szCs w:val="28"/>
        </w:rPr>
        <w:t xml:space="preserve">–</w:t>
      </w:r>
      <w:r>
        <w:rPr>
          <w:rFonts w:ascii="CIDFont+F3" w:eastAsia="CIDFont+F3" w:hAnsi="CIDFont+F3" w:cs="CIDFont+F3"/>
          <w:b/>
          <w:bCs/>
          <w:color w:val="000000"/>
          <w:sz w:val="28"/>
          <w:szCs w:val="28"/>
        </w:rPr>
        <w:t xml:space="preserve"> </w:t>
      </w:r>
      <w:r>
        <w:rPr>
          <w:rFonts w:ascii="CIDFont+F3" w:eastAsia="CIDFont+F3" w:hAnsi="CIDFont+F3" w:cs="CIDFont+F3" w:hint="cs"/>
          <w:b/>
          <w:bCs/>
          <w:color w:val="000000"/>
          <w:sz w:val="28"/>
          <w:szCs w:val="28"/>
          <w:rtl/>
        </w:rPr>
        <w:t xml:space="preserve">קורות חיים</w:t>
      </w:r>
    </w:p>
    <w:p>
      <w:pPr>
        <w:autoSpaceDE w:val="false"/>
        <w:autoSpaceDN w:val="false"/>
        <w:adjustRightInd w:val="false"/>
        <w:bidi/>
        <w:spacing w:after="0" w:line="240" w:lineRule="auto"/>
        <w:jc w:val="right"/>
        <w:rPr>
          <w:rFonts w:ascii="CIDFont+F3" w:eastAsia="CIDFont+F3" w:hAnsi="CIDFont+F3" w:cs="CIDFont+F3"/>
          <w:color w:val="000000"/>
          <w:sz w:val="23"/>
          <w:szCs w:val="23"/>
        </w:rPr>
      </w:pPr>
      <w:r>
        <w:rPr>
          <w:rFonts w:ascii="CIDFont+F3" w:eastAsia="CIDFont+F3" w:hAnsi="CIDFont+F3" w:cs="CIDFont+F3"/>
          <w:color w:val="000000"/>
          <w:sz w:val="23"/>
          <w:szCs w:val="23"/>
        </w:rPr>
        <w:t xml:space="preserve">Tel</w:t>
      </w:r>
      <w:r>
        <w:rPr>
          <w:rFonts w:ascii="CIDFont+F3" w:eastAsia="CIDFont+F3" w:hAnsi="CIDFont+F3" w:cs="CIDFont+F3"/>
          <w:color w:val="000000"/>
          <w:sz w:val="23"/>
          <w:szCs w:val="23"/>
        </w:rPr>
        <w:t xml:space="preserve">:</w:t>
      </w:r>
      <w:r>
        <w:rPr>
          <w:rFonts w:ascii="CIDFont+F3" w:eastAsia="CIDFont+F3" w:hAnsi="CIDFont+F3" w:cs="CIDFont+F3"/>
          <w:color w:val="000000"/>
          <w:sz w:val="23"/>
          <w:szCs w:val="23"/>
        </w:rPr>
        <w:t xml:space="preserve"> 054-5691510</w:t>
      </w:r>
    </w:p>
    <w:p>
      <w:pPr>
        <w:autoSpaceDE w:val="false"/>
        <w:autoSpaceDN w:val="false"/>
        <w:adjustRightInd w:val="false"/>
        <w:bidi/>
        <w:spacing w:after="0" w:line="240" w:lineRule="auto"/>
        <w:jc w:val="right"/>
        <w:rPr>
          <w:rFonts w:ascii="CIDFont+F3" w:eastAsia="CIDFont+F3" w:hAnsi="CIDFont+F3" w:cs="CIDFont+F3"/>
          <w:color w:val="000000"/>
          <w:sz w:val="23"/>
          <w:szCs w:val="23"/>
        </w:rPr>
      </w:pPr>
      <w:r>
        <w:rPr>
          <w:rFonts w:ascii="CIDFont+F3" w:eastAsia="CIDFont+F3" w:hAnsi="CIDFont+F3" w:cs="CIDFont+F3"/>
          <w:color w:val="000000"/>
          <w:sz w:val="23"/>
          <w:szCs w:val="23"/>
        </w:rPr>
        <w:t xml:space="preserve">E-mail: orvtaly@gmail.com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3" w:eastAsia="CIDFont+F3" w:hAnsi="CIDFont+F3" w:cs="CIDFont+F3"/>
          <w:color w:val="000000"/>
          <w:sz w:val="23"/>
          <w:szCs w:val="23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4" w:eastAsia="CIDFont+F4" w:hAnsi="CIDFont+F4" w:cs="CIDFont+F4"/>
          <w:color w:val="000000"/>
          <w:sz w:val="21"/>
          <w:szCs w:val="21"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סמנכ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"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לית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כספים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בכירה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,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בעלת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ניסיון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עשיר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בניהול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מערך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כספים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,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הובלת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צוותי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עובדים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רב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-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מקצועיים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,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תהליכי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דיווח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ובקרה.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4" w:eastAsia="CIDFont+F4" w:hAnsi="CIDFont+F4" w:cs="CIDFont+F4"/>
          <w:color w:val="000000"/>
          <w:sz w:val="21"/>
          <w:szCs w:val="21"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ניסיון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בניהול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והכנת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תקציבים</w:t>
      </w:r>
      <w:r>
        <w:rPr>
          <w:rFonts w:ascii="CIDFont+F6" w:eastAsia="CIDFont+F6" w:hAnsi="CIDFont+F6" w:cs="CIDFont+F6"/>
          <w:color w:val="000000"/>
          <w:sz w:val="21"/>
          <w:szCs w:val="21"/>
        </w:rPr>
        <w:t xml:space="preserve">,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תחזיות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ותוכניות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עסקיות</w:t>
      </w:r>
      <w:r>
        <w:rPr>
          <w:rFonts w:ascii="CIDFont+F6" w:eastAsia="CIDFont+F6" w:hAnsi="CIDFont+F6" w:cs="CIDFont+F6"/>
          <w:color w:val="000000"/>
          <w:sz w:val="21"/>
          <w:szCs w:val="21"/>
        </w:rPr>
        <w:t xml:space="preserve">,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לצד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דוחות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ובקרות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ועבודה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עם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תקנות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מיסוי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ודיווח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בינלאומיים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  <w:rtl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הטמעת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תהליכים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פיננסיים, ניהול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קווי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אשראי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וסיכונים וניהול פרויקטים ארוכי טווח,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  <w:rtl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ניסיון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ב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עב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ודה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מול משרדי ממשלה וגופים בינלאומיים 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ציבוריות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7" w:eastAsia="CIDFont+F7" w:hAnsi="CIDFont+F7" w:cs="CIDFont+F7"/>
          <w:b/>
          <w:bCs/>
          <w:color w:val="000000"/>
          <w:sz w:val="23"/>
          <w:szCs w:val="23"/>
          <w:u w:val="single"/>
          <w:rtl/>
        </w:rPr>
      </w:pPr>
      <w:r>
        <w:rPr>
          <w:rFonts w:ascii="CIDFont+F3" w:eastAsia="CIDFont+F3" w:hAnsi="CIDFont+F3" w:cs="CIDFont+F3" w:hint="cs"/>
          <w:b/>
          <w:bCs/>
          <w:color w:val="000000"/>
          <w:sz w:val="23"/>
          <w:szCs w:val="23"/>
          <w:u w:val="single"/>
          <w:rtl/>
        </w:rPr>
        <w:t xml:space="preserve">ניסיון</w:t>
      </w:r>
      <w:r>
        <w:rPr>
          <w:rFonts w:ascii="CIDFont+F3" w:eastAsia="CIDFont+F3" w:hAnsi="CIDFont+F3" w:cs="CIDFont+F3"/>
          <w:b/>
          <w:bCs/>
          <w:color w:val="000000"/>
          <w:sz w:val="23"/>
          <w:szCs w:val="23"/>
          <w:u w:val="single"/>
        </w:rPr>
        <w:t xml:space="preserve"> </w:t>
      </w:r>
      <w:r>
        <w:rPr>
          <w:rFonts w:ascii="CIDFont+F3" w:eastAsia="CIDFont+F3" w:hAnsi="CIDFont+F3" w:cs="CIDFont+F3" w:hint="cs"/>
          <w:b/>
          <w:bCs/>
          <w:color w:val="000000"/>
          <w:sz w:val="23"/>
          <w:szCs w:val="23"/>
          <w:u w:val="single"/>
          <w:rtl/>
        </w:rPr>
        <w:t xml:space="preserve">תעסוקתי</w:t>
      </w:r>
      <w:r>
        <w:rPr>
          <w:rFonts w:ascii="CIDFont+F7" w:eastAsia="CIDFont+F7" w:hAnsi="CIDFont+F7" w:cs="CIDFont+F7"/>
          <w:b/>
          <w:bCs/>
          <w:color w:val="000000"/>
          <w:sz w:val="23"/>
          <w:szCs w:val="23"/>
          <w:u w:val="single"/>
        </w:rPr>
        <w:t xml:space="preserve">: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7" w:eastAsia="CIDFont+F7" w:hAnsi="CIDFont+F7" w:cs="CIDFont+F7"/>
          <w:b/>
          <w:bCs/>
          <w:color w:val="000000"/>
          <w:sz w:val="23"/>
          <w:szCs w:val="23"/>
          <w:u w:val="single"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  <w:rtl/>
        </w:rPr>
      </w:pPr>
      <w:r>
        <w:rPr>
          <w:rFonts w:ascii="CIDFont+F5" w:eastAsia="CIDFont+F5" w:hAnsi="CIDFont+F5" w:cs="CIDFont+F5"/>
          <w:b/>
          <w:bCs/>
          <w:color w:val="000000"/>
          <w:sz w:val="21"/>
          <w:szCs w:val="21"/>
        </w:rPr>
        <w:t xml:space="preserve">-2014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b/>
          <w:bCs/>
          <w:color w:val="000000"/>
          <w:sz w:val="21"/>
          <w:szCs w:val="21"/>
          <w:rtl/>
        </w:rPr>
        <w:t xml:space="preserve">היום</w:t>
      </w:r>
      <w:r>
        <w:rPr>
          <w:rFonts w:ascii="CIDFont+F5" w:eastAsia="CIDFont+F5" w:hAnsi="CIDFont+F5" w:cs="CIDFont+F5"/>
          <w:b/>
          <w:bCs/>
          <w:color w:val="000000"/>
          <w:sz w:val="21"/>
          <w:szCs w:val="21"/>
        </w:rPr>
        <w:t xml:space="preserve">: </w:t>
      </w:r>
      <w:r>
        <w:rPr>
          <w:rFonts w:ascii="CIDFont+F3" w:eastAsia="CIDFont+F3" w:hAnsi="CIDFont+F3" w:cs="CIDFont+F3" w:hint="cs"/>
          <w:b/>
          <w:bCs/>
          <w:color w:val="000000"/>
          <w:sz w:val="21"/>
          <w:szCs w:val="21"/>
          <w:rtl/>
        </w:rPr>
        <w:t xml:space="preserve">סמנכ</w:t>
      </w:r>
      <w:r>
        <w:rPr>
          <w:rFonts w:ascii="CIDFont+F3" w:eastAsia="CIDFont+F3" w:hAnsi="CIDFont+F3" w:cs="CIDFont+F3"/>
          <w:b/>
          <w:bCs/>
          <w:color w:val="000000"/>
          <w:sz w:val="21"/>
          <w:szCs w:val="21"/>
          <w:rtl/>
        </w:rPr>
        <w:t xml:space="preserve">"ל</w:t>
      </w:r>
      <w:r>
        <w:rPr>
          <w:rFonts w:ascii="CIDFont+F3" w:eastAsia="CIDFont+F3" w:hAnsi="CIDFont+F3" w:cs="CIDFont+F3" w:hint="cs"/>
          <w:b/>
          <w:bCs/>
          <w:color w:val="000000"/>
          <w:sz w:val="21"/>
          <w:szCs w:val="21"/>
          <w:rtl/>
        </w:rPr>
        <w:t xml:space="preserve"> כספים</w:t>
      </w:r>
      <w:r>
        <w:rPr>
          <w:rFonts w:ascii="CIDFont+F3" w:eastAsia="CIDFont+F3" w:hAnsi="CIDFont+F3" w:cs="CIDFont+F3" w:hint="cs"/>
          <w:b/>
          <w:bCs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b/>
          <w:bCs/>
          <w:color w:val="000000"/>
          <w:sz w:val="21"/>
          <w:szCs w:val="21"/>
          <w:rtl/>
        </w:rPr>
        <w:t xml:space="preserve">של</w:t>
      </w:r>
      <w:r>
        <w:rPr>
          <w:rFonts w:ascii="CIDFont+F3" w:eastAsia="CIDFont+F3" w:hAnsi="CIDFont+F3" w:cs="CIDFont+F3" w:hint="cs"/>
          <w:b/>
          <w:bCs/>
          <w:color w:val="000000"/>
          <w:sz w:val="21"/>
          <w:szCs w:val="21"/>
          <w:rtl/>
        </w:rPr>
        <w:t xml:space="preserve"> ההתאחדות</w:t>
      </w:r>
      <w:r>
        <w:rPr>
          <w:rFonts w:ascii="CIDFont+F3" w:eastAsia="CIDFont+F3" w:hAnsi="CIDFont+F3" w:cs="CIDFont+F3" w:hint="cs"/>
          <w:b/>
          <w:bCs/>
          <w:color w:val="000000"/>
          <w:sz w:val="21"/>
          <w:szCs w:val="21"/>
          <w:rtl/>
        </w:rPr>
        <w:t xml:space="preserve"> לכדורגל בישראל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.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9"/>
        </w:numPr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</w:rPr>
      </w:pP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תפקיד המהווה חלק מההנהלה הבכירה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,</w:t>
      </w: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שותפה </w:t>
      </w: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 בקביעת אסטרטגיה ומדיניות כספית וכלכלית לטווח הארוך והקצר ויישומה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.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9"/>
        </w:numPr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</w:rPr>
      </w:pP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אחריות לגיבוש מדיניות הכספים של הארגון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.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9"/>
        </w:numPr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</w:rPr>
      </w:pP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בנייה, בקרה ופיקוח על תקציב שנתי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ורבעוני ,אחריות </w:t>
      </w: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ליישום תכנית העבודה של החברה והבאת התקציב לאישור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.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9"/>
        </w:numPr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</w:rPr>
      </w:pP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בניית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תכניות</w:t>
      </w: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 עסקיות ואחריות ליישום תהליכים עסקיים וניהול סיכונים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.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9"/>
        </w:numPr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</w:rPr>
      </w:pP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אחריות על הכנת הדוחות הכספיים והצגתם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. </w:t>
      </w: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ניהול ומעקב תזרים מזומנים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.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9"/>
        </w:numPr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  <w:rtl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דיווחים שוטפים</w:t>
      </w: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למשרדי הממשלה השונים וגופים</w:t>
      </w: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 בינ"ל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 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-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דיווחים שונים לאופ"א ופיפ"א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9"/>
        </w:numPr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עבודה שוטפת  מול </w:t>
      </w: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המערכת הבנקאית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 יועצים משפטיים חיצוניים </w:t>
      </w: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</w:t>
      </w: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חברות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ה</w:t>
      </w: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ביטוח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.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9"/>
        </w:numPr>
        <w:bidi/>
        <w:spacing w:after="0" w:line="240" w:lineRule="auto"/>
        <w:rPr>
          <w:rFonts w:ascii="CIDFont+F5" w:eastAsia="CIDFont+F5" w:hAnsi="CIDFont+F5" w:cs="CIDFont+F5"/>
          <w:color w:val="404040"/>
          <w:sz w:val="21"/>
          <w:szCs w:val="21"/>
        </w:rPr>
      </w:pPr>
      <w:r>
        <w:rPr>
          <w:rFonts w:ascii="CIDFont+F3" w:eastAsia="CIDFont+F3" w:hAnsi="CIDFont+F3" w:cs="CIDFont+F3"/>
          <w:color w:val="000000"/>
          <w:sz w:val="21"/>
          <w:szCs w:val="21"/>
          <w:rtl/>
        </w:rPr>
        <w:t xml:space="preserve">אחריות כוללת על מחלקת כספים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גזברות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 רכש ו-</w:t>
      </w:r>
      <w:r>
        <w:rPr>
          <w:rFonts w:ascii="CIDFont+F3" w:eastAsia="CIDFont+F3" w:hAnsi="CIDFont+F3" w:cs="CIDFont+F3" w:hint="cs"/>
          <w:color w:val="000000"/>
          <w:sz w:val="21"/>
          <w:szCs w:val="21"/>
        </w:rPr>
        <w:t xml:space="preserve">IT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.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8" w:eastAsia="CIDFont+F8" w:hAnsi="CIDFont+F8" w:cs="CIDFont+F8"/>
          <w:color w:val="000000"/>
          <w:sz w:val="17"/>
          <w:szCs w:val="17"/>
        </w:rPr>
      </w:pPr>
      <w:r>
        <w:br/>
      </w:r>
      <w:r>
        <w:rPr>
          <w:rFonts w:ascii="CIDFont+F5" w:eastAsia="CIDFont+F5" w:hAnsi="CIDFont+F5" w:cs="CIDFont+F5"/>
          <w:b/>
          <w:bCs/>
          <w:color w:val="000000"/>
          <w:sz w:val="21"/>
          <w:szCs w:val="21"/>
        </w:rPr>
        <w:t xml:space="preserve">2014-2009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: </w:t>
      </w:r>
      <w:r>
        <w:rPr>
          <w:rFonts w:ascii="CIDFont+F5" w:eastAsia="CIDFont+F5" w:hAnsi="CIDFont+F5" w:cs="CIDFont+F5" w:hint="cs"/>
          <w:b/>
          <w:bCs/>
          <w:color w:val="000000"/>
          <w:sz w:val="21"/>
          <w:szCs w:val="21"/>
          <w:rtl/>
        </w:rPr>
        <w:t xml:space="preserve">מנהלת</w:t>
      </w:r>
      <w:r>
        <w:rPr>
          <w:rFonts w:ascii="CIDFont+F5" w:eastAsia="CIDFont+F5" w:hAnsi="CIDFont+F5" w:cs="CIDFont+F5"/>
          <w:b/>
          <w:bCs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b/>
          <w:bCs/>
          <w:color w:val="000000"/>
          <w:sz w:val="21"/>
          <w:szCs w:val="21"/>
          <w:rtl/>
        </w:rPr>
        <w:t xml:space="preserve">כספים</w:t>
      </w:r>
      <w:r>
        <w:rPr>
          <w:rFonts w:ascii="CIDFont+F5" w:eastAsia="CIDFont+F5" w:hAnsi="CIDFont+F5" w:cs="CIDFont+F5"/>
          <w:b/>
          <w:bCs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b/>
          <w:bCs/>
          <w:color w:val="000000"/>
          <w:sz w:val="21"/>
          <w:szCs w:val="21"/>
          <w:rtl/>
        </w:rPr>
        <w:t xml:space="preserve">קבוצת</w:t>
      </w:r>
      <w:r>
        <w:rPr>
          <w:rFonts w:ascii="CIDFont+F5" w:eastAsia="CIDFont+F5" w:hAnsi="CIDFont+F5" w:cs="CIDFont+F5"/>
          <w:b/>
          <w:bCs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b/>
          <w:bCs/>
          <w:color w:val="000000"/>
          <w:sz w:val="21"/>
          <w:szCs w:val="21"/>
          <w:rtl/>
        </w:rPr>
        <w:t xml:space="preserve">גטר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 (חברה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ציבורית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בתחומי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הדפוס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שילוט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ציוד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רפואי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ומעבדתי)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   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9"/>
        </w:numPr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אחריות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לכלל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הפעילות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והדיווחים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הפיננסים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של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11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חברות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בת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;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מחזור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מאוחד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של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כ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- 1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מיליאר</w:t>
      </w:r>
      <w:r>
        <w:rPr>
          <w:rFonts w:ascii="CIDFont+F3" w:eastAsia="CIDFont+F3" w:hAnsi="CIDFont+F3" w:cs="CIDFont+F3" w:hint="eastAsia"/>
          <w:color w:val="000000"/>
          <w:sz w:val="21"/>
          <w:szCs w:val="21"/>
          <w:rtl/>
        </w:rPr>
        <w:t xml:space="preserve">ד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ש"ח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9"/>
        </w:numPr>
        <w:bidi/>
        <w:spacing w:after="0" w:line="240" w:lineRule="auto"/>
        <w:rPr>
          <w:rFonts w:ascii="CIDFont+F8" w:eastAsia="CIDFont+F8" w:hAnsi="CIDFont+F8" w:cs="CIDFont+F8"/>
          <w:color w:val="000000"/>
          <w:sz w:val="17"/>
          <w:szCs w:val="17"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ניהול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ובקרת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החשבים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בכל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חברה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מתן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תמיכה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בקרה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ופיקוח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בתחומי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החשבות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שכר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ומס.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9"/>
        </w:numPr>
        <w:bidi/>
        <w:spacing w:after="0" w:line="240" w:lineRule="auto"/>
        <w:rPr>
          <w:rFonts w:ascii="CIDFont+F7" w:eastAsia="CIDFont+F7" w:hAnsi="CIDFont+F7" w:cs="CIDFont+F7"/>
          <w:color w:val="000000"/>
          <w:sz w:val="21"/>
          <w:szCs w:val="21"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הובלת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צוות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המונה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6" w:eastAsia="CIDFont+F6" w:hAnsi="CIDFont+F6" w:cs="CIDFont+F6"/>
          <w:color w:val="000000"/>
          <w:sz w:val="21"/>
          <w:szCs w:val="21"/>
        </w:rPr>
        <w:t xml:space="preserve">30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עובדים</w:t>
      </w:r>
      <w:r>
        <w:rPr>
          <w:rFonts w:ascii="CIDFont+F6" w:eastAsia="CIDFont+F6" w:hAnsi="CIDFont+F6" w:cs="CIDFont+F6"/>
          <w:color w:val="000000"/>
          <w:sz w:val="21"/>
          <w:szCs w:val="21"/>
        </w:rPr>
        <w:t xml:space="preserve">;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בניהם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4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רואי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חשבון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20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מנהלי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חשבונות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מחלקת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שכר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מחלקת אדמיניסטרציה ו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. </w:t>
      </w:r>
      <w:r>
        <w:rPr>
          <w:rFonts w:ascii="CIDFont+F7" w:eastAsia="CIDFont+F7" w:hAnsi="CIDFont+F7" w:cs="CIDFont+F7"/>
          <w:color w:val="000000"/>
          <w:sz w:val="21"/>
          <w:szCs w:val="21"/>
        </w:rPr>
        <w:t xml:space="preserve">IT</w:t>
      </w:r>
      <w:r>
        <w:rPr>
          <w:rFonts w:ascii="CIDFont+F7" w:eastAsia="CIDFont+F7" w:hAnsi="CIDFont+F7" w:cs="CIDFont+F7" w:hint="cs"/>
          <w:color w:val="000000"/>
          <w:sz w:val="21"/>
          <w:szCs w:val="21"/>
          <w:rtl/>
        </w:rPr>
        <w:t xml:space="preserve"> 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9"/>
        </w:numPr>
        <w:bidi/>
        <w:spacing w:after="0" w:line="240" w:lineRule="auto"/>
        <w:rPr>
          <w:rFonts w:ascii="CIDFont+F8" w:eastAsia="CIDFont+F8" w:hAnsi="CIDFont+F8" w:cs="CIDFont+F8"/>
          <w:color w:val="000000"/>
          <w:sz w:val="17"/>
          <w:szCs w:val="17"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ניהול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תקציב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ותזרים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המזומנים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תחזיות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החברה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מיסוי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מקומי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ובינ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"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ל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אחריות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לאכיפת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נהלי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החברה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. 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9"/>
        </w:numPr>
        <w:bidi/>
        <w:spacing w:after="0" w:line="240" w:lineRule="auto"/>
        <w:rPr>
          <w:rFonts w:ascii="CIDFont+F5" w:eastAsia="CIDFont+F5" w:hAnsi="CIDFont+F5" w:cs="CIDFont+F5"/>
          <w:color w:val="000000"/>
          <w:sz w:val="21"/>
          <w:szCs w:val="21"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פיתוח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תהליכי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דיווח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ובקרה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,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יצירת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נהלים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לייעול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הדיווח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הפקת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דוחות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רבעוניים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ושנתיים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מאוחדים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.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9"/>
        </w:numPr>
        <w:bidi/>
        <w:spacing w:after="0" w:line="240" w:lineRule="auto"/>
        <w:rPr>
          <w:rFonts w:ascii="CIDFont+F5" w:eastAsia="CIDFont+F5" w:hAnsi="CIDFont+F5" w:cs="CIDFont+F5"/>
          <w:color w:val="000000"/>
          <w:sz w:val="21"/>
          <w:szCs w:val="21"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שותפות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לתהליך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קביעת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יעדים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,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בניית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תכנית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עסקית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שנתית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חלק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מצוות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הנהלת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החברה הישראלית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.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9"/>
        </w:numPr>
        <w:bidi/>
        <w:spacing w:after="0" w:line="240" w:lineRule="auto"/>
        <w:rPr>
          <w:rFonts w:ascii="CIDFont+F8" w:eastAsia="CIDFont+F8" w:hAnsi="CIDFont+F8" w:cs="CIDFont+F8"/>
          <w:color w:val="000000"/>
          <w:sz w:val="17"/>
          <w:szCs w:val="17"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עריכת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דוחות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כספיים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בקרה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ומעקב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תקציב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מול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ביצוע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רווחיות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תמחיר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וכד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'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.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 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9"/>
        </w:numPr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  <w:rtl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פיקוח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על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יישום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מדיניות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אשראי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וגבייה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מלקוחות .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5" w:eastAsia="CIDFont+F5" w:hAnsi="CIDFont+F5" w:cs="CIDFont+F5"/>
          <w:color w:val="404040"/>
          <w:sz w:val="21"/>
          <w:szCs w:val="21"/>
          <w:rtl/>
        </w:rPr>
      </w:pPr>
      <w:r>
        <w:rPr>
          <w:rFonts w:ascii="CIDFont+F5" w:eastAsia="CIDFont+F5" w:hAnsi="CIDFont+F5" w:cs="CIDFont+F5" w:hint="cs"/>
          <w:b/>
          <w:bCs/>
          <w:color w:val="000000"/>
          <w:sz w:val="21"/>
          <w:szCs w:val="21"/>
          <w:rtl/>
        </w:rPr>
        <w:t xml:space="preserve">2009-2006</w:t>
      </w:r>
      <w:r>
        <w:rPr>
          <w:rFonts w:ascii="CIDFont+F5" w:eastAsia="CIDFont+F5" w:hAnsi="CIDFont+F5" w:cs="CIDFont+F5"/>
          <w:b/>
          <w:bCs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b/>
          <w:bCs/>
          <w:color w:val="000000"/>
          <w:sz w:val="21"/>
          <w:szCs w:val="21"/>
          <w:rtl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:</w:t>
      </w:r>
      <w:r>
        <w:rPr>
          <w:rFonts w:ascii="CIDFont+F3" w:eastAsia="CIDFont+F3" w:hAnsi="CIDFont+F3" w:cs="CIDFont+F3" w:hint="cs"/>
          <w:b/>
          <w:bCs/>
          <w:color w:val="000000"/>
          <w:sz w:val="21"/>
          <w:szCs w:val="21"/>
          <w:rtl/>
        </w:rPr>
        <w:t xml:space="preserve">חשבת</w:t>
      </w:r>
      <w:r>
        <w:rPr>
          <w:rFonts w:ascii="CIDFont+F3" w:eastAsia="CIDFont+F3" w:hAnsi="CIDFont+F3" w:cs="CIDFont+F3"/>
          <w:b/>
          <w:bCs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b/>
          <w:bCs/>
          <w:color w:val="000000"/>
          <w:sz w:val="21"/>
          <w:szCs w:val="21"/>
          <w:rtl/>
        </w:rPr>
        <w:t xml:space="preserve">קבוצה</w:t>
      </w:r>
      <w:r>
        <w:rPr>
          <w:rFonts w:ascii="CIDFont+F3" w:eastAsia="CIDFont+F3" w:hAnsi="CIDFont+F3" w:cs="CIDFont+F3"/>
          <w:b/>
          <w:bCs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b/>
          <w:bCs/>
          <w:color w:val="000000"/>
          <w:sz w:val="21"/>
          <w:szCs w:val="21"/>
          <w:rtl/>
        </w:rPr>
        <w:t xml:space="preserve">ומנהלת</w:t>
      </w:r>
      <w:r>
        <w:rPr>
          <w:rFonts w:ascii="CIDFont+F3" w:eastAsia="CIDFont+F3" w:hAnsi="CIDFont+F3" w:cs="CIDFont+F3"/>
          <w:b/>
          <w:bCs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b/>
          <w:bCs/>
          <w:color w:val="000000"/>
          <w:sz w:val="21"/>
          <w:szCs w:val="21"/>
          <w:rtl/>
        </w:rPr>
        <w:t xml:space="preserve">כספים</w:t>
      </w:r>
      <w:r>
        <w:rPr>
          <w:rFonts w:ascii="CIDFont+F3" w:eastAsia="CIDFont+F3" w:hAnsi="CIDFont+F3" w:cs="CIDFont+F3"/>
          <w:b/>
          <w:bCs/>
          <w:color w:val="000000"/>
          <w:sz w:val="21"/>
          <w:szCs w:val="21"/>
        </w:rPr>
        <w:t xml:space="preserve">, </w:t>
      </w:r>
      <w:r>
        <w:rPr>
          <w:rFonts w:ascii="CIDFont+F3" w:eastAsia="CIDFont+F3" w:hAnsi="CIDFont+F3" w:cs="CIDFont+F3" w:hint="cs"/>
          <w:b/>
          <w:bCs/>
          <w:color w:val="000000"/>
          <w:sz w:val="21"/>
          <w:szCs w:val="21"/>
          <w:rtl/>
        </w:rPr>
        <w:t xml:space="preserve">חברת</w:t>
      </w:r>
      <w:r>
        <w:rPr>
          <w:rFonts w:ascii="CIDFont+F3" w:eastAsia="CIDFont+F3" w:hAnsi="CIDFont+F3" w:cs="CIDFont+F3" w:hint="cs"/>
          <w:b/>
          <w:bCs/>
          <w:color w:val="000000"/>
          <w:sz w:val="21"/>
          <w:szCs w:val="21"/>
          <w:rtl/>
        </w:rPr>
        <w:t xml:space="preserve"> בגיר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  (</w:t>
      </w:r>
      <w:r>
        <w:rPr>
          <w:rFonts w:ascii="CIDFont+F5" w:eastAsia="CIDFont+F5" w:hAnsi="CIDFont+F5" w:cs="CIDFont+F5" w:hint="cs"/>
          <w:color w:val="404040"/>
          <w:sz w:val="21"/>
          <w:szCs w:val="21"/>
          <w:rtl/>
        </w:rPr>
        <w:t xml:space="preserve">חברה</w:t>
      </w:r>
      <w:r>
        <w:rPr>
          <w:rFonts w:ascii="CIDFont+F5" w:eastAsia="CIDFont+F5" w:hAnsi="CIDFont+F5" w:cs="CIDFont+F5"/>
          <w:color w:val="40404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404040"/>
          <w:sz w:val="21"/>
          <w:szCs w:val="21"/>
          <w:rtl/>
        </w:rPr>
        <w:t xml:space="preserve">תעשייתית</w:t>
      </w:r>
      <w:r>
        <w:rPr>
          <w:rFonts w:ascii="CIDFont+F5" w:eastAsia="CIDFont+F5" w:hAnsi="CIDFont+F5" w:cs="CIDFont+F5"/>
          <w:color w:val="40404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404040"/>
          <w:sz w:val="21"/>
          <w:szCs w:val="21"/>
          <w:rtl/>
        </w:rPr>
        <w:t xml:space="preserve">בינלאומית בתחום הטקסטיל</w:t>
      </w:r>
      <w:r>
        <w:rPr>
          <w:rFonts w:ascii="CIDFont+F5" w:eastAsia="CIDFont+F5" w:hAnsi="CIDFont+F5" w:cs="CIDFont+F5" w:hint="cs"/>
          <w:color w:val="404040"/>
          <w:sz w:val="21"/>
          <w:szCs w:val="21"/>
          <w:rtl/>
        </w:rPr>
        <w:t xml:space="preserve">)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5"/>
        </w:numPr>
        <w:bidi/>
        <w:spacing w:after="0" w:line="240" w:lineRule="auto"/>
        <w:rPr>
          <w:rFonts w:ascii="CIDFont+F8" w:eastAsia="CIDFont+F8" w:hAnsi="CIDFont+F8" w:cs="CIDFont+F8"/>
          <w:color w:val="000000"/>
          <w:sz w:val="17"/>
          <w:szCs w:val="17"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אחריות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לניהול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פיננסי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של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6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חברות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בנות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בסין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,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מצרים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,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אנגליה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,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ארה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"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ב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וירדן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.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כפיפות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לסמנכ</w:t>
      </w:r>
      <w:r>
        <w:rPr>
          <w:rFonts w:ascii="CIDFont+F5" w:eastAsia="CIDFont+F5" w:hAnsi="CIDFont+F5" w:cs="CIDFont+F5"/>
          <w:color w:val="000000"/>
          <w:sz w:val="21"/>
          <w:szCs w:val="21"/>
          <w:rtl/>
        </w:rPr>
        <w:t xml:space="preserve">"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ל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כספים.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5"/>
        </w:numPr>
        <w:bidi/>
        <w:spacing w:after="0" w:line="240" w:lineRule="auto"/>
        <w:rPr>
          <w:rFonts w:ascii="CIDFont+F8" w:eastAsia="CIDFont+F8" w:hAnsi="CIDFont+F8" w:cs="CIDFont+F8"/>
          <w:color w:val="000000"/>
          <w:sz w:val="17"/>
          <w:szCs w:val="17"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גיבוש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וניהול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מחזור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של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כ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- 200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מיליון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$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בשנה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לצד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התווית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נהלים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ודיווחים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אחידים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בקרה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לעמידה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 ביעדים.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5"/>
        </w:numPr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  <w:rtl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הובלת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מחלקת 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כספים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המונה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25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עובדים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בארץ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ובחו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"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5"/>
        </w:numPr>
        <w:bidi/>
        <w:spacing w:after="0" w:line="240" w:lineRule="auto"/>
        <w:rPr>
          <w:rFonts w:ascii="CIDFont+F8" w:eastAsia="CIDFont+F8" w:hAnsi="CIDFont+F8" w:cs="CIDFont+F8"/>
          <w:color w:val="000000"/>
          <w:sz w:val="17"/>
          <w:szCs w:val="17"/>
        </w:rPr>
      </w:pP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דיווח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חשבונאי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ומיסוי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הנה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"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ח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גבייה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וחשבי שכר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.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5"/>
        </w:numPr>
        <w:bidi/>
        <w:spacing w:after="0" w:line="240" w:lineRule="auto"/>
        <w:rPr>
          <w:rFonts w:ascii="CIDFont+F8" w:eastAsia="CIDFont+F8" w:hAnsi="CIDFont+F8" w:cs="CIDFont+F8"/>
          <w:color w:val="000000"/>
          <w:sz w:val="17"/>
          <w:szCs w:val="17"/>
        </w:rPr>
      </w:pP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עריכת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דוחות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כספיים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ע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"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פ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תקני</w:t>
      </w:r>
      <w:r>
        <w:rPr>
          <w:rFonts w:ascii="CIDFont+F8" w:eastAsia="CIDFont+F8" w:hAnsi="CIDFont+F8" w:cs="CIDFont+F8" w:hint="cs"/>
          <w:b/>
          <w:bCs/>
          <w:color w:val="000000"/>
          <w:sz w:val="20"/>
          <w:szCs w:val="20"/>
        </w:rPr>
        <w:t xml:space="preserve">IFRS</w:t>
      </w:r>
      <w:r>
        <w:rPr>
          <w:rFonts w:ascii="CIDFont+F8" w:eastAsia="CIDFont+F8" w:hAnsi="CIDFont+F8" w:cs="CIDFont+F8" w:hint="cs"/>
          <w:color w:val="000000"/>
          <w:sz w:val="17"/>
          <w:szCs w:val="17"/>
        </w:rPr>
        <w:t xml:space="preserve">   </w:t>
      </w:r>
      <w:r>
        <w:rPr>
          <w:rFonts w:ascii="CIDFont+F8" w:eastAsia="CIDFont+F8" w:hAnsi="CIDFont+F8" w:cs="CIDFont+F8" w:hint="cs"/>
          <w:color w:val="000000"/>
          <w:sz w:val="17"/>
          <w:szCs w:val="17"/>
          <w:rtl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לצד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דוחות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ניהוליים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שוטפים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(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 ר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ווחיות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תקציב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מול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ביצוע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תמחיר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)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5"/>
        </w:numPr>
        <w:bidi/>
        <w:spacing w:after="0" w:line="240" w:lineRule="auto"/>
        <w:rPr>
          <w:rFonts w:ascii="CIDFont+F8" w:eastAsia="CIDFont+F8" w:hAnsi="CIDFont+F8" w:cs="CIDFont+F8"/>
          <w:color w:val="000000"/>
          <w:sz w:val="17"/>
          <w:szCs w:val="17"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הכנת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דיווחים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עסקיים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וכספיים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רבעוניים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והצגתם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להנהלה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בישראל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ולהנהלה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האזורית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בחו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"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ל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.</w:t>
      </w:r>
      <w:r>
        <w:rPr>
          <w:rFonts w:ascii="CIDFont+F8" w:eastAsia="CIDFont+F8" w:hAnsi="CIDFont+F8" w:cs="CIDFont+F8" w:hint="cs"/>
          <w:color w:val="000000"/>
          <w:sz w:val="17"/>
          <w:szCs w:val="17"/>
          <w:rtl/>
        </w:rPr>
        <w:t xml:space="preserve">  </w:t>
      </w:r>
    </w:p>
    <w:p>
      <w:pPr>
        <w:autoSpaceDE w:val="false"/>
        <w:autoSpaceDN w:val="false"/>
        <w:adjustRightInd w:val="false"/>
        <w:bidi/>
        <w:spacing w:after="0" w:line="240" w:lineRule="auto"/>
        <w:ind w:left="207"/>
        <w:rPr>
          <w:rFonts w:ascii="CIDFont+F3" w:eastAsia="CIDFont+F3" w:hAnsi="CIDFont+F3" w:cs="CIDFont+F3"/>
          <w:color w:val="000000"/>
          <w:sz w:val="21"/>
          <w:szCs w:val="21"/>
        </w:rPr>
      </w:pPr>
      <w:r>
        <w:rPr>
          <w:rFonts w:ascii="CIDFont+F5" w:eastAsia="CIDFont+F5" w:hAnsi="CIDFont+F5" w:cs="CIDFont+F5" w:hint="cs"/>
          <w:b/>
          <w:bCs/>
          <w:color w:val="000000"/>
          <w:sz w:val="21"/>
          <w:szCs w:val="21"/>
          <w:rtl/>
        </w:rPr>
        <w:t xml:space="preserve">2000-2006</w:t>
      </w:r>
      <w:r>
        <w:rPr>
          <w:rFonts w:ascii="CIDFont+F5" w:eastAsia="CIDFont+F5" w:hAnsi="CIDFont+F5" w:cs="CIDFont+F5" w:hint="cs"/>
          <w:color w:val="404040"/>
          <w:sz w:val="21"/>
          <w:szCs w:val="21"/>
          <w:rtl/>
        </w:rPr>
        <w:t xml:space="preserve">: </w:t>
      </w:r>
      <w:r>
        <w:rPr>
          <w:rFonts w:ascii="CIDFont+F5" w:eastAsia="CIDFont+F5" w:hAnsi="CIDFont+F5" w:cs="CIDFont+F5" w:hint="cs"/>
          <w:b/>
          <w:bCs/>
          <w:color w:val="404040"/>
          <w:sz w:val="21"/>
          <w:szCs w:val="21"/>
          <w:rtl/>
        </w:rPr>
        <w:t xml:space="preserve">מנהלת כספים בחברת </w:t>
      </w:r>
      <w:r>
        <w:rPr>
          <w:rFonts w:ascii="CIDFont+F5" w:eastAsia="CIDFont+F5" w:hAnsi="CIDFont+F5" w:cs="CIDFont+F5" w:hint="cs"/>
          <w:b/>
          <w:bCs/>
          <w:color w:val="404040"/>
          <w:sz w:val="21"/>
          <w:szCs w:val="21"/>
        </w:rPr>
        <w:t xml:space="preserve">VF</w:t>
      </w:r>
      <w:r>
        <w:rPr>
          <w:rFonts w:ascii="CIDFont+F5" w:eastAsia="CIDFont+F5" w:hAnsi="CIDFont+F5" w:cs="CIDFont+F5" w:hint="cs"/>
          <w:b/>
          <w:bCs/>
          <w:color w:val="404040"/>
          <w:sz w:val="21"/>
          <w:szCs w:val="21"/>
          <w:rtl/>
        </w:rPr>
        <w:t xml:space="preserve"> ישראל בע"מ</w:t>
      </w:r>
      <w:r>
        <w:rPr>
          <w:rFonts w:ascii="CIDFont+F5" w:eastAsia="CIDFont+F5" w:hAnsi="CIDFont+F5" w:cs="CIDFont+F5" w:hint="cs"/>
          <w:color w:val="404040"/>
          <w:sz w:val="21"/>
          <w:szCs w:val="21"/>
          <w:rtl/>
        </w:rPr>
        <w:t xml:space="preserve"> (חברה בת של </w:t>
      </w:r>
      <w:r>
        <w:rPr>
          <w:rFonts w:ascii="CIDFont+F5" w:eastAsia="CIDFont+F5" w:hAnsi="CIDFont+F5" w:cs="CIDFont+F5" w:hint="cs"/>
          <w:color w:val="404040"/>
          <w:sz w:val="21"/>
          <w:szCs w:val="21"/>
        </w:rPr>
        <w:t xml:space="preserve">VF</w:t>
      </w:r>
      <w:r>
        <w:rPr>
          <w:rFonts w:ascii="CIDFont+F5" w:eastAsia="CIDFont+F5" w:hAnsi="CIDFont+F5" w:cs="CIDFont+F5" w:hint="cs"/>
          <w:color w:val="404040"/>
          <w:sz w:val="21"/>
          <w:szCs w:val="21"/>
          <w:rtl/>
        </w:rPr>
        <w:t xml:space="preserve"> 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העולמית).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10"/>
        </w:numPr>
        <w:bidi/>
        <w:spacing w:after="0" w:line="240" w:lineRule="auto"/>
        <w:rPr>
          <w:rFonts w:ascii="CIDFont+F8" w:eastAsia="CIDFont+F8" w:hAnsi="CIDFont+F8" w:cs="CIDFont+F8"/>
          <w:color w:val="000000"/>
          <w:sz w:val="17"/>
          <w:szCs w:val="17"/>
        </w:rPr>
      </w:pP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ניהול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מחלקת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הנהלת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חשבונות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ורכש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10"/>
        </w:numPr>
        <w:bidi/>
        <w:spacing w:after="0" w:line="240" w:lineRule="auto"/>
        <w:rPr>
          <w:rFonts w:ascii="CIDFont+F8" w:eastAsia="CIDFont+F8" w:hAnsi="CIDFont+F8" w:cs="CIDFont+F8"/>
          <w:color w:val="000000"/>
          <w:sz w:val="17"/>
          <w:szCs w:val="17"/>
        </w:rPr>
      </w:pP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הפקת דוחות כספיים ודיווחים ע"פ  תקני ה-</w:t>
      </w:r>
      <w:r>
        <w:rPr>
          <w:rFonts w:ascii="CIDFont+F5" w:eastAsia="CIDFont+F5" w:hAnsi="CIDFont+F5" w:cs="CIDFont+F5" w:hint="cs"/>
          <w:color w:val="000000"/>
          <w:sz w:val="21"/>
          <w:szCs w:val="21"/>
        </w:rPr>
        <w:t xml:space="preserve">GAP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 דוחות ניהוליים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ותחזיות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שוטפות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לחברת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האם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10"/>
        </w:numPr>
        <w:bidi/>
        <w:spacing w:after="0" w:line="240" w:lineRule="auto"/>
        <w:rPr>
          <w:rFonts w:ascii="CIDFont+F8" w:eastAsia="CIDFont+F8" w:hAnsi="CIDFont+F8" w:cs="CIDFont+F8"/>
          <w:color w:val="000000"/>
          <w:sz w:val="17"/>
          <w:szCs w:val="17"/>
        </w:rPr>
      </w:pP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ניהול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צוות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הכולל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את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מחלקת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הנה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"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ח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,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רכש,</w:t>
      </w:r>
      <w:r>
        <w:rPr>
          <w:rFonts w:ascii="CIDFont+F5" w:eastAsia="CIDFont+F5" w:hAnsi="CIDFont+F5" w:cs="CIDFont+F5" w:hint="cs"/>
          <w:color w:val="000000"/>
          <w:sz w:val="21"/>
          <w:szCs w:val="21"/>
        </w:rPr>
        <w:t xml:space="preserve">IT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 ואדמיניסטרציה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8" w:eastAsia="CIDFont+F8" w:hAnsi="CIDFont+F8" w:cs="CIDFont+F8"/>
          <w:color w:val="000000"/>
          <w:sz w:val="17"/>
          <w:szCs w:val="17"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ind w:left="207"/>
        <w:rPr>
          <w:rFonts w:ascii="CIDFont+F8" w:eastAsia="CIDFont+F8" w:hAnsi="CIDFont+F8" w:cs="CIDFont+F8"/>
          <w:color w:val="000000"/>
          <w:sz w:val="17"/>
          <w:szCs w:val="17"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ind w:left="207"/>
        <w:rPr>
          <w:rFonts w:ascii="CIDFont+F5" w:eastAsia="CIDFont+F5" w:hAnsi="CIDFont+F5" w:cs="CIDFont+F5"/>
          <w:color w:val="000000"/>
          <w:sz w:val="21"/>
          <w:szCs w:val="21"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ind w:left="360"/>
        <w:rPr>
          <w:rFonts w:ascii="CIDFont+F5" w:eastAsia="CIDFont+F5" w:hAnsi="CIDFont+F5" w:cs="CIDFont+F5"/>
          <w:color w:val="000000"/>
          <w:sz w:val="21"/>
          <w:szCs w:val="21"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ind w:left="360"/>
        <w:rPr>
          <w:rFonts w:ascii="CIDFont+F5" w:eastAsia="CIDFont+F5" w:hAnsi="CIDFont+F5" w:cs="CIDFont+F5"/>
          <w:color w:val="000000"/>
          <w:sz w:val="21"/>
          <w:szCs w:val="21"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3" w:eastAsia="CIDFont+F3" w:hAnsi="CIDFont+F3" w:cs="CIDFont+F3"/>
          <w:b/>
          <w:bCs/>
          <w:color w:val="000000"/>
          <w:sz w:val="23"/>
          <w:szCs w:val="23"/>
          <w:u w:val="single"/>
          <w:rtl/>
        </w:rPr>
      </w:pPr>
      <w:r>
        <w:rPr>
          <w:rFonts w:ascii="CIDFont+F3" w:eastAsia="CIDFont+F3" w:hAnsi="CIDFont+F3" w:cs="CIDFont+F3" w:hint="cs"/>
          <w:b/>
          <w:bCs/>
          <w:color w:val="000000"/>
          <w:sz w:val="23"/>
          <w:szCs w:val="23"/>
          <w:u w:val="single"/>
          <w:rtl/>
        </w:rPr>
        <w:t xml:space="preserve">השכלה</w:t>
      </w:r>
      <w:r>
        <w:rPr>
          <w:rFonts w:ascii="CIDFont+F3" w:eastAsia="CIDFont+F3" w:hAnsi="CIDFont+F3" w:cs="CIDFont+F3"/>
          <w:b/>
          <w:bCs/>
          <w:color w:val="000000"/>
          <w:sz w:val="23"/>
          <w:szCs w:val="23"/>
          <w:u w:val="single"/>
        </w:rPr>
        <w:t xml:space="preserve">: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3" w:eastAsia="CIDFont+F3" w:hAnsi="CIDFont+F3" w:cs="CIDFont+F3"/>
          <w:b/>
          <w:bCs/>
          <w:color w:val="000000"/>
          <w:sz w:val="23"/>
          <w:szCs w:val="23"/>
          <w:u w:val="single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  <w:rtl/>
        </w:rPr>
      </w:pP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M.B.A Executive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 -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מנהל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עסקים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,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התמחות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במימון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ובניהול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סיכונים</w:t>
      </w:r>
      <w:r>
        <w:rPr>
          <w:rFonts w:ascii="CIDFont+F3" w:eastAsia="CIDFont+F3" w:hAnsi="CIDFont+F3" w:cs="CIDFont+F3"/>
          <w:color w:val="000000"/>
          <w:sz w:val="21"/>
          <w:szCs w:val="21"/>
        </w:rPr>
        <w:t xml:space="preserve"> 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פיננסיים</w:t>
      </w:r>
      <w:r>
        <w:rPr>
          <w:rFonts w:ascii="CIDFont+F3" w:eastAsia="CIDFont+F3" w:hAnsi="CIDFont+F3" w:cs="CIDFont+F3" w:hint="cs"/>
          <w:color w:val="000000"/>
          <w:sz w:val="21"/>
          <w:szCs w:val="21"/>
          <w:rtl/>
        </w:rPr>
        <w:t xml:space="preserve">-בהצטיינות</w:t>
      </w:r>
      <w:bookmarkStart w:id="2" w:name="_GoBack"/>
      <w:bookmarkEnd w:id="2"/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3" w:eastAsia="CIDFont+F3" w:hAnsi="CIDFont+F3" w:cs="CIDFont+F3"/>
          <w:b/>
          <w:bCs/>
          <w:color w:val="000000"/>
          <w:sz w:val="23"/>
          <w:szCs w:val="23"/>
          <w:u w:val="single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3" w:eastAsia="CIDFont+F3" w:hAnsi="CIDFont+F3" w:cs="CIDFont+F3"/>
          <w:color w:val="000000"/>
          <w:sz w:val="23"/>
          <w:szCs w:val="23"/>
          <w:rtl/>
        </w:rPr>
      </w:pPr>
      <w:r>
        <w:rPr>
          <w:rFonts w:ascii="CIDFont+F3" w:eastAsia="CIDFont+F3" w:hAnsi="CIDFont+F3" w:cs="CIDFont+F3" w:hint="cs"/>
          <w:color w:val="000000"/>
          <w:sz w:val="23"/>
          <w:szCs w:val="23"/>
          <w:rtl/>
        </w:rPr>
        <w:t xml:space="preserve">רו"ח מוסמך</w:t>
      </w:r>
      <w:r>
        <w:rPr>
          <w:rFonts w:ascii="CIDFont+F3" w:eastAsia="CIDFont+F3" w:hAnsi="CIDFont+F3" w:cs="CIDFont+F3" w:hint="cs"/>
          <w:color w:val="000000"/>
          <w:sz w:val="23"/>
          <w:szCs w:val="23"/>
          <w:rtl/>
        </w:rPr>
        <w:t xml:space="preserve">-</w:t>
      </w:r>
      <w:r>
        <w:rPr>
          <w:rFonts w:ascii="CIDFont+F3" w:eastAsia="CIDFont+F3" w:hAnsi="CIDFont+F3" w:cs="CIDFont+F3" w:hint="cs"/>
          <w:color w:val="000000"/>
          <w:sz w:val="23"/>
          <w:szCs w:val="23"/>
        </w:rPr>
        <w:t xml:space="preserve">BA</w:t>
      </w:r>
      <w:r>
        <w:rPr>
          <w:rFonts w:ascii="CIDFont+F3" w:eastAsia="CIDFont+F3" w:hAnsi="CIDFont+F3" w:cs="CIDFont+F3" w:hint="cs"/>
          <w:color w:val="000000"/>
          <w:sz w:val="23"/>
          <w:szCs w:val="23"/>
          <w:rtl/>
        </w:rPr>
        <w:t xml:space="preserve"> חשבונאות ומנהל עסקים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3" w:eastAsia="CIDFont+F3" w:hAnsi="CIDFont+F3" w:cs="CIDFont+F3"/>
          <w:color w:val="000000"/>
          <w:sz w:val="23"/>
          <w:szCs w:val="23"/>
          <w:rtl/>
        </w:rPr>
      </w:pPr>
      <w:r>
        <w:rPr>
          <w:rFonts w:ascii="CIDFont+F3" w:eastAsia="CIDFont+F3" w:hAnsi="CIDFont+F3" w:cs="CIDFont+F3" w:hint="cs"/>
          <w:color w:val="000000"/>
          <w:sz w:val="23"/>
          <w:szCs w:val="23"/>
        </w:rPr>
        <w:t xml:space="preserve">BA</w:t>
      </w:r>
      <w:r>
        <w:rPr>
          <w:rFonts w:ascii="CIDFont+F3" w:eastAsia="CIDFont+F3" w:hAnsi="CIDFont+F3" w:cs="CIDFont+F3" w:hint="cs"/>
          <w:color w:val="000000"/>
          <w:sz w:val="23"/>
          <w:szCs w:val="23"/>
          <w:rtl/>
        </w:rPr>
        <w:t xml:space="preserve"> בכלכלה וסוציולוגיה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קורסים מאוניברסיטת בר אילן- </w:t>
      </w:r>
      <w:r>
        <w:rPr>
          <w:rFonts w:ascii="Arial" w:eastAsia="Arial" w:hAnsi="Arial" w:cs="Arial" w:hint="cs"/>
          <w:rtl/>
        </w:rPr>
        <w:t xml:space="preserve">קורס</w:t>
      </w:r>
      <w:r>
        <w:rPr>
          <w:rFonts w:ascii="Arial" w:eastAsia="Arial" w:hAnsi="Arial" w:cs="Arial" w:hint="cs"/>
          <w:rtl/>
        </w:rPr>
        <w:t xml:space="preserve">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דירקטורים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b/>
          <w:bCs/>
          <w:rtl/>
        </w:rPr>
        <w:t xml:space="preserve">ניהול סיכונים פיננסיים</w:t>
      </w:r>
      <w:r>
        <w:rPr>
          <w:rFonts w:ascii="Arial" w:eastAsia="Arial" w:hAnsi="Arial" w:cs="Arial" w:hint="cs"/>
          <w:rtl/>
        </w:rPr>
        <w:t xml:space="preserve"> ו</w:t>
      </w:r>
      <w:r>
        <w:rPr>
          <w:rFonts w:ascii="Arial" w:eastAsia="Arial" w:hAnsi="Arial" w:cs="Arial" w:hint="cs"/>
          <w:rtl/>
        </w:rPr>
        <w:t xml:space="preserve">קורס </w:t>
      </w:r>
      <w:r>
        <w:rPr>
          <w:rFonts w:ascii="Arial" w:eastAsia="Arial" w:hAnsi="Arial" w:cs="Arial" w:hint="cs"/>
          <w:b/>
          <w:bCs/>
          <w:rtl/>
        </w:rPr>
        <w:t xml:space="preserve">מנהלי כספים</w:t>
      </w:r>
      <w:r>
        <w:rPr>
          <w:rFonts w:ascii="Arial" w:eastAsia="Arial" w:hAnsi="Arial" w:cs="Arial" w:hint="cs"/>
          <w:rtl/>
        </w:rPr>
        <w:t xml:space="preserve"> 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3" w:eastAsia="CIDFont+F3" w:hAnsi="CIDFont+F3" w:cs="CIDFont+F3"/>
          <w:color w:val="000000"/>
          <w:sz w:val="23"/>
          <w:szCs w:val="23"/>
        </w:rPr>
      </w:pPr>
    </w:p>
    <w:p>
      <w:pPr>
        <w:bidi/>
        <w:spacing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יישומי מחשב: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Office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/>
        </w:rPr>
        <w:t xml:space="preserve">Qlickview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</w:rPr>
        <w:t xml:space="preserve">SAP</w:t>
      </w:r>
      <w:r>
        <w:rPr>
          <w:rFonts w:ascii="Arial" w:eastAsia="Arial" w:hAnsi="Arial" w:cs="Arial" w:hint="cs"/>
          <w:rtl/>
        </w:rPr>
        <w:t xml:space="preserve">  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CIDFont+F3" w:eastAsia="CIDFont+F3" w:hAnsi="CIDFont+F3" w:cs="CIDFont+F3"/>
          <w:color w:val="000000"/>
          <w:sz w:val="21"/>
          <w:szCs w:val="21"/>
          <w:rtl/>
        </w:rPr>
      </w:pPr>
    </w:p>
    <w:p>
      <w:pPr>
        <w:bidi/>
        <w:spacing/>
        <w:rPr/>
      </w:pPr>
      <w:r>
        <w:rPr>
          <w:rFonts w:ascii="CIDFont+F7" w:eastAsia="CIDFont+F7" w:hAnsi="CIDFont+F7" w:cs="CIDFont+F7"/>
          <w:color w:val="000000"/>
          <w:sz w:val="21"/>
          <w:szCs w:val="21"/>
        </w:rPr>
        <w:t xml:space="preserve">**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המלצות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יוגשו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לפי</w:t>
      </w:r>
      <w:r>
        <w:rPr>
          <w:rFonts w:ascii="CIDFont+F5" w:eastAsia="CIDFont+F5" w:hAnsi="CIDFont+F5" w:cs="CIDFont+F5"/>
          <w:color w:val="000000"/>
          <w:sz w:val="21"/>
          <w:szCs w:val="21"/>
        </w:rPr>
        <w:t xml:space="preserve"> </w:t>
      </w:r>
      <w:r>
        <w:rPr>
          <w:rFonts w:ascii="CIDFont+F5" w:eastAsia="CIDFont+F5" w:hAnsi="CIDFont+F5" w:cs="CIDFont+F5" w:hint="cs"/>
          <w:color w:val="000000"/>
          <w:sz w:val="21"/>
          <w:szCs w:val="21"/>
          <w:rtl/>
        </w:rPr>
        <w:t xml:space="preserve">דרישה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IDFont+F3">
    <w:panose1 w:val="00000000000000000000"/>
    <w:charset w:val="B1"/>
    <w:family w:val="auto"/>
    <w:pitch w:val="default"/>
    <w:sig w:usb0="00000800" w:usb1="00000000" w:usb2="00000000" w:usb3="00000000" w:csb0="00000020" w:csb1="00000000"/>
  </w:font>
  <w:font w:name="CIDFont+F4">
    <w:altName w:val="Malgun Gothic Semilight"/>
    <w:panose1 w:val="00000000000000000000"/>
    <w:charset w:val="88"/>
    <w:family w:val="auto"/>
    <w:pitch w:val="default"/>
    <w:sig w:usb0="00000001" w:usb1="08080000" w:usb2="00000010" w:usb3="00000000" w:csb0="00100000" w:csb1="00000000"/>
  </w:font>
  <w:font w:name="CIDFont+F6">
    <w:panose1 w:val="00000000000000000000"/>
    <w:charset w:val="B1"/>
    <w:family w:val="auto"/>
    <w:pitch w:val="default"/>
    <w:sig w:usb0="00000800" w:usb1="00000000" w:usb2="00000000" w:usb3="00000000" w:csb0="00000020" w:csb1="00000000"/>
  </w:font>
  <w:font w:name="CIDFont+F7">
    <w:panose1 w:val="00000000000000000000"/>
    <w:charset w:val="B1"/>
    <w:family w:val="auto"/>
    <w:pitch w:val="default"/>
    <w:sig w:usb0="00000800" w:usb1="00000000" w:usb2="00000000" w:usb3="00000000" w:csb0="00000020" w:csb1="00000000"/>
  </w:font>
  <w:font w:name="CIDFont+F5">
    <w:panose1 w:val="00000000000000000000"/>
    <w:charset w:val="B1"/>
    <w:family w:val="auto"/>
    <w:pitch w:val="default"/>
    <w:sig w:usb0="00000800" w:usb1="00000000" w:usb2="00000000" w:usb3="00000000" w:csb0="00000020" w:csb1="00000000"/>
  </w:font>
  <w:font w:name="CIDFont+F8">
    <w:altName w:val="Malgun Gothic Semilight"/>
    <w:panose1 w:val="00000000000000000000"/>
    <w:charset w:val="88"/>
    <w:family w:val="auto"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92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92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6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87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92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6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87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E7FC562"/>
  <w15:chartTrackingRefBased xmlns:w15="http://schemas.microsoft.com/office/word/2012/wordml"/>
  <w15:docId xmlns:w15="http://schemas.microsoft.com/office/word/2012/wordml" w15:val="{8416B925-D7D6-44B4-839D-0A736981A5D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WM9CZL" Type="http://schemas.openxmlformats.org/officeDocument/2006/relationships/image" Target="media/SBR25F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434</Words>
  <Characters>2478</Characters>
  <Application>Microsoft Office Word</Application>
  <DocSecurity>0</DocSecurity>
  <Lines>20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Taly Orvieto</dc:creator>
  <cp:keywords/>
  <dc:description/>
  <cp:lastModifiedBy>Taly Orvieto</cp:lastModifiedBy>
  <cp:revision>2</cp:revision>
  <dcterms:created xsi:type="dcterms:W3CDTF">2024-06-06T07:43:00Z</dcterms:created>
  <dcterms:modified xsi:type="dcterms:W3CDTF">2024-06-06T07:43:00Z</dcterms:modified>
</cp:coreProperties>
</file>