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E7B" w14:textId="3020CC56" w:rsidR="00EB2F13" w:rsidRPr="00937521" w:rsidRDefault="0003086A" w:rsidP="00EB2F13">
      <w:pPr>
        <w:pStyle w:val="Heading1"/>
        <w:numPr>
          <w:ilvl w:val="0"/>
          <w:numId w:val="16"/>
        </w:numPr>
        <w:pBdr>
          <w:bottom w:val="single" w:sz="24" w:space="6" w:color="EC7016" w:themeColor="accent4"/>
        </w:pBdr>
        <w:rPr>
          <w:rFonts w:eastAsia="Arial Unicode MS"/>
        </w:rPr>
      </w:pPr>
      <w:bookmarkStart w:id="0" w:name="_Toc5787529"/>
      <w:r>
        <w:rPr>
          <w:rFonts w:eastAsia="Arial Unicode MS"/>
        </w:rPr>
        <w:t>Sol</w:t>
      </w:r>
      <w:r w:rsidR="008621B9">
        <w:rPr>
          <w:rFonts w:eastAsia="Arial Unicode MS"/>
        </w:rPr>
        <w:t>U</w:t>
      </w:r>
      <w:r>
        <w:rPr>
          <w:rFonts w:eastAsia="Arial Unicode MS"/>
        </w:rPr>
        <w:t>tion Design guide</w:t>
      </w:r>
      <w:bookmarkEnd w:id="0"/>
    </w:p>
    <w:p w14:paraId="2807E85F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1" w:name="_Toc5787531"/>
      <w:r w:rsidRPr="00C16626">
        <w:rPr>
          <w:rFonts w:eastAsia="Arial Unicode MS"/>
        </w:rPr>
        <w:t>Master Project Runtime Details</w:t>
      </w:r>
      <w:bookmarkEnd w:id="1"/>
    </w:p>
    <w:p w14:paraId="526A4446" w14:textId="77777777" w:rsidR="00EB2F13" w:rsidRDefault="00EB2F13" w:rsidP="00EB2F13">
      <w:pPr>
        <w:rPr>
          <w:rFonts w:eastAsia="Arial Unicode MS"/>
        </w:rPr>
      </w:pPr>
      <w:r w:rsidRPr="00301A98">
        <w:rPr>
          <w:rFonts w:eastAsia="Arial Unicode MS"/>
        </w:rPr>
        <w:t>Outlines the details of the automated process by filling in the table below.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6F1EF8" w:rsidRPr="00D70F4B" w14:paraId="1ABCC7C4" w14:textId="77777777" w:rsidTr="006F1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51CA215F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szCs w:val="21"/>
              </w:rPr>
              <w:t>ITEM NAME</w:t>
            </w:r>
          </w:p>
        </w:tc>
        <w:tc>
          <w:tcPr>
            <w:tcW w:w="5935" w:type="dxa"/>
            <w:hideMark/>
          </w:tcPr>
          <w:p w14:paraId="526F2196" w14:textId="77777777" w:rsidR="00EB2F13" w:rsidRPr="005F105C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szCs w:val="21"/>
              </w:rPr>
              <w:t>DESCRIPTION</w:t>
            </w:r>
          </w:p>
          <w:p w14:paraId="0C685CCC" w14:textId="77777777" w:rsidR="00EB2F13" w:rsidRPr="00AF5437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 w:val="0"/>
                <w:i/>
                <w:szCs w:val="21"/>
              </w:rPr>
            </w:pPr>
            <w:r w:rsidRPr="00AF5437">
              <w:rPr>
                <w:rFonts w:asciiTheme="majorHAnsi" w:eastAsia="Arial Unicode MS" w:hAnsiTheme="majorHAnsi" w:cstheme="majorHAnsi"/>
                <w:b w:val="0"/>
                <w:i/>
                <w:szCs w:val="21"/>
              </w:rPr>
              <w:t xml:space="preserve">Fill in each bolded section - empty fields are not allowed. If the section does not apply to your automation then mark as n/a. </w:t>
            </w:r>
          </w:p>
        </w:tc>
      </w:tr>
      <w:tr w:rsidR="006F1EF8" w:rsidRPr="00D70F4B" w14:paraId="0A690820" w14:textId="77777777" w:rsidTr="006F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178DA962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Prerequisites to run</w:t>
            </w:r>
          </w:p>
        </w:tc>
        <w:tc>
          <w:tcPr>
            <w:tcW w:w="5935" w:type="dxa"/>
          </w:tcPr>
          <w:p w14:paraId="4F9E63D7" w14:textId="30AFE9F9" w:rsidR="00EB2F13" w:rsidRPr="00B658D4" w:rsidRDefault="00EB2F13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szCs w:val="21"/>
              </w:rPr>
            </w:pPr>
          </w:p>
        </w:tc>
      </w:tr>
      <w:tr w:rsidR="00C36EE5" w:rsidRPr="00D70F4B" w14:paraId="610A78F3" w14:textId="77777777" w:rsidTr="006F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7A695F01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Input Data</w:t>
            </w:r>
          </w:p>
        </w:tc>
        <w:tc>
          <w:tcPr>
            <w:tcW w:w="5935" w:type="dxa"/>
          </w:tcPr>
          <w:p w14:paraId="2C66063F" w14:textId="6318CB13" w:rsidR="00EB2F13" w:rsidRPr="00C36EE5" w:rsidRDefault="00C36EE5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Cs/>
                <w:i/>
                <w:color w:val="F8931D" w:themeColor="accent2"/>
                <w:szCs w:val="21"/>
              </w:rPr>
            </w:pPr>
            <w:r w:rsidRPr="00C36EE5">
              <w:rPr>
                <w:rFonts w:eastAsia="Arial Unicode MS" w:cstheme="minorHAnsi"/>
                <w:bCs/>
                <w:i/>
                <w:color w:val="F8931D" w:themeColor="accent2"/>
                <w:szCs w:val="21"/>
              </w:rPr>
              <w:t>No external data, the REF will push to Orchestrator</w:t>
            </w:r>
          </w:p>
        </w:tc>
      </w:tr>
      <w:tr w:rsidR="006F1EF8" w:rsidRPr="00D70F4B" w14:paraId="2CE5D7D8" w14:textId="77777777" w:rsidTr="006F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69CEE8DA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Expected output</w:t>
            </w:r>
          </w:p>
        </w:tc>
        <w:tc>
          <w:tcPr>
            <w:tcW w:w="5935" w:type="dxa"/>
          </w:tcPr>
          <w:p w14:paraId="41C7E696" w14:textId="630FE0A3" w:rsidR="00EB2F13" w:rsidRPr="00C36EE5" w:rsidRDefault="00C36EE5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Cs/>
                <w:i/>
                <w:color w:val="F8931D" w:themeColor="accent2"/>
                <w:szCs w:val="21"/>
              </w:rPr>
            </w:pPr>
            <w:r w:rsidRPr="00C36EE5">
              <w:rPr>
                <w:rFonts w:eastAsia="Arial Unicode MS" w:cstheme="minorHAnsi"/>
                <w:bCs/>
                <w:i/>
                <w:color w:val="F8931D" w:themeColor="accent2"/>
                <w:szCs w:val="21"/>
              </w:rPr>
              <w:t>Report from the queue</w:t>
            </w:r>
          </w:p>
        </w:tc>
      </w:tr>
      <w:tr w:rsidR="00C36EE5" w:rsidRPr="00D70F4B" w14:paraId="09D032E0" w14:textId="77777777" w:rsidTr="006F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08963AA9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How to start the automated process</w:t>
            </w:r>
          </w:p>
        </w:tc>
        <w:tc>
          <w:tcPr>
            <w:tcW w:w="5935" w:type="dxa"/>
          </w:tcPr>
          <w:p w14:paraId="065519EC" w14:textId="6B094BDE" w:rsidR="00EB2F13" w:rsidRPr="000F1B56" w:rsidRDefault="000F1B56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F8931D" w:themeColor="accent2"/>
              </w:rPr>
            </w:pPr>
            <w:r w:rsidRPr="00C36EE5">
              <w:rPr>
                <w:bCs/>
                <w:i/>
                <w:color w:val="F8931D" w:themeColor="accent2"/>
              </w:rPr>
              <w:t xml:space="preserve">Daily </w:t>
            </w:r>
            <w:r w:rsidR="00C36EE5" w:rsidRPr="00C36EE5">
              <w:rPr>
                <w:bCs/>
                <w:i/>
                <w:color w:val="F8931D" w:themeColor="accent2"/>
              </w:rPr>
              <w:t>Time Trigger</w:t>
            </w:r>
          </w:p>
        </w:tc>
      </w:tr>
      <w:tr w:rsidR="006F1EF8" w:rsidRPr="00D70F4B" w14:paraId="34916825" w14:textId="77777777" w:rsidTr="006F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133C8170" w14:textId="77777777" w:rsidR="00EB2F13" w:rsidRDefault="00EB2F13" w:rsidP="00BA2F6A">
            <w:pPr>
              <w:rPr>
                <w:b w:val="0"/>
                <w:bCs w:val="0"/>
              </w:rPr>
            </w:pPr>
            <w:r w:rsidRPr="00D467DE">
              <w:t>Reporting</w:t>
            </w:r>
          </w:p>
          <w:p w14:paraId="133E52CC" w14:textId="2FC60995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 xml:space="preserve">(queues reporting, </w:t>
            </w:r>
            <w:r w:rsidR="00801098">
              <w:t>Excel log</w:t>
            </w:r>
            <w:r w:rsidRPr="00D467DE">
              <w:t xml:space="preserve"> or another platform)</w:t>
            </w:r>
          </w:p>
        </w:tc>
        <w:tc>
          <w:tcPr>
            <w:tcW w:w="5935" w:type="dxa"/>
            <w:hideMark/>
          </w:tcPr>
          <w:p w14:paraId="58FB1CEC" w14:textId="23E044FC" w:rsidR="00EB2F13" w:rsidRPr="00B658D4" w:rsidRDefault="00EB2F13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Orchestrator logs and jobs dashboards.</w:t>
            </w:r>
          </w:p>
        </w:tc>
      </w:tr>
      <w:tr w:rsidR="00C36EE5" w:rsidRPr="00D70F4B" w14:paraId="322721D7" w14:textId="77777777" w:rsidTr="006F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4955282F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How is Orchestrator used?</w:t>
            </w:r>
          </w:p>
        </w:tc>
        <w:tc>
          <w:tcPr>
            <w:tcW w:w="5935" w:type="dxa"/>
            <w:hideMark/>
          </w:tcPr>
          <w:p w14:paraId="62F37D9F" w14:textId="710DF597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Orchestrator used for scheduling</w:t>
            </w:r>
            <w:r w:rsidR="00C36EE5">
              <w:rPr>
                <w:i/>
                <w:color w:val="F8931D" w:themeColor="accent2"/>
              </w:rPr>
              <w:t xml:space="preserve">, </w:t>
            </w:r>
            <w:r w:rsidRPr="00B658D4">
              <w:rPr>
                <w:i/>
                <w:color w:val="F8931D" w:themeColor="accent2"/>
              </w:rPr>
              <w:t>asset passwords</w:t>
            </w:r>
            <w:r w:rsidR="00C36EE5">
              <w:rPr>
                <w:i/>
                <w:color w:val="F8931D" w:themeColor="accent2"/>
              </w:rPr>
              <w:t>, reporting</w:t>
            </w:r>
            <w:r w:rsidRPr="00B658D4">
              <w:rPr>
                <w:i/>
                <w:color w:val="F8931D" w:themeColor="accent2"/>
              </w:rPr>
              <w:t>.</w:t>
            </w:r>
          </w:p>
        </w:tc>
      </w:tr>
      <w:tr w:rsidR="006F1EF8" w:rsidRPr="00D70F4B" w14:paraId="3ED3E9C6" w14:textId="77777777" w:rsidTr="006F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224A1038" w14:textId="77777777" w:rsidR="00EB2F13" w:rsidRDefault="00EB2F13" w:rsidP="00BA2F6A">
            <w:pPr>
              <w:rPr>
                <w:b w:val="0"/>
                <w:bCs w:val="0"/>
              </w:rPr>
            </w:pPr>
            <w:r w:rsidRPr="00D467DE">
              <w:t>Password policies</w:t>
            </w:r>
          </w:p>
          <w:p w14:paraId="0E5D0964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  <w:r w:rsidRPr="00D467DE">
              <w:t>(mention any specific compliance requests)</w:t>
            </w:r>
          </w:p>
        </w:tc>
        <w:tc>
          <w:tcPr>
            <w:tcW w:w="5935" w:type="dxa"/>
          </w:tcPr>
          <w:p w14:paraId="223DFB06" w14:textId="5FD1E3A5" w:rsidR="00EB2F13" w:rsidRPr="00B658D4" w:rsidRDefault="006F1EF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  <w:t>N/A</w:t>
            </w:r>
          </w:p>
        </w:tc>
      </w:tr>
      <w:tr w:rsidR="00C36EE5" w:rsidRPr="00D70F4B" w14:paraId="19879D43" w14:textId="77777777" w:rsidTr="006F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62BC2D8A" w14:textId="77777777" w:rsidR="00EB2F13" w:rsidRDefault="00EB2F13" w:rsidP="00BA2F6A">
            <w:pPr>
              <w:rPr>
                <w:b w:val="0"/>
                <w:bCs w:val="0"/>
              </w:rPr>
            </w:pPr>
            <w:r w:rsidRPr="00D467DE">
              <w:t>Stored credentials</w:t>
            </w:r>
          </w:p>
          <w:p w14:paraId="682BF473" w14:textId="77777777" w:rsidR="00EB2F13" w:rsidRDefault="00EB2F13" w:rsidP="00BA2F6A">
            <w:pPr>
              <w:rPr>
                <w:b w:val="0"/>
                <w:bCs w:val="0"/>
              </w:rPr>
            </w:pPr>
            <w:r w:rsidRPr="00D467DE">
              <w:t>(Never use hardco</w:t>
            </w:r>
            <w:r>
              <w:t>ded</w:t>
            </w:r>
            <w:r w:rsidRPr="00D467DE">
              <w:t xml:space="preserve"> credentials in the workflow!)</w:t>
            </w:r>
          </w:p>
          <w:p w14:paraId="794DE080" w14:textId="77777777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</w:p>
        </w:tc>
        <w:tc>
          <w:tcPr>
            <w:tcW w:w="5935" w:type="dxa"/>
            <w:hideMark/>
          </w:tcPr>
          <w:p w14:paraId="3BAA90F3" w14:textId="196FFCA8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>Stored in Orchestrator Assets</w:t>
            </w:r>
          </w:p>
        </w:tc>
      </w:tr>
      <w:tr w:rsidR="006F1EF8" w:rsidRPr="00D70F4B" w14:paraId="10030737" w14:textId="77777777" w:rsidTr="006F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2A8C4CC" w14:textId="77777777" w:rsidR="00EB2F13" w:rsidRDefault="00EB2F13" w:rsidP="00BA2F6A">
            <w:pPr>
              <w:rPr>
                <w:b w:val="0"/>
                <w:bCs w:val="0"/>
              </w:rPr>
            </w:pPr>
            <w:r w:rsidRPr="00D467DE">
              <w:t>List of queues names</w:t>
            </w:r>
          </w:p>
          <w:p w14:paraId="1F927517" w14:textId="50E846C1" w:rsidR="00EB2F13" w:rsidRPr="005F105C" w:rsidRDefault="00EB2F13" w:rsidP="00BA2F6A">
            <w:pPr>
              <w:rPr>
                <w:rFonts w:asciiTheme="majorHAnsi" w:eastAsia="Arial Unicode MS" w:hAnsiTheme="majorHAnsi" w:cstheme="majorHAnsi"/>
                <w:color w:val="7F7F7F" w:themeColor="text1" w:themeTint="80"/>
                <w:szCs w:val="21"/>
              </w:rPr>
            </w:pPr>
          </w:p>
        </w:tc>
        <w:tc>
          <w:tcPr>
            <w:tcW w:w="5935" w:type="dxa"/>
            <w:hideMark/>
          </w:tcPr>
          <w:p w14:paraId="79D6949E" w14:textId="0BB38646" w:rsidR="00EB2F13" w:rsidRDefault="00C36EE5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F8931D" w:themeColor="accent2"/>
              </w:rPr>
            </w:pPr>
            <w:r>
              <w:rPr>
                <w:bCs/>
                <w:i/>
                <w:color w:val="F8931D" w:themeColor="accent2"/>
              </w:rPr>
              <w:t>REF_</w:t>
            </w:r>
            <w:r w:rsidR="000F1B56">
              <w:rPr>
                <w:bCs/>
                <w:i/>
                <w:color w:val="F8931D" w:themeColor="accent2"/>
              </w:rPr>
              <w:t>BottomLine_To_Synergy_WireDetails</w:t>
            </w:r>
            <w:r>
              <w:rPr>
                <w:bCs/>
                <w:i/>
                <w:color w:val="F8931D" w:themeColor="accent2"/>
              </w:rPr>
              <w:t>_PROD</w:t>
            </w:r>
          </w:p>
          <w:p w14:paraId="50A2C8ED" w14:textId="62FACA1B" w:rsidR="00C36EE5" w:rsidRPr="00C36EE5" w:rsidRDefault="00C36EE5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F8931D" w:themeColor="accent2"/>
                <w:szCs w:val="21"/>
              </w:rPr>
            </w:pPr>
            <w:r>
              <w:rPr>
                <w:bCs/>
                <w:i/>
                <w:color w:val="F8931D" w:themeColor="accent2"/>
              </w:rPr>
              <w:t>REF_</w:t>
            </w:r>
            <w:r w:rsidR="000F1B56">
              <w:rPr>
                <w:bCs/>
                <w:i/>
                <w:color w:val="F8931D" w:themeColor="accent2"/>
              </w:rPr>
              <w:t xml:space="preserve"> </w:t>
            </w:r>
            <w:r w:rsidR="000F1B56">
              <w:rPr>
                <w:bCs/>
                <w:i/>
                <w:color w:val="F8931D" w:themeColor="accent2"/>
              </w:rPr>
              <w:t>BottomLine_To_Synergy_WireDetails_</w:t>
            </w:r>
            <w:r w:rsidR="000F1B56">
              <w:rPr>
                <w:bCs/>
                <w:i/>
                <w:color w:val="F8931D" w:themeColor="accent2"/>
              </w:rPr>
              <w:t>TEST</w:t>
            </w:r>
          </w:p>
        </w:tc>
      </w:tr>
      <w:tr w:rsidR="00C36EE5" w:rsidRPr="00D70F4B" w14:paraId="5FC12CBC" w14:textId="77777777" w:rsidTr="006F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F3877A9" w14:textId="77777777" w:rsidR="00EB2F13" w:rsidRPr="0007766A" w:rsidRDefault="00EB2F13" w:rsidP="00BA2F6A">
            <w:pPr>
              <w:rPr>
                <w:b w:val="0"/>
                <w:bCs w:val="0"/>
              </w:rPr>
            </w:pPr>
            <w:r w:rsidRPr="00D467DE">
              <w:t>Schedule Details</w:t>
            </w:r>
          </w:p>
        </w:tc>
        <w:tc>
          <w:tcPr>
            <w:tcW w:w="5935" w:type="dxa"/>
          </w:tcPr>
          <w:p w14:paraId="14536E75" w14:textId="74BC47B7" w:rsidR="00EB2F13" w:rsidRPr="00B658D4" w:rsidRDefault="00EB2F13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/>
                <w:color w:val="F8931D" w:themeColor="accent2"/>
                <w:szCs w:val="21"/>
              </w:rPr>
            </w:pPr>
            <w:r w:rsidRPr="00B658D4">
              <w:rPr>
                <w:i/>
                <w:color w:val="F8931D" w:themeColor="accent2"/>
              </w:rPr>
              <w:t xml:space="preserve">Daily, 6 </w:t>
            </w:r>
            <w:r w:rsidR="000F1B56">
              <w:rPr>
                <w:i/>
                <w:color w:val="F8931D" w:themeColor="accent2"/>
              </w:rPr>
              <w:t>PM</w:t>
            </w:r>
            <w:r w:rsidRPr="00B658D4">
              <w:rPr>
                <w:i/>
                <w:color w:val="F8931D" w:themeColor="accent2"/>
              </w:rPr>
              <w:t xml:space="preserve"> C</w:t>
            </w:r>
            <w:r w:rsidR="00D715B9">
              <w:rPr>
                <w:i/>
                <w:color w:val="F8931D" w:themeColor="accent2"/>
              </w:rPr>
              <w:t>S</w:t>
            </w:r>
            <w:r w:rsidRPr="00B658D4">
              <w:rPr>
                <w:i/>
                <w:color w:val="F8931D" w:themeColor="accent2"/>
              </w:rPr>
              <w:t>T</w:t>
            </w:r>
            <w:r w:rsidR="000F1B56">
              <w:rPr>
                <w:i/>
                <w:color w:val="F8931D" w:themeColor="accent2"/>
              </w:rPr>
              <w:t xml:space="preserve"> ?</w:t>
            </w:r>
          </w:p>
        </w:tc>
      </w:tr>
    </w:tbl>
    <w:p w14:paraId="4493256F" w14:textId="77777777" w:rsidR="00EB2F13" w:rsidRPr="00C16626" w:rsidRDefault="00EB2F13" w:rsidP="00EB2F13"/>
    <w:p w14:paraId="6B0F8EF3" w14:textId="77777777" w:rsidR="00EB2F13" w:rsidRPr="00A214C9" w:rsidRDefault="00EB2F13" w:rsidP="00EB2F13">
      <w:pPr>
        <w:rPr>
          <w:rFonts w:asciiTheme="majorHAnsi" w:eastAsia="Arial Unicode MS" w:hAnsiTheme="majorHAnsi" w:cstheme="majorHAnsi"/>
          <w:b/>
        </w:rPr>
      </w:pPr>
    </w:p>
    <w:p w14:paraId="4EEBEBF3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2" w:name="_Toc5787533"/>
      <w:r>
        <w:rPr>
          <w:rFonts w:eastAsia="Arial Unicode MS"/>
        </w:rPr>
        <w:lastRenderedPageBreak/>
        <w:t>Project(s) workflows</w:t>
      </w:r>
      <w:bookmarkEnd w:id="2"/>
    </w:p>
    <w:p w14:paraId="44E64647" w14:textId="5A05AFA4" w:rsidR="00EB2F13" w:rsidRPr="00B658D4" w:rsidRDefault="00EB2F13" w:rsidP="00EB2F13">
      <w:pPr>
        <w:rPr>
          <w:rFonts w:ascii="Arial Unicode MS" w:eastAsia="Arial Unicode MS" w:hAnsi="Arial Unicode MS" w:cs="Arial Unicode MS"/>
          <w:sz w:val="21"/>
          <w:szCs w:val="21"/>
        </w:rPr>
      </w:pP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9"/>
        <w:gridCol w:w="4548"/>
      </w:tblGrid>
      <w:tr w:rsidR="00EB2F13" w:rsidRPr="00474BE1" w14:paraId="55F9F5E1" w14:textId="77777777" w:rsidTr="00BA2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2E856" w14:textId="77777777" w:rsidR="00EB2F13" w:rsidRPr="00474BE1" w:rsidRDefault="00EB2F13" w:rsidP="00BA2F6A">
            <w:pPr>
              <w:rPr>
                <w:rFonts w:asciiTheme="majorHAnsi" w:hAnsiTheme="majorHAnsi" w:cstheme="majorHAnsi"/>
                <w:szCs w:val="20"/>
              </w:rPr>
            </w:pPr>
            <w:r w:rsidRPr="00474BE1">
              <w:rPr>
                <w:rFonts w:asciiTheme="majorHAnsi" w:hAnsiTheme="majorHAnsi" w:cstheme="majorHAnsi"/>
                <w:szCs w:val="20"/>
              </w:rPr>
              <w:t>Workflow Name</w:t>
            </w:r>
          </w:p>
        </w:tc>
        <w:tc>
          <w:tcPr>
            <w:tcW w:w="0" w:type="auto"/>
            <w:hideMark/>
          </w:tcPr>
          <w:p w14:paraId="4337FD37" w14:textId="77777777" w:rsidR="00EB2F13" w:rsidRPr="00474BE1" w:rsidRDefault="00EB2F13" w:rsidP="00BA2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0"/>
              </w:rPr>
            </w:pPr>
            <w:r w:rsidRPr="00474BE1">
              <w:rPr>
                <w:rFonts w:asciiTheme="majorHAnsi" w:hAnsiTheme="majorHAnsi" w:cstheme="majorHAnsi"/>
                <w:szCs w:val="20"/>
              </w:rPr>
              <w:t>Description</w:t>
            </w:r>
          </w:p>
        </w:tc>
      </w:tr>
      <w:tr w:rsidR="00801098" w:rsidRPr="00474BE1" w14:paraId="45AD9BEC" w14:textId="77777777" w:rsidTr="00B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2C7D2" w14:textId="62E5E1FB" w:rsidR="00801098" w:rsidRPr="00C36EE5" w:rsidRDefault="00801098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 w:rsidRPr="00C36EE5">
              <w:rPr>
                <w:rFonts w:asciiTheme="majorHAnsi" w:hAnsiTheme="majorHAnsi" w:cstheme="majorHAnsi"/>
                <w:color w:val="F8931D" w:themeColor="accent2"/>
                <w:szCs w:val="20"/>
              </w:rPr>
              <w:t>Main</w:t>
            </w:r>
          </w:p>
        </w:tc>
        <w:tc>
          <w:tcPr>
            <w:tcW w:w="0" w:type="auto"/>
          </w:tcPr>
          <w:p w14:paraId="4F889449" w14:textId="0CDBAF6F" w:rsidR="00801098" w:rsidRPr="00474BE1" w:rsidRDefault="00C36EE5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F8931D" w:themeColor="accent2"/>
                <w:szCs w:val="20"/>
              </w:rPr>
              <w:t>I</w:t>
            </w:r>
            <w:r w:rsidR="00801098" w:rsidRPr="00B658D4">
              <w:rPr>
                <w:rFonts w:asciiTheme="majorHAnsi" w:hAnsiTheme="majorHAnsi" w:cstheme="majorHAnsi"/>
                <w:i/>
                <w:color w:val="F8931D" w:themeColor="accent2"/>
                <w:szCs w:val="20"/>
              </w:rPr>
              <w:t>nvokes all the other workflows</w:t>
            </w:r>
          </w:p>
        </w:tc>
      </w:tr>
      <w:tr w:rsidR="00801098" w:rsidRPr="00474BE1" w14:paraId="5E43AB0E" w14:textId="77777777" w:rsidTr="00B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F7BF8" w14:textId="36BAC3A9" w:rsidR="00801098" w:rsidRPr="00801098" w:rsidRDefault="00C36EE5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color w:val="F8931D" w:themeColor="accent2"/>
                <w:szCs w:val="20"/>
              </w:rPr>
              <w:t>Initialization</w:t>
            </w:r>
          </w:p>
        </w:tc>
        <w:tc>
          <w:tcPr>
            <w:tcW w:w="0" w:type="auto"/>
          </w:tcPr>
          <w:p w14:paraId="0EFEB96C" w14:textId="34B1FDAB" w:rsidR="00C36EE5" w:rsidRDefault="00801098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Navigates to </w:t>
            </w:r>
            <w:r w:rsidR="000F1B56"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BottomLine</w:t>
            </w:r>
          </w:p>
          <w:p w14:paraId="044D6B31" w14:textId="007D28E9" w:rsidR="00C36EE5" w:rsidRDefault="000F1B56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Opens status report for current date</w:t>
            </w:r>
          </w:p>
          <w:p w14:paraId="6CF3C118" w14:textId="631989A3" w:rsidR="00801098" w:rsidRPr="00801098" w:rsidRDefault="00C36EE5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Pushes to Orchestrator</w:t>
            </w:r>
            <w:r w:rsidR="00801098"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 </w:t>
            </w:r>
          </w:p>
        </w:tc>
      </w:tr>
      <w:tr w:rsidR="00801098" w:rsidRPr="00474BE1" w14:paraId="30E1F0AF" w14:textId="77777777" w:rsidTr="00B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F965B2" w14:textId="17273754" w:rsidR="00801098" w:rsidRPr="00C36EE5" w:rsidRDefault="00C36EE5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 w:rsidRPr="00C36EE5">
              <w:rPr>
                <w:rFonts w:asciiTheme="majorHAnsi" w:hAnsiTheme="majorHAnsi" w:cstheme="majorHAnsi"/>
                <w:color w:val="F8931D" w:themeColor="accent2"/>
                <w:szCs w:val="20"/>
              </w:rPr>
              <w:t>Get Transaction</w:t>
            </w:r>
          </w:p>
        </w:tc>
        <w:tc>
          <w:tcPr>
            <w:tcW w:w="0" w:type="auto"/>
          </w:tcPr>
          <w:p w14:paraId="610518BC" w14:textId="77777777" w:rsidR="00801098" w:rsidRDefault="006F1EF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Pulls transactions from orchestrator</w:t>
            </w:r>
          </w:p>
          <w:p w14:paraId="79BF09A5" w14:textId="1787CFC5" w:rsidR="006F1EF8" w:rsidRPr="00C36EE5" w:rsidRDefault="006F1EF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Assigns arguments</w:t>
            </w:r>
          </w:p>
        </w:tc>
      </w:tr>
      <w:tr w:rsidR="00801098" w:rsidRPr="00474BE1" w14:paraId="22699E3F" w14:textId="77777777" w:rsidTr="00BA2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919819" w14:textId="1D89D5C3" w:rsidR="00801098" w:rsidRPr="00C36EE5" w:rsidRDefault="00C36EE5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 w:rsidRPr="00C36EE5">
              <w:rPr>
                <w:rFonts w:asciiTheme="majorHAnsi" w:hAnsiTheme="majorHAnsi" w:cstheme="majorHAnsi"/>
                <w:color w:val="F8931D" w:themeColor="accent2"/>
                <w:szCs w:val="20"/>
              </w:rPr>
              <w:t>Process</w:t>
            </w:r>
          </w:p>
        </w:tc>
        <w:tc>
          <w:tcPr>
            <w:tcW w:w="0" w:type="auto"/>
          </w:tcPr>
          <w:p w14:paraId="507F9CB5" w14:textId="3A8E9A0E" w:rsidR="00801098" w:rsidRDefault="006F1EF8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Brings each </w:t>
            </w:r>
            <w:r w:rsidR="000F1B56"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wire detail into focus</w:t>
            </w:r>
          </w:p>
          <w:p w14:paraId="598436F7" w14:textId="77777777" w:rsidR="006F1EF8" w:rsidRDefault="00DB15C0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 xml:space="preserve">Confirms </w:t>
            </w:r>
          </w:p>
          <w:p w14:paraId="34CFE65F" w14:textId="77777777" w:rsidR="00DB15C0" w:rsidRDefault="00DB15C0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Prints PDF Details</w:t>
            </w:r>
          </w:p>
          <w:p w14:paraId="2084D199" w14:textId="2019370D" w:rsidR="00DB15C0" w:rsidRPr="00C36EE5" w:rsidRDefault="00DB15C0" w:rsidP="00BA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Moves PDF to AutoImport Synergy folder</w:t>
            </w:r>
          </w:p>
        </w:tc>
      </w:tr>
      <w:tr w:rsidR="00EB2F13" w:rsidRPr="00474BE1" w14:paraId="7843922B" w14:textId="77777777" w:rsidTr="00BA2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A9CD7" w14:textId="1614087B" w:rsidR="00EB2F13" w:rsidRPr="00C36EE5" w:rsidRDefault="006F1EF8" w:rsidP="00BA2F6A">
            <w:pPr>
              <w:rPr>
                <w:rFonts w:asciiTheme="majorHAnsi" w:hAnsiTheme="majorHAnsi" w:cstheme="majorHAnsi"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color w:val="F8931D" w:themeColor="accent2"/>
                <w:szCs w:val="20"/>
              </w:rPr>
              <w:t>End</w:t>
            </w:r>
          </w:p>
        </w:tc>
        <w:tc>
          <w:tcPr>
            <w:tcW w:w="0" w:type="auto"/>
          </w:tcPr>
          <w:p w14:paraId="3C3FD7B8" w14:textId="7C9D2516" w:rsidR="00EB2F13" w:rsidRPr="00C36EE5" w:rsidRDefault="006F1EF8" w:rsidP="00BA2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F8931D" w:themeColor="accent2"/>
                <w:szCs w:val="20"/>
              </w:rPr>
              <w:t>Kills all applications</w:t>
            </w:r>
          </w:p>
        </w:tc>
      </w:tr>
    </w:tbl>
    <w:p w14:paraId="534B8424" w14:textId="77777777" w:rsidR="00EB2F13" w:rsidRDefault="00EB2F13" w:rsidP="00EB2F13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1319311F" w14:textId="77777777" w:rsidR="00EB2F13" w:rsidRDefault="00EB2F13" w:rsidP="00EB2F13">
      <w:pPr>
        <w:pStyle w:val="Heading2"/>
        <w:numPr>
          <w:ilvl w:val="1"/>
          <w:numId w:val="16"/>
        </w:numPr>
        <w:rPr>
          <w:rFonts w:eastAsia="Arial Unicode MS"/>
        </w:rPr>
      </w:pPr>
      <w:bookmarkStart w:id="3" w:name="_Toc5787534"/>
      <w:r>
        <w:rPr>
          <w:rFonts w:eastAsia="Arial Unicode MS"/>
        </w:rPr>
        <w:t>Packages</w:t>
      </w:r>
      <w:bookmarkEnd w:id="3"/>
    </w:p>
    <w:p w14:paraId="487E3626" w14:textId="1148D2DF" w:rsidR="00EB2F13" w:rsidRDefault="00EB2F13" w:rsidP="00EB2F13">
      <w:pPr>
        <w:rPr>
          <w:rFonts w:eastAsia="Arial Unicode MS"/>
        </w:rPr>
      </w:pPr>
      <w:r w:rsidRPr="00035D0E">
        <w:rPr>
          <w:rFonts w:eastAsia="Arial Unicode MS"/>
        </w:rPr>
        <w:t xml:space="preserve">Include the list of packages and high-level description for each of them, to explain their </w:t>
      </w:r>
      <w:r w:rsidR="005970D4" w:rsidRPr="00035D0E">
        <w:rPr>
          <w:rFonts w:eastAsia="Arial Unicode MS"/>
        </w:rPr>
        <w:t>purpose.</w:t>
      </w:r>
    </w:p>
    <w:tbl>
      <w:tblPr>
        <w:tblStyle w:val="GridTable4-Accent2"/>
        <w:tblW w:w="640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00"/>
      </w:tblGrid>
      <w:tr w:rsidR="00801098" w14:paraId="172F3CB3" w14:textId="77777777" w:rsidTr="00801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01903" w14:textId="77777777" w:rsidR="00801098" w:rsidRPr="00C90693" w:rsidRDefault="00801098" w:rsidP="00BA2F6A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C90693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Package Name</w:t>
            </w:r>
          </w:p>
        </w:tc>
      </w:tr>
      <w:tr w:rsidR="00801098" w:rsidRPr="00C90693" w14:paraId="625850B3" w14:textId="77777777" w:rsidTr="0080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66D0" w14:textId="5D8C69E1" w:rsidR="00801098" w:rsidRPr="00B658D4" w:rsidRDefault="00DB15C0" w:rsidP="00BA2F6A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="Arial Unicode MS" w:hAnsiTheme="majorHAnsi" w:cstheme="majorHAnsi"/>
                <w:i/>
                <w:color w:val="F8931D" w:themeColor="accent2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C6D5AC" wp14:editId="5D0007C4">
                  <wp:extent cx="2809875" cy="1676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CCF25" w14:textId="77777777" w:rsidR="00EB2F13" w:rsidRPr="00C90693" w:rsidRDefault="00EB2F13" w:rsidP="00EB2F13">
      <w:pPr>
        <w:rPr>
          <w:rFonts w:eastAsia="Arial Unicode MS"/>
          <w:color w:val="F8931D" w:themeColor="accent2"/>
        </w:rPr>
      </w:pPr>
    </w:p>
    <w:sectPr w:rsidR="00EB2F13" w:rsidRPr="00C90693" w:rsidSect="00FC63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F4DE" w14:textId="77777777" w:rsidR="006F5389" w:rsidRDefault="006F5389" w:rsidP="00EB15C6">
      <w:pPr>
        <w:spacing w:after="0" w:line="240" w:lineRule="auto"/>
      </w:pPr>
      <w:r>
        <w:separator/>
      </w:r>
    </w:p>
  </w:endnote>
  <w:endnote w:type="continuationSeparator" w:id="0">
    <w:p w14:paraId="1ABAFA8E" w14:textId="77777777" w:rsidR="006F5389" w:rsidRDefault="006F5389" w:rsidP="00EB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189F" w14:textId="77777777" w:rsidR="006F5389" w:rsidRDefault="006F5389" w:rsidP="00EB15C6">
      <w:pPr>
        <w:spacing w:after="0" w:line="240" w:lineRule="auto"/>
      </w:pPr>
      <w:r>
        <w:separator/>
      </w:r>
    </w:p>
  </w:footnote>
  <w:footnote w:type="continuationSeparator" w:id="0">
    <w:p w14:paraId="3F3307D2" w14:textId="77777777" w:rsidR="006F5389" w:rsidRDefault="006F5389" w:rsidP="00EB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BB02" w14:textId="30C28C09" w:rsidR="00774D95" w:rsidRDefault="00774D95" w:rsidP="00774D95">
    <w:pPr>
      <w:pStyle w:val="Header"/>
      <w:jc w:val="right"/>
    </w:pPr>
    <w:r>
      <w:rPr>
        <w:noProof/>
      </w:rPr>
      <w:drawing>
        <wp:inline distT="0" distB="0" distL="0" distR="0" wp14:anchorId="3282F69C" wp14:editId="37F89BF2">
          <wp:extent cx="1364021" cy="387985"/>
          <wp:effectExtent l="0" t="0" r="7620" b="0"/>
          <wp:docPr id="3" name="Picture 27" descr="Midland States Bank R Logo - 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Midland States Bank R Logo - 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241" cy="393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6B5"/>
    <w:multiLevelType w:val="hybridMultilevel"/>
    <w:tmpl w:val="805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8A27A07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2DF57AD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D6E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51F3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0370"/>
    <w:multiLevelType w:val="hybridMultilevel"/>
    <w:tmpl w:val="1ADCB734"/>
    <w:lvl w:ilvl="0" w:tplc="F19439B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012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16E81"/>
    <w:multiLevelType w:val="hybridMultilevel"/>
    <w:tmpl w:val="B0148B72"/>
    <w:lvl w:ilvl="0" w:tplc="23AE13A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34786"/>
    <w:multiLevelType w:val="hybridMultilevel"/>
    <w:tmpl w:val="7B8E7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1301C"/>
    <w:multiLevelType w:val="hybridMultilevel"/>
    <w:tmpl w:val="6078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433829">
    <w:abstractNumId w:val="14"/>
  </w:num>
  <w:num w:numId="2" w16cid:durableId="1917663382">
    <w:abstractNumId w:val="15"/>
  </w:num>
  <w:num w:numId="3" w16cid:durableId="1858887362">
    <w:abstractNumId w:val="8"/>
  </w:num>
  <w:num w:numId="4" w16cid:durableId="2140220321">
    <w:abstractNumId w:val="7"/>
  </w:num>
  <w:num w:numId="5" w16cid:durableId="85079100">
    <w:abstractNumId w:val="6"/>
  </w:num>
  <w:num w:numId="6" w16cid:durableId="561253064">
    <w:abstractNumId w:val="12"/>
  </w:num>
  <w:num w:numId="7" w16cid:durableId="927809510">
    <w:abstractNumId w:val="4"/>
  </w:num>
  <w:num w:numId="8" w16cid:durableId="612178007">
    <w:abstractNumId w:val="2"/>
  </w:num>
  <w:num w:numId="9" w16cid:durableId="2003240812">
    <w:abstractNumId w:val="11"/>
  </w:num>
  <w:num w:numId="10" w16cid:durableId="2077967306">
    <w:abstractNumId w:val="13"/>
  </w:num>
  <w:num w:numId="11" w16cid:durableId="1784152368">
    <w:abstractNumId w:val="3"/>
  </w:num>
  <w:num w:numId="12" w16cid:durableId="1129280132">
    <w:abstractNumId w:val="1"/>
  </w:num>
  <w:num w:numId="13" w16cid:durableId="1790005618">
    <w:abstractNumId w:val="5"/>
  </w:num>
  <w:num w:numId="14" w16cid:durableId="1554729308">
    <w:abstractNumId w:val="10"/>
  </w:num>
  <w:num w:numId="15" w16cid:durableId="506142958">
    <w:abstractNumId w:val="0"/>
  </w:num>
  <w:num w:numId="16" w16cid:durableId="484585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4D"/>
    <w:rsid w:val="00001F82"/>
    <w:rsid w:val="00003431"/>
    <w:rsid w:val="0003086A"/>
    <w:rsid w:val="000522FD"/>
    <w:rsid w:val="000647B5"/>
    <w:rsid w:val="000707F5"/>
    <w:rsid w:val="000F1B56"/>
    <w:rsid w:val="0017619E"/>
    <w:rsid w:val="001A5A32"/>
    <w:rsid w:val="001D7293"/>
    <w:rsid w:val="001D77FD"/>
    <w:rsid w:val="001F19C0"/>
    <w:rsid w:val="002065BA"/>
    <w:rsid w:val="00246ADC"/>
    <w:rsid w:val="00254887"/>
    <w:rsid w:val="00262708"/>
    <w:rsid w:val="002921F2"/>
    <w:rsid w:val="002C328D"/>
    <w:rsid w:val="002C3633"/>
    <w:rsid w:val="002E59DE"/>
    <w:rsid w:val="003237D8"/>
    <w:rsid w:val="00354B11"/>
    <w:rsid w:val="003A6782"/>
    <w:rsid w:val="003B2D94"/>
    <w:rsid w:val="003F791C"/>
    <w:rsid w:val="0040114F"/>
    <w:rsid w:val="00431A43"/>
    <w:rsid w:val="004511D3"/>
    <w:rsid w:val="00484671"/>
    <w:rsid w:val="0049716A"/>
    <w:rsid w:val="004C7CF3"/>
    <w:rsid w:val="00520243"/>
    <w:rsid w:val="00525D75"/>
    <w:rsid w:val="00527696"/>
    <w:rsid w:val="00557322"/>
    <w:rsid w:val="00572BBD"/>
    <w:rsid w:val="005759E5"/>
    <w:rsid w:val="00582E24"/>
    <w:rsid w:val="005970D4"/>
    <w:rsid w:val="005A3A79"/>
    <w:rsid w:val="006440DE"/>
    <w:rsid w:val="00663C37"/>
    <w:rsid w:val="006655CA"/>
    <w:rsid w:val="006E30ED"/>
    <w:rsid w:val="006F1EF8"/>
    <w:rsid w:val="006F5389"/>
    <w:rsid w:val="00711C5D"/>
    <w:rsid w:val="00716896"/>
    <w:rsid w:val="00722852"/>
    <w:rsid w:val="00732F73"/>
    <w:rsid w:val="00734A29"/>
    <w:rsid w:val="00774D95"/>
    <w:rsid w:val="007E022C"/>
    <w:rsid w:val="007F43CD"/>
    <w:rsid w:val="00801098"/>
    <w:rsid w:val="00826751"/>
    <w:rsid w:val="008621B9"/>
    <w:rsid w:val="00871F74"/>
    <w:rsid w:val="008B45E3"/>
    <w:rsid w:val="008C23A8"/>
    <w:rsid w:val="008D0906"/>
    <w:rsid w:val="008F03D7"/>
    <w:rsid w:val="009028A0"/>
    <w:rsid w:val="0090356C"/>
    <w:rsid w:val="00904BB1"/>
    <w:rsid w:val="009357F6"/>
    <w:rsid w:val="00944C98"/>
    <w:rsid w:val="0095677D"/>
    <w:rsid w:val="00964BAF"/>
    <w:rsid w:val="009D6824"/>
    <w:rsid w:val="009F5E16"/>
    <w:rsid w:val="00A1165F"/>
    <w:rsid w:val="00A272A5"/>
    <w:rsid w:val="00A31D4E"/>
    <w:rsid w:val="00A7453B"/>
    <w:rsid w:val="00A750F9"/>
    <w:rsid w:val="00A763D5"/>
    <w:rsid w:val="00A8325B"/>
    <w:rsid w:val="00A84D38"/>
    <w:rsid w:val="00A956C3"/>
    <w:rsid w:val="00A95978"/>
    <w:rsid w:val="00A97869"/>
    <w:rsid w:val="00AB3CCC"/>
    <w:rsid w:val="00AC0F52"/>
    <w:rsid w:val="00AD5E53"/>
    <w:rsid w:val="00AF6C3B"/>
    <w:rsid w:val="00B026C0"/>
    <w:rsid w:val="00B0459D"/>
    <w:rsid w:val="00B6500D"/>
    <w:rsid w:val="00B9464F"/>
    <w:rsid w:val="00BF60B3"/>
    <w:rsid w:val="00C25DDA"/>
    <w:rsid w:val="00C3090A"/>
    <w:rsid w:val="00C36EE5"/>
    <w:rsid w:val="00C40632"/>
    <w:rsid w:val="00C7652A"/>
    <w:rsid w:val="00CC2EEB"/>
    <w:rsid w:val="00CD019A"/>
    <w:rsid w:val="00CD307A"/>
    <w:rsid w:val="00D016DA"/>
    <w:rsid w:val="00D20F5E"/>
    <w:rsid w:val="00D3587D"/>
    <w:rsid w:val="00D715B9"/>
    <w:rsid w:val="00D831F8"/>
    <w:rsid w:val="00DB15C0"/>
    <w:rsid w:val="00DC7131"/>
    <w:rsid w:val="00DE0B00"/>
    <w:rsid w:val="00DE2706"/>
    <w:rsid w:val="00E3114D"/>
    <w:rsid w:val="00E33FC3"/>
    <w:rsid w:val="00E4078B"/>
    <w:rsid w:val="00E40C6E"/>
    <w:rsid w:val="00E56396"/>
    <w:rsid w:val="00E85385"/>
    <w:rsid w:val="00EA20B4"/>
    <w:rsid w:val="00EB01B2"/>
    <w:rsid w:val="00EB15C6"/>
    <w:rsid w:val="00EB2F13"/>
    <w:rsid w:val="00EB780A"/>
    <w:rsid w:val="00ED6E6C"/>
    <w:rsid w:val="00F07C19"/>
    <w:rsid w:val="00F2152A"/>
    <w:rsid w:val="00F45FE9"/>
    <w:rsid w:val="00FA12F0"/>
    <w:rsid w:val="00FA60DA"/>
    <w:rsid w:val="00FC637E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6E01"/>
  <w15:docId w15:val="{2226C34F-621D-42A0-B952-10E06A38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37E"/>
    <w:pPr>
      <w:keepNext/>
      <w:keepLines/>
      <w:numPr>
        <w:numId w:val="8"/>
      </w:numPr>
      <w:pBdr>
        <w:bottom w:val="single" w:sz="24" w:space="6" w:color="39302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color w:val="4E3434" w:themeColor="accent6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637E"/>
    <w:pPr>
      <w:keepNext/>
      <w:keepLines/>
      <w:numPr>
        <w:ilvl w:val="1"/>
        <w:numId w:val="8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F8931D" w:themeColor="accent2"/>
      <w:spacing w:val="-6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7E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b/>
      <w:color w:val="4E3434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37E"/>
    <w:pPr>
      <w:keepNext/>
      <w:keepLines/>
      <w:numPr>
        <w:ilvl w:val="3"/>
        <w:numId w:val="8"/>
      </w:numPr>
      <w:outlineLvl w:val="3"/>
    </w:pPr>
    <w:rPr>
      <w:rFonts w:asciiTheme="majorHAnsi" w:eastAsiaTheme="majorEastAsia" w:hAnsiTheme="majorHAnsi" w:cstheme="majorBidi"/>
      <w:iCs/>
      <w:color w:val="4E3434" w:themeColor="accent6" w:themeShade="80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37E"/>
    <w:pPr>
      <w:keepNext/>
      <w:keepLines/>
      <w:numPr>
        <w:ilvl w:val="4"/>
        <w:numId w:val="8"/>
      </w:numPr>
      <w:outlineLvl w:val="4"/>
    </w:pPr>
    <w:rPr>
      <w:rFonts w:asciiTheme="majorHAnsi" w:eastAsiaTheme="majorEastAsia" w:hAnsiTheme="majorHAnsi" w:cstheme="majorBidi"/>
      <w:i/>
      <w:color w:val="4E3434" w:themeColor="accent6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37E"/>
    <w:pPr>
      <w:keepNext/>
      <w:keepLines/>
      <w:numPr>
        <w:ilvl w:val="5"/>
        <w:numId w:val="8"/>
      </w:numPr>
      <w:outlineLvl w:val="5"/>
    </w:pPr>
    <w:rPr>
      <w:rFonts w:asciiTheme="majorHAnsi" w:eastAsiaTheme="majorEastAsia" w:hAnsiTheme="majorHAnsi" w:cstheme="majorBidi"/>
      <w:b/>
      <w:color w:val="4E3434" w:themeColor="accent6" w:themeShade="80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37E"/>
    <w:pPr>
      <w:keepNext/>
      <w:keepLines/>
      <w:numPr>
        <w:ilvl w:val="6"/>
        <w:numId w:val="8"/>
      </w:numPr>
      <w:outlineLvl w:val="6"/>
    </w:pPr>
    <w:rPr>
      <w:rFonts w:asciiTheme="majorHAnsi" w:eastAsiaTheme="majorEastAsia" w:hAnsiTheme="majorHAnsi" w:cstheme="majorBidi"/>
      <w:b/>
      <w:i/>
      <w:iCs/>
      <w:color w:val="4E3434" w:themeColor="accent6" w:themeShade="80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37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E3434" w:themeColor="accent6" w:themeShade="8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37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E3434" w:themeColor="accent6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C6"/>
  </w:style>
  <w:style w:type="paragraph" w:styleId="Footer">
    <w:name w:val="footer"/>
    <w:basedOn w:val="Normal"/>
    <w:link w:val="FooterChar"/>
    <w:uiPriority w:val="99"/>
    <w:unhideWhenUsed/>
    <w:rsid w:val="00EB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C6"/>
  </w:style>
  <w:style w:type="paragraph" w:styleId="ListParagraph">
    <w:name w:val="List Paragraph"/>
    <w:basedOn w:val="Normal"/>
    <w:uiPriority w:val="34"/>
    <w:qFormat/>
    <w:rsid w:val="002C3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6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F82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37E"/>
    <w:rPr>
      <w:rFonts w:asciiTheme="majorHAnsi" w:eastAsiaTheme="majorEastAsia" w:hAnsiTheme="majorHAnsi" w:cstheme="majorBidi"/>
      <w:caps/>
      <w:color w:val="4E3434" w:themeColor="accent6" w:themeShade="8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7E"/>
    <w:rPr>
      <w:rFonts w:asciiTheme="majorHAnsi" w:eastAsiaTheme="majorEastAsia" w:hAnsiTheme="majorHAnsi" w:cstheme="majorBidi"/>
      <w:b/>
      <w:color w:val="F8931D" w:themeColor="accent2"/>
      <w:spacing w:val="-6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637E"/>
    <w:rPr>
      <w:rFonts w:asciiTheme="majorHAnsi" w:eastAsiaTheme="majorEastAsia" w:hAnsiTheme="majorHAnsi" w:cstheme="majorBidi"/>
      <w:b/>
      <w:color w:val="4E3434" w:themeColor="accent6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37E"/>
    <w:rPr>
      <w:rFonts w:asciiTheme="majorHAnsi" w:eastAsiaTheme="majorEastAsia" w:hAnsiTheme="majorHAnsi" w:cstheme="majorBidi"/>
      <w:iCs/>
      <w:color w:val="4E3434" w:themeColor="accent6" w:themeShade="80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37E"/>
    <w:rPr>
      <w:rFonts w:asciiTheme="majorHAnsi" w:eastAsiaTheme="majorEastAsia" w:hAnsiTheme="majorHAnsi" w:cstheme="majorBidi"/>
      <w:i/>
      <w:color w:val="4E3434" w:themeColor="accent6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37E"/>
    <w:rPr>
      <w:rFonts w:asciiTheme="majorHAnsi" w:eastAsiaTheme="majorEastAsia" w:hAnsiTheme="majorHAnsi" w:cstheme="majorBidi"/>
      <w:b/>
      <w:color w:val="4E3434" w:themeColor="accent6" w:themeShade="80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37E"/>
    <w:rPr>
      <w:rFonts w:asciiTheme="majorHAnsi" w:eastAsiaTheme="majorEastAsia" w:hAnsiTheme="majorHAnsi" w:cstheme="majorBidi"/>
      <w:b/>
      <w:i/>
      <w:iCs/>
      <w:color w:val="4E3434" w:themeColor="accent6" w:themeShade="8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37E"/>
    <w:rPr>
      <w:rFonts w:asciiTheme="majorHAnsi" w:eastAsiaTheme="majorEastAsia" w:hAnsiTheme="majorHAnsi" w:cstheme="majorBidi"/>
      <w:color w:val="4E3434" w:themeColor="accent6" w:themeShade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37E"/>
    <w:rPr>
      <w:rFonts w:asciiTheme="majorHAnsi" w:eastAsiaTheme="majorEastAsia" w:hAnsiTheme="majorHAnsi" w:cstheme="majorBidi"/>
      <w:i/>
      <w:iCs/>
      <w:color w:val="4E3434" w:themeColor="accent6" w:themeShade="80"/>
      <w:sz w:val="20"/>
      <w:szCs w:val="21"/>
    </w:rPr>
  </w:style>
  <w:style w:type="table" w:styleId="GridTable5Dark-Accent5">
    <w:name w:val="Grid Table 5 Dark Accent 5"/>
    <w:basedOn w:val="TableNormal"/>
    <w:uiPriority w:val="50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FE4EEC"/>
    <w:pPr>
      <w:spacing w:before="100" w:beforeAutospacing="1" w:after="100" w:afterAutospacing="1"/>
    </w:pPr>
    <w:rPr>
      <w:rFonts w:eastAsia="Times New Roman" w:cs="Times New Roman"/>
      <w:color w:val="4E3434" w:themeColor="accent6" w:themeShade="80"/>
      <w:sz w:val="20"/>
      <w:szCs w:val="24"/>
    </w:rPr>
  </w:style>
  <w:style w:type="table" w:styleId="GridTable4-Accent5">
    <w:name w:val="Grid Table 4 Accent 5"/>
    <w:basedOn w:val="TableNormal"/>
    <w:uiPriority w:val="49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FE4EEC"/>
    <w:pPr>
      <w:spacing w:after="0" w:line="240" w:lineRule="auto"/>
    </w:pPr>
    <w:rPr>
      <w:color w:val="39302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sid w:val="00FE4EEC"/>
    <w:rPr>
      <w:b/>
      <w:iCs/>
      <w:caps/>
      <w:smallCaps w:val="0"/>
      <w:color w:val="39302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sid w:val="00FE4EEC"/>
    <w:rPr>
      <w:i/>
      <w:iCs/>
      <w:color w:val="39302A" w:themeColor="text2"/>
    </w:rPr>
  </w:style>
  <w:style w:type="paragraph" w:customStyle="1" w:styleId="table">
    <w:name w:val="table"/>
    <w:basedOn w:val="Normal"/>
    <w:qFormat/>
    <w:rsid w:val="00FE4EEC"/>
    <w:pPr>
      <w:spacing w:before="120" w:after="120" w:line="240" w:lineRule="auto"/>
    </w:pPr>
    <w:rPr>
      <w:rFonts w:ascii="Open Sans" w:hAnsi="Open Sans" w:cs="Tahoma"/>
      <w:bCs/>
      <w:color w:val="000000" w:themeColor="text1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67061-4D38-468D-9B37-A51868906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7D6A8-BB2F-4FA4-A948-65D1048ED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BA4ED-FAB6-4CDE-9D3C-71CAAAC94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732AC8-5E3E-49F3-A6BE-9F83C9D24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Alpine Bank &amp; Trust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Atterbury</dc:creator>
  <cp:keywords/>
  <dc:description/>
  <cp:lastModifiedBy>Ashley Johnson</cp:lastModifiedBy>
  <cp:revision>3</cp:revision>
  <dcterms:created xsi:type="dcterms:W3CDTF">2023-08-31T14:14:00Z</dcterms:created>
  <dcterms:modified xsi:type="dcterms:W3CDTF">2023-08-31T16:32:00Z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a9b6dd18-1a2b-4ca6-8980-c8539a1e93cf</vt:lpwstr>
  </property>
  <property fmtid="{D5CDD505-2E9C-101B-9397-08002B2CF9AE}" pid="3" name="Classification">
    <vt:lpwstr>MSB_Public</vt:lpwstr>
  </property>
</Properties>
</file>