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5E7B" w14:textId="3020CC56" w:rsidR="00EB2F13" w:rsidRPr="00937521" w:rsidRDefault="0003086A" w:rsidP="00EB2F13">
      <w:pPr>
        <w:pStyle w:val="Heading1"/>
        <w:numPr>
          <w:ilvl w:val="0"/>
          <w:numId w:val="16"/>
        </w:numPr>
        <w:pBdr>
          <w:bottom w:val="single" w:sz="24" w:space="6" w:color="EC7016" w:themeColor="accent4"/>
        </w:pBdr>
        <w:rPr>
          <w:rFonts w:eastAsia="Arial Unicode MS"/>
        </w:rPr>
      </w:pPr>
      <w:bookmarkStart w:id="0" w:name="_Toc5787529"/>
      <w:r>
        <w:rPr>
          <w:rFonts w:eastAsia="Arial Unicode MS"/>
        </w:rPr>
        <w:t>Sol</w:t>
      </w:r>
      <w:r w:rsidR="008621B9">
        <w:rPr>
          <w:rFonts w:eastAsia="Arial Unicode MS"/>
        </w:rPr>
        <w:t>U</w:t>
      </w:r>
      <w:r>
        <w:rPr>
          <w:rFonts w:eastAsia="Arial Unicode MS"/>
        </w:rPr>
        <w:t>tion Design guide</w:t>
      </w:r>
      <w:bookmarkEnd w:id="0"/>
    </w:p>
    <w:p w14:paraId="2807E85F" w14:textId="77777777" w:rsidR="00EB2F13" w:rsidRDefault="00EB2F13" w:rsidP="00EB2F13">
      <w:pPr>
        <w:pStyle w:val="Heading2"/>
        <w:numPr>
          <w:ilvl w:val="1"/>
          <w:numId w:val="16"/>
        </w:numPr>
        <w:rPr>
          <w:rFonts w:eastAsia="Arial Unicode MS"/>
        </w:rPr>
      </w:pPr>
      <w:bookmarkStart w:id="1" w:name="_Toc5787531"/>
      <w:r w:rsidRPr="00C16626">
        <w:rPr>
          <w:rFonts w:eastAsia="Arial Unicode MS"/>
        </w:rPr>
        <w:t>Master Project Runtime Details</w:t>
      </w:r>
      <w:bookmarkEnd w:id="1"/>
    </w:p>
    <w:p w14:paraId="526A4446" w14:textId="77777777" w:rsidR="00EB2F13" w:rsidRDefault="00EB2F13" w:rsidP="00EB2F13">
      <w:pPr>
        <w:rPr>
          <w:rFonts w:eastAsia="Arial Unicode MS"/>
        </w:rPr>
      </w:pPr>
      <w:r w:rsidRPr="00301A98">
        <w:rPr>
          <w:rFonts w:eastAsia="Arial Unicode MS"/>
        </w:rPr>
        <w:t>Outlines the details of the automated process by filling in the table below.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090"/>
        <w:gridCol w:w="8260"/>
      </w:tblGrid>
      <w:tr w:rsidR="00EB2F13" w:rsidRPr="00D70F4B" w14:paraId="1ABCC7C4" w14:textId="77777777" w:rsidTr="00A27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51CA215F" w14:textId="77777777" w:rsidR="00EB2F13" w:rsidRPr="005F105C" w:rsidRDefault="00EB2F13" w:rsidP="00BA2F6A">
            <w:pPr>
              <w:rPr>
                <w:rFonts w:asciiTheme="majorHAnsi" w:eastAsia="Arial Unicode MS" w:hAnsiTheme="majorHAnsi" w:cstheme="majorHAnsi"/>
                <w:szCs w:val="21"/>
              </w:rPr>
            </w:pPr>
            <w:r w:rsidRPr="005F105C">
              <w:rPr>
                <w:rFonts w:asciiTheme="majorHAnsi" w:eastAsia="Arial Unicode MS" w:hAnsiTheme="majorHAnsi" w:cstheme="majorHAnsi"/>
                <w:szCs w:val="21"/>
              </w:rPr>
              <w:t>ITEM NAME</w:t>
            </w:r>
          </w:p>
        </w:tc>
        <w:tc>
          <w:tcPr>
            <w:tcW w:w="7375" w:type="dxa"/>
            <w:hideMark/>
          </w:tcPr>
          <w:p w14:paraId="526F2196" w14:textId="77777777" w:rsidR="00EB2F13" w:rsidRPr="005F105C" w:rsidRDefault="00EB2F13" w:rsidP="00BA2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Cs w:val="21"/>
              </w:rPr>
            </w:pPr>
            <w:r w:rsidRPr="005F105C">
              <w:rPr>
                <w:rFonts w:asciiTheme="majorHAnsi" w:eastAsia="Arial Unicode MS" w:hAnsiTheme="majorHAnsi" w:cstheme="majorHAnsi"/>
                <w:szCs w:val="21"/>
              </w:rPr>
              <w:t>DESCRIPTION</w:t>
            </w:r>
          </w:p>
          <w:p w14:paraId="0C685CCC" w14:textId="77777777" w:rsidR="00EB2F13" w:rsidRPr="00AF5437" w:rsidRDefault="00EB2F13" w:rsidP="00BA2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 w:val="0"/>
                <w:i/>
                <w:szCs w:val="21"/>
              </w:rPr>
            </w:pPr>
            <w:r w:rsidRPr="00AF5437">
              <w:rPr>
                <w:rFonts w:asciiTheme="majorHAnsi" w:eastAsia="Arial Unicode MS" w:hAnsiTheme="majorHAnsi" w:cstheme="majorHAnsi"/>
                <w:b w:val="0"/>
                <w:i/>
                <w:szCs w:val="21"/>
              </w:rPr>
              <w:t xml:space="preserve">Fill in each bolded section - empty fields are not allowed. If the section does not apply to your automation then mark as n/a. </w:t>
            </w:r>
          </w:p>
        </w:tc>
      </w:tr>
      <w:tr w:rsidR="00EB2F13" w:rsidRPr="00D70F4B" w14:paraId="0A690820" w14:textId="77777777" w:rsidTr="00A2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178DA962" w14:textId="77777777" w:rsidR="00EB2F13" w:rsidRPr="00A273C8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 w:val="18"/>
                <w:szCs w:val="18"/>
              </w:rPr>
            </w:pPr>
            <w:r w:rsidRPr="00A273C8">
              <w:rPr>
                <w:sz w:val="18"/>
                <w:szCs w:val="18"/>
              </w:rPr>
              <w:t>Prerequisites to run</w:t>
            </w:r>
          </w:p>
        </w:tc>
        <w:tc>
          <w:tcPr>
            <w:tcW w:w="7375" w:type="dxa"/>
          </w:tcPr>
          <w:p w14:paraId="30A7E141" w14:textId="69C63AE3" w:rsidR="00EB2F13" w:rsidRPr="00B658D4" w:rsidRDefault="00EB2F13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F8931D" w:themeColor="accent2"/>
              </w:rPr>
            </w:pPr>
            <w:r w:rsidRPr="00B658D4">
              <w:rPr>
                <w:rFonts w:cstheme="minorHAnsi"/>
                <w:i/>
                <w:color w:val="F8931D" w:themeColor="accent2"/>
              </w:rPr>
              <w:t xml:space="preserve">Report was generated by </w:t>
            </w:r>
            <w:r w:rsidR="00801098">
              <w:rPr>
                <w:rFonts w:cstheme="minorHAnsi"/>
                <w:i/>
                <w:color w:val="F8931D" w:themeColor="accent2"/>
              </w:rPr>
              <w:t>Cog</w:t>
            </w:r>
            <w:r w:rsidR="005970D4">
              <w:rPr>
                <w:rFonts w:cstheme="minorHAnsi"/>
                <w:i/>
                <w:color w:val="F8931D" w:themeColor="accent2"/>
              </w:rPr>
              <w:t>n</w:t>
            </w:r>
            <w:r w:rsidR="00801098">
              <w:rPr>
                <w:rFonts w:cstheme="minorHAnsi"/>
                <w:i/>
                <w:color w:val="F8931D" w:themeColor="accent2"/>
              </w:rPr>
              <w:t>os</w:t>
            </w:r>
          </w:p>
          <w:p w14:paraId="34D76578" w14:textId="0092EC9C" w:rsidR="005109B9" w:rsidRDefault="00801098" w:rsidP="00510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theme="minorHAnsi"/>
                <w:i/>
                <w:color w:val="F8931D" w:themeColor="accent2"/>
                <w:szCs w:val="21"/>
              </w:rPr>
              <w:t>Report</w:t>
            </w:r>
            <w:r w:rsidR="00EB2F13" w:rsidRPr="00B658D4">
              <w:rPr>
                <w:rFonts w:eastAsia="Arial Unicode MS" w:cstheme="minorHAnsi"/>
                <w:i/>
                <w:color w:val="F8931D" w:themeColor="accent2"/>
                <w:szCs w:val="21"/>
              </w:rPr>
              <w:t xml:space="preserve"> received in </w:t>
            </w:r>
            <w:r w:rsidRPr="00801098">
              <w:rPr>
                <w:rFonts w:eastAsia="Arial Unicode MS" w:cstheme="minorHAnsi"/>
                <w:i/>
                <w:color w:val="F8931D" w:themeColor="accent2"/>
                <w:szCs w:val="21"/>
              </w:rPr>
              <w:t xml:space="preserve">Cognos Reports Folder </w:t>
            </w:r>
            <w:r w:rsidR="005109B9">
              <w:rPr>
                <w:rFonts w:eastAsia="Arial Unicode MS" w:cstheme="minorHAnsi"/>
                <w:i/>
                <w:color w:val="F8931D" w:themeColor="accent2"/>
                <w:szCs w:val="21"/>
              </w:rPr>
              <w:t xml:space="preserve"> </w:t>
            </w:r>
            <w:hyperlink r:id="rId11" w:history="1">
              <w:r w:rsidR="005109B9">
                <w:rPr>
                  <w:rStyle w:val="Hyperlink"/>
                </w:rPr>
                <w:t>\\D01-PW-JHAUTIL01\Cognos_Reports\Production\HELOC Customer Notification Report.xlsx</w:t>
              </w:r>
            </w:hyperlink>
          </w:p>
          <w:p w14:paraId="13F074E3" w14:textId="77777777" w:rsidR="00EB2F13" w:rsidRDefault="00A273C8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i/>
                <w:color w:val="F8931D" w:themeColor="accent2"/>
                <w:szCs w:val="21"/>
              </w:rPr>
            </w:pPr>
            <w:r>
              <w:rPr>
                <w:rFonts w:eastAsia="Arial Unicode MS" w:cstheme="minorHAnsi"/>
                <w:i/>
                <w:color w:val="F8931D" w:themeColor="accent2"/>
                <w:szCs w:val="21"/>
              </w:rPr>
              <w:t>Excel</w:t>
            </w:r>
          </w:p>
          <w:p w14:paraId="4F9E63D7" w14:textId="0B810EA3" w:rsidR="00A273C8" w:rsidRPr="00A273C8" w:rsidRDefault="00A273C8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i/>
                <w:color w:val="F8931D" w:themeColor="accent2"/>
                <w:szCs w:val="21"/>
              </w:rPr>
            </w:pPr>
            <w:r>
              <w:rPr>
                <w:rFonts w:eastAsia="Arial Unicode MS" w:cstheme="minorHAnsi"/>
                <w:i/>
                <w:color w:val="F8931D" w:themeColor="accent2"/>
                <w:szCs w:val="21"/>
              </w:rPr>
              <w:t>Word</w:t>
            </w:r>
          </w:p>
        </w:tc>
      </w:tr>
      <w:tr w:rsidR="00254887" w:rsidRPr="00D70F4B" w14:paraId="610A78F3" w14:textId="77777777" w:rsidTr="00A2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7A695F01" w14:textId="77777777" w:rsidR="00EB2F13" w:rsidRPr="00A273C8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 w:val="18"/>
                <w:szCs w:val="18"/>
              </w:rPr>
            </w:pPr>
            <w:r w:rsidRPr="00A273C8">
              <w:rPr>
                <w:sz w:val="18"/>
                <w:szCs w:val="18"/>
              </w:rPr>
              <w:t>Input Data</w:t>
            </w:r>
          </w:p>
        </w:tc>
        <w:tc>
          <w:tcPr>
            <w:tcW w:w="7375" w:type="dxa"/>
          </w:tcPr>
          <w:p w14:paraId="2C66063F" w14:textId="07F77D85" w:rsidR="00EB2F13" w:rsidRPr="00B658D4" w:rsidRDefault="005109B9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i/>
                <w:color w:val="F8931D" w:themeColor="accent2"/>
                <w:szCs w:val="21"/>
              </w:rPr>
            </w:pPr>
            <w:r>
              <w:rPr>
                <w:rFonts w:eastAsia="Arial Unicode MS" w:cstheme="minorHAnsi"/>
                <w:b/>
                <w:i/>
                <w:color w:val="F8931D" w:themeColor="accent2"/>
                <w:szCs w:val="21"/>
              </w:rPr>
              <w:t xml:space="preserve">1 file: </w:t>
            </w:r>
            <w:hyperlink r:id="rId12" w:history="1">
              <w:r>
                <w:rPr>
                  <w:rStyle w:val="Hyperlink"/>
                </w:rPr>
                <w:t>HELOC Customer Notification Report.xlsx</w:t>
              </w:r>
            </w:hyperlink>
          </w:p>
        </w:tc>
      </w:tr>
      <w:tr w:rsidR="00EB2F13" w:rsidRPr="00D70F4B" w14:paraId="2CE5D7D8" w14:textId="77777777" w:rsidTr="00A2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69CEE8DA" w14:textId="77777777" w:rsidR="00EB2F13" w:rsidRPr="00A273C8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 w:val="18"/>
                <w:szCs w:val="18"/>
              </w:rPr>
            </w:pPr>
            <w:r w:rsidRPr="00A273C8">
              <w:rPr>
                <w:sz w:val="18"/>
                <w:szCs w:val="18"/>
              </w:rPr>
              <w:t>Expected output</w:t>
            </w:r>
          </w:p>
        </w:tc>
        <w:tc>
          <w:tcPr>
            <w:tcW w:w="7375" w:type="dxa"/>
          </w:tcPr>
          <w:p w14:paraId="59F7451A" w14:textId="77777777" w:rsidR="00EB2F13" w:rsidRDefault="005109B9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b/>
                <w:i/>
                <w:color w:val="F8931D" w:themeColor="accent2"/>
                <w:szCs w:val="21"/>
              </w:rPr>
            </w:pPr>
            <w:r>
              <w:rPr>
                <w:rFonts w:eastAsia="Arial Unicode MS" w:cstheme="minorHAnsi"/>
                <w:b/>
                <w:i/>
                <w:color w:val="F8931D" w:themeColor="accent2"/>
                <w:szCs w:val="21"/>
              </w:rPr>
              <w:t xml:space="preserve">PDF file of all notices combined </w:t>
            </w:r>
          </w:p>
          <w:p w14:paraId="34A7D919" w14:textId="77777777" w:rsidR="005109B9" w:rsidRDefault="005109B9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b/>
                <w:i/>
                <w:color w:val="F8931D" w:themeColor="accent2"/>
                <w:szCs w:val="21"/>
              </w:rPr>
            </w:pPr>
            <w:r>
              <w:rPr>
                <w:rFonts w:eastAsia="Arial Unicode MS" w:cstheme="minorHAnsi"/>
                <w:b/>
                <w:i/>
                <w:color w:val="F8931D" w:themeColor="accent2"/>
                <w:szCs w:val="21"/>
              </w:rPr>
              <w:t xml:space="preserve">Saved to </w:t>
            </w:r>
            <w:proofErr w:type="spellStart"/>
            <w:r>
              <w:rPr>
                <w:rFonts w:eastAsia="Arial Unicode MS" w:cstheme="minorHAnsi"/>
                <w:b/>
                <w:i/>
                <w:color w:val="F8931D" w:themeColor="accent2"/>
                <w:szCs w:val="21"/>
              </w:rPr>
              <w:t>InfoImage</w:t>
            </w:r>
            <w:proofErr w:type="spellEnd"/>
            <w:r>
              <w:rPr>
                <w:rFonts w:eastAsia="Arial Unicode MS" w:cstheme="minorHAnsi"/>
                <w:b/>
                <w:i/>
                <w:color w:val="F8931D" w:themeColor="accent2"/>
                <w:szCs w:val="21"/>
              </w:rPr>
              <w:t xml:space="preserve"> output folder: </w:t>
            </w:r>
          </w:p>
          <w:p w14:paraId="2E6A9FA0" w14:textId="40B745D1" w:rsidR="005109B9" w:rsidRDefault="00907DCD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i/>
                <w:color w:val="F8931D" w:themeColor="accent2"/>
                <w:szCs w:val="21"/>
              </w:rPr>
            </w:pPr>
            <w:hyperlink r:id="rId13" w:history="1">
              <w:r w:rsidR="005109B9" w:rsidRPr="003B629B">
                <w:rPr>
                  <w:rStyle w:val="Hyperlink"/>
                  <w:rFonts w:eastAsia="Arial Unicode MS" w:cstheme="minorHAnsi"/>
                  <w:i/>
                  <w:szCs w:val="21"/>
                </w:rPr>
                <w:t>\\msb-fs\universal\Informatica_Processing\Production\Temp_Processing\InfoImage_Upload</w:t>
              </w:r>
            </w:hyperlink>
          </w:p>
          <w:p w14:paraId="41C7E696" w14:textId="4A18EF5E" w:rsidR="005109B9" w:rsidRPr="00B658D4" w:rsidRDefault="005109B9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i/>
                <w:color w:val="F8931D" w:themeColor="accent2"/>
                <w:szCs w:val="21"/>
              </w:rPr>
            </w:pPr>
          </w:p>
        </w:tc>
      </w:tr>
      <w:tr w:rsidR="00254887" w:rsidRPr="00D70F4B" w14:paraId="09D032E0" w14:textId="77777777" w:rsidTr="00A2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08963AA9" w14:textId="77777777" w:rsidR="00EB2F13" w:rsidRPr="00A273C8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 w:val="18"/>
                <w:szCs w:val="18"/>
              </w:rPr>
            </w:pPr>
            <w:r w:rsidRPr="00A273C8">
              <w:rPr>
                <w:sz w:val="18"/>
                <w:szCs w:val="18"/>
              </w:rPr>
              <w:t>How to start the automated process</w:t>
            </w:r>
          </w:p>
        </w:tc>
        <w:tc>
          <w:tcPr>
            <w:tcW w:w="7375" w:type="dxa"/>
          </w:tcPr>
          <w:p w14:paraId="519F42AA" w14:textId="77777777" w:rsidR="00EB2F13" w:rsidRDefault="005109B9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8931D" w:themeColor="accent2"/>
              </w:rPr>
            </w:pPr>
            <w:r>
              <w:rPr>
                <w:i/>
                <w:color w:val="F8931D" w:themeColor="accent2"/>
              </w:rPr>
              <w:t>Orchestrator Time Trigger to run Queue Load :</w:t>
            </w:r>
            <w:r>
              <w:t xml:space="preserve"> </w:t>
            </w:r>
            <w:r w:rsidRPr="005109B9">
              <w:rPr>
                <w:i/>
                <w:color w:val="F8931D" w:themeColor="accent2"/>
              </w:rPr>
              <w:t>U:\IT\Business Intelligence\UiPath\Projects\Load_Queue_Encompass_HELOC_MaturityNotice</w:t>
            </w:r>
          </w:p>
          <w:p w14:paraId="13069726" w14:textId="77777777" w:rsidR="005109B9" w:rsidRDefault="005109B9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/>
                <w:color w:val="F8931D" w:themeColor="accent2"/>
              </w:rPr>
            </w:pPr>
          </w:p>
          <w:p w14:paraId="7F97D301" w14:textId="3A26769D" w:rsidR="005109B9" w:rsidRDefault="005109B9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</w:pPr>
            <w:r>
              <w:rPr>
                <w:rFonts w:asciiTheme="majorHAnsi" w:eastAsia="Arial Unicode MS" w:hAnsiTheme="majorHAnsi" w:cstheme="majorHAnsi"/>
                <w:i/>
                <w:color w:val="F8931D" w:themeColor="accent2"/>
              </w:rPr>
              <w:t xml:space="preserve">This reads the report and uploads to the Queue: </w:t>
            </w:r>
            <w:proofErr w:type="spellStart"/>
            <w:r w:rsidRPr="005109B9"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>REF_Encompass_HELOCMaturityNotice</w:t>
            </w:r>
            <w:proofErr w:type="spellEnd"/>
            <w:r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>Queue</w:t>
            </w:r>
            <w:r w:rsidR="00A273C8"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>_PROD</w:t>
            </w:r>
            <w:proofErr w:type="spellEnd"/>
            <w:r w:rsidR="00A273C8"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 xml:space="preserve"> or TEST</w:t>
            </w:r>
          </w:p>
          <w:p w14:paraId="46680FD7" w14:textId="77777777" w:rsidR="005109B9" w:rsidRDefault="005109B9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</w:pPr>
          </w:p>
          <w:p w14:paraId="065519EC" w14:textId="3F2FA02C" w:rsidR="005109B9" w:rsidRPr="005109B9" w:rsidRDefault="005109B9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/>
                <w:color w:val="F8931D" w:themeColor="accent2"/>
              </w:rPr>
            </w:pPr>
            <w:r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 xml:space="preserve">That triggers the </w:t>
            </w:r>
            <w:proofErr w:type="spellStart"/>
            <w:r w:rsidRPr="005109B9"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>REF_Encompass_HELOCMaturityNotice</w:t>
            </w:r>
            <w:proofErr w:type="spellEnd"/>
            <w:r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 xml:space="preserve"> bot to run.</w:t>
            </w:r>
          </w:p>
        </w:tc>
      </w:tr>
      <w:tr w:rsidR="00EB2F13" w:rsidRPr="00D70F4B" w14:paraId="34916825" w14:textId="77777777" w:rsidTr="00A2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133C8170" w14:textId="77777777" w:rsidR="00EB2F13" w:rsidRPr="00A273C8" w:rsidRDefault="00EB2F13" w:rsidP="00BA2F6A">
            <w:pPr>
              <w:rPr>
                <w:b w:val="0"/>
                <w:bCs w:val="0"/>
                <w:sz w:val="18"/>
                <w:szCs w:val="18"/>
              </w:rPr>
            </w:pPr>
            <w:r w:rsidRPr="00A273C8">
              <w:rPr>
                <w:sz w:val="18"/>
                <w:szCs w:val="18"/>
              </w:rPr>
              <w:t>Reporting</w:t>
            </w:r>
          </w:p>
          <w:p w14:paraId="133E52CC" w14:textId="2FC60995" w:rsidR="00EB2F13" w:rsidRPr="00A273C8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 w:val="18"/>
                <w:szCs w:val="18"/>
              </w:rPr>
            </w:pPr>
            <w:r w:rsidRPr="00A273C8">
              <w:rPr>
                <w:sz w:val="18"/>
                <w:szCs w:val="18"/>
              </w:rPr>
              <w:t xml:space="preserve">(queues reporting, </w:t>
            </w:r>
            <w:r w:rsidR="00801098" w:rsidRPr="00A273C8">
              <w:rPr>
                <w:sz w:val="18"/>
                <w:szCs w:val="18"/>
              </w:rPr>
              <w:t>Excel log</w:t>
            </w:r>
            <w:r w:rsidRPr="00A273C8">
              <w:rPr>
                <w:sz w:val="18"/>
                <w:szCs w:val="18"/>
              </w:rPr>
              <w:t xml:space="preserve"> or another platform)</w:t>
            </w:r>
          </w:p>
        </w:tc>
        <w:tc>
          <w:tcPr>
            <w:tcW w:w="7375" w:type="dxa"/>
            <w:hideMark/>
          </w:tcPr>
          <w:p w14:paraId="58FB1CEC" w14:textId="213492CF" w:rsidR="00EB2F13" w:rsidRPr="00B658D4" w:rsidRDefault="00EB2F13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i/>
                <w:color w:val="F8931D" w:themeColor="accent2"/>
                <w:szCs w:val="21"/>
              </w:rPr>
            </w:pPr>
            <w:r w:rsidRPr="00B658D4">
              <w:rPr>
                <w:i/>
                <w:color w:val="F8931D" w:themeColor="accent2"/>
              </w:rPr>
              <w:t>Orchestrator logs and jobs dashboards.</w:t>
            </w:r>
          </w:p>
        </w:tc>
      </w:tr>
      <w:tr w:rsidR="00254887" w:rsidRPr="00D70F4B" w14:paraId="322721D7" w14:textId="77777777" w:rsidTr="00A2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4955282F" w14:textId="77777777" w:rsidR="00EB2F13" w:rsidRPr="00A273C8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 w:val="18"/>
                <w:szCs w:val="18"/>
              </w:rPr>
            </w:pPr>
            <w:r w:rsidRPr="00A273C8">
              <w:rPr>
                <w:sz w:val="18"/>
                <w:szCs w:val="18"/>
              </w:rPr>
              <w:lastRenderedPageBreak/>
              <w:t>How is Orchestrator used?</w:t>
            </w:r>
          </w:p>
        </w:tc>
        <w:tc>
          <w:tcPr>
            <w:tcW w:w="7375" w:type="dxa"/>
            <w:hideMark/>
          </w:tcPr>
          <w:p w14:paraId="62F37D9F" w14:textId="78F0D1A8" w:rsidR="00EB2F13" w:rsidRPr="00B658D4" w:rsidRDefault="00EB2F13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i/>
                <w:color w:val="F8931D" w:themeColor="accent2"/>
                <w:szCs w:val="21"/>
              </w:rPr>
            </w:pPr>
            <w:r w:rsidRPr="00B658D4">
              <w:rPr>
                <w:i/>
                <w:color w:val="F8931D" w:themeColor="accent2"/>
              </w:rPr>
              <w:t>Orchestrator used for scheduling and asset passwords.</w:t>
            </w:r>
          </w:p>
        </w:tc>
      </w:tr>
      <w:tr w:rsidR="00EB2F13" w:rsidRPr="00D70F4B" w14:paraId="3ED3E9C6" w14:textId="77777777" w:rsidTr="00A2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224A1038" w14:textId="77777777" w:rsidR="00EB2F13" w:rsidRPr="00A273C8" w:rsidRDefault="00EB2F13" w:rsidP="00BA2F6A">
            <w:pPr>
              <w:rPr>
                <w:b w:val="0"/>
                <w:bCs w:val="0"/>
                <w:sz w:val="18"/>
                <w:szCs w:val="18"/>
              </w:rPr>
            </w:pPr>
            <w:r w:rsidRPr="00A273C8">
              <w:rPr>
                <w:sz w:val="18"/>
                <w:szCs w:val="18"/>
              </w:rPr>
              <w:t>Password policies</w:t>
            </w:r>
          </w:p>
          <w:p w14:paraId="0E5D0964" w14:textId="77777777" w:rsidR="00EB2F13" w:rsidRPr="00A273C8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 w:val="18"/>
                <w:szCs w:val="18"/>
              </w:rPr>
            </w:pPr>
            <w:r w:rsidRPr="00A273C8">
              <w:rPr>
                <w:sz w:val="18"/>
                <w:szCs w:val="18"/>
              </w:rPr>
              <w:t>(mention any specific compliance requests)</w:t>
            </w:r>
          </w:p>
        </w:tc>
        <w:tc>
          <w:tcPr>
            <w:tcW w:w="7375" w:type="dxa"/>
          </w:tcPr>
          <w:p w14:paraId="223DFB06" w14:textId="298BEE85" w:rsidR="00EB2F13" w:rsidRPr="00B658D4" w:rsidRDefault="005109B9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</w:pPr>
            <w:r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>N/A</w:t>
            </w:r>
          </w:p>
        </w:tc>
      </w:tr>
      <w:tr w:rsidR="00254887" w:rsidRPr="00D70F4B" w14:paraId="19879D43" w14:textId="77777777" w:rsidTr="00A2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62BC2D8A" w14:textId="77777777" w:rsidR="00EB2F13" w:rsidRPr="00A273C8" w:rsidRDefault="00EB2F13" w:rsidP="00BA2F6A">
            <w:pPr>
              <w:rPr>
                <w:b w:val="0"/>
                <w:bCs w:val="0"/>
                <w:sz w:val="18"/>
                <w:szCs w:val="18"/>
              </w:rPr>
            </w:pPr>
            <w:r w:rsidRPr="00A273C8">
              <w:rPr>
                <w:sz w:val="18"/>
                <w:szCs w:val="18"/>
              </w:rPr>
              <w:t>Stored credentials</w:t>
            </w:r>
          </w:p>
          <w:p w14:paraId="682BF473" w14:textId="77777777" w:rsidR="00EB2F13" w:rsidRPr="00A273C8" w:rsidRDefault="00EB2F13" w:rsidP="00BA2F6A">
            <w:pPr>
              <w:rPr>
                <w:b w:val="0"/>
                <w:bCs w:val="0"/>
                <w:sz w:val="18"/>
                <w:szCs w:val="18"/>
              </w:rPr>
            </w:pPr>
            <w:r w:rsidRPr="00A273C8">
              <w:rPr>
                <w:sz w:val="18"/>
                <w:szCs w:val="18"/>
              </w:rPr>
              <w:t>(Never use hardcoded credentials in the workflow!)</w:t>
            </w:r>
          </w:p>
          <w:p w14:paraId="794DE080" w14:textId="77777777" w:rsidR="00EB2F13" w:rsidRPr="00A273C8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7375" w:type="dxa"/>
            <w:hideMark/>
          </w:tcPr>
          <w:p w14:paraId="3BAA90F3" w14:textId="784A20EE" w:rsidR="00EB2F13" w:rsidRPr="00B658D4" w:rsidRDefault="00EB2F13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</w:pPr>
            <w:r w:rsidRPr="00B658D4">
              <w:rPr>
                <w:i/>
                <w:color w:val="F8931D" w:themeColor="accent2"/>
              </w:rPr>
              <w:t>Stored in Orchestrator Assets</w:t>
            </w:r>
          </w:p>
        </w:tc>
      </w:tr>
      <w:tr w:rsidR="00EB2F13" w:rsidRPr="00D70F4B" w14:paraId="10030737" w14:textId="77777777" w:rsidTr="00A2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A8C4CC" w14:textId="77777777" w:rsidR="00EB2F13" w:rsidRPr="00A273C8" w:rsidRDefault="00EB2F13" w:rsidP="00BA2F6A">
            <w:pPr>
              <w:rPr>
                <w:b w:val="0"/>
                <w:bCs w:val="0"/>
                <w:sz w:val="18"/>
                <w:szCs w:val="18"/>
              </w:rPr>
            </w:pPr>
            <w:r w:rsidRPr="00A273C8">
              <w:rPr>
                <w:sz w:val="18"/>
                <w:szCs w:val="18"/>
              </w:rPr>
              <w:t>List of queues names</w:t>
            </w:r>
          </w:p>
          <w:p w14:paraId="1F927517" w14:textId="50E846C1" w:rsidR="00EB2F13" w:rsidRPr="00A273C8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7375" w:type="dxa"/>
            <w:hideMark/>
          </w:tcPr>
          <w:p w14:paraId="74D527E1" w14:textId="77777777" w:rsidR="00EB2F13" w:rsidRDefault="005109B9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</w:pPr>
            <w:proofErr w:type="spellStart"/>
            <w:r w:rsidRPr="005109B9"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>REF_Encompass_HELOCMaturityNotice</w:t>
            </w:r>
            <w:proofErr w:type="spellEnd"/>
            <w:r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>Queue_Test</w:t>
            </w:r>
            <w:proofErr w:type="spellEnd"/>
          </w:p>
          <w:p w14:paraId="50A2C8ED" w14:textId="62F2B6DF" w:rsidR="005109B9" w:rsidRPr="00B658D4" w:rsidRDefault="005109B9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</w:pPr>
            <w:proofErr w:type="spellStart"/>
            <w:r w:rsidRPr="005109B9"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>REF_Encompass_HELOCMaturityNotice</w:t>
            </w:r>
            <w:proofErr w:type="spellEnd"/>
            <w:r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>Queue_Prod</w:t>
            </w:r>
            <w:proofErr w:type="spellEnd"/>
          </w:p>
        </w:tc>
      </w:tr>
      <w:tr w:rsidR="00EB2F13" w:rsidRPr="00D70F4B" w14:paraId="5FC12CBC" w14:textId="77777777" w:rsidTr="00A2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3877A9" w14:textId="77777777" w:rsidR="00EB2F13" w:rsidRPr="00A273C8" w:rsidRDefault="00EB2F13" w:rsidP="00BA2F6A">
            <w:pPr>
              <w:rPr>
                <w:b w:val="0"/>
                <w:bCs w:val="0"/>
                <w:sz w:val="18"/>
                <w:szCs w:val="18"/>
              </w:rPr>
            </w:pPr>
            <w:r w:rsidRPr="00A273C8">
              <w:rPr>
                <w:sz w:val="18"/>
                <w:szCs w:val="18"/>
              </w:rPr>
              <w:t>Schedule Details</w:t>
            </w:r>
          </w:p>
        </w:tc>
        <w:tc>
          <w:tcPr>
            <w:tcW w:w="7375" w:type="dxa"/>
          </w:tcPr>
          <w:p w14:paraId="14536E75" w14:textId="34262DD2" w:rsidR="00EB2F13" w:rsidRPr="00B658D4" w:rsidRDefault="00EB2F13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</w:pPr>
            <w:r w:rsidRPr="00B658D4">
              <w:rPr>
                <w:i/>
                <w:color w:val="F8931D" w:themeColor="accent2"/>
              </w:rPr>
              <w:t>Daily, 6 A.M C</w:t>
            </w:r>
            <w:r w:rsidR="00D715B9">
              <w:rPr>
                <w:i/>
                <w:color w:val="F8931D" w:themeColor="accent2"/>
              </w:rPr>
              <w:t>S</w:t>
            </w:r>
            <w:r w:rsidRPr="00B658D4">
              <w:rPr>
                <w:i/>
                <w:color w:val="F8931D" w:themeColor="accent2"/>
              </w:rPr>
              <w:t>T</w:t>
            </w:r>
          </w:p>
        </w:tc>
      </w:tr>
    </w:tbl>
    <w:p w14:paraId="4493256F" w14:textId="77777777" w:rsidR="00EB2F13" w:rsidRPr="00C16626" w:rsidRDefault="00EB2F13" w:rsidP="00EB2F13"/>
    <w:p w14:paraId="6B0F8EF3" w14:textId="77777777" w:rsidR="00EB2F13" w:rsidRPr="00A214C9" w:rsidRDefault="00EB2F13" w:rsidP="00EB2F13">
      <w:pPr>
        <w:rPr>
          <w:rFonts w:asciiTheme="majorHAnsi" w:eastAsia="Arial Unicode MS" w:hAnsiTheme="majorHAnsi" w:cstheme="majorHAnsi"/>
          <w:b/>
        </w:rPr>
      </w:pPr>
    </w:p>
    <w:p w14:paraId="4EEBEBF3" w14:textId="77777777" w:rsidR="00EB2F13" w:rsidRDefault="00EB2F13" w:rsidP="00EB2F13">
      <w:pPr>
        <w:pStyle w:val="Heading2"/>
        <w:numPr>
          <w:ilvl w:val="1"/>
          <w:numId w:val="16"/>
        </w:numPr>
        <w:rPr>
          <w:rFonts w:eastAsia="Arial Unicode MS"/>
        </w:rPr>
      </w:pPr>
      <w:bookmarkStart w:id="2" w:name="_Toc5787533"/>
      <w:r>
        <w:rPr>
          <w:rFonts w:eastAsia="Arial Unicode MS"/>
        </w:rPr>
        <w:t>Project(s) workflows</w:t>
      </w:r>
      <w:bookmarkEnd w:id="2"/>
    </w:p>
    <w:p w14:paraId="44E64647" w14:textId="5A05AFA4" w:rsidR="00EB2F13" w:rsidRPr="00B658D4" w:rsidRDefault="00EB2F13" w:rsidP="00EB2F13">
      <w:pPr>
        <w:rPr>
          <w:rFonts w:ascii="Arial Unicode MS" w:eastAsia="Arial Unicode MS" w:hAnsi="Arial Unicode MS" w:cs="Arial Unicode MS"/>
          <w:sz w:val="21"/>
          <w:szCs w:val="21"/>
        </w:rPr>
      </w:pPr>
    </w:p>
    <w:tbl>
      <w:tblPr>
        <w:tblStyle w:val="GridTable4-Accent2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661"/>
        <w:gridCol w:w="4351"/>
      </w:tblGrid>
      <w:tr w:rsidR="00EB2F13" w:rsidRPr="00474BE1" w14:paraId="55F9F5E1" w14:textId="77777777" w:rsidTr="00907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2E856" w14:textId="77777777" w:rsidR="00EB2F13" w:rsidRPr="00474BE1" w:rsidRDefault="00EB2F13" w:rsidP="00BA2F6A">
            <w:pPr>
              <w:rPr>
                <w:rFonts w:asciiTheme="majorHAnsi" w:hAnsiTheme="majorHAnsi" w:cstheme="majorHAnsi"/>
                <w:szCs w:val="20"/>
              </w:rPr>
            </w:pPr>
            <w:r w:rsidRPr="00474BE1">
              <w:rPr>
                <w:rFonts w:asciiTheme="majorHAnsi" w:hAnsiTheme="majorHAnsi" w:cstheme="majorHAnsi"/>
                <w:szCs w:val="20"/>
              </w:rPr>
              <w:t>Workflow Name</w:t>
            </w:r>
          </w:p>
        </w:tc>
        <w:tc>
          <w:tcPr>
            <w:tcW w:w="4005" w:type="dxa"/>
            <w:hideMark/>
          </w:tcPr>
          <w:p w14:paraId="4337FD37" w14:textId="77777777" w:rsidR="00EB2F13" w:rsidRPr="00474BE1" w:rsidRDefault="00EB2F13" w:rsidP="00BA2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0"/>
              </w:rPr>
            </w:pPr>
            <w:r w:rsidRPr="00474BE1">
              <w:rPr>
                <w:rFonts w:asciiTheme="majorHAnsi" w:hAnsiTheme="majorHAnsi" w:cstheme="majorHAnsi"/>
                <w:szCs w:val="20"/>
              </w:rPr>
              <w:t>Description</w:t>
            </w:r>
          </w:p>
        </w:tc>
      </w:tr>
      <w:tr w:rsidR="00801098" w:rsidRPr="00474BE1" w14:paraId="45AD9BEC" w14:textId="77777777" w:rsidTr="0090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12C7D2" w14:textId="44A92742" w:rsidR="00801098" w:rsidRPr="005109B9" w:rsidRDefault="00801098" w:rsidP="00BA2F6A">
            <w:pPr>
              <w:rPr>
                <w:rFonts w:asciiTheme="majorHAnsi" w:hAnsiTheme="majorHAnsi" w:cstheme="majorHAnsi"/>
                <w:bCs w:val="0"/>
                <w:color w:val="FFFFFF" w:themeColor="background1"/>
                <w:szCs w:val="20"/>
              </w:rPr>
            </w:pPr>
            <w:r w:rsidRPr="005109B9">
              <w:rPr>
                <w:rFonts w:asciiTheme="majorHAnsi" w:hAnsiTheme="majorHAnsi" w:cstheme="majorHAnsi"/>
                <w:bCs w:val="0"/>
                <w:color w:val="F8931D" w:themeColor="accent2"/>
                <w:szCs w:val="20"/>
              </w:rPr>
              <w:t>Main</w:t>
            </w:r>
          </w:p>
        </w:tc>
        <w:tc>
          <w:tcPr>
            <w:tcW w:w="4005" w:type="dxa"/>
          </w:tcPr>
          <w:p w14:paraId="4F889449" w14:textId="4E4FBE82" w:rsidR="00801098" w:rsidRPr="00474BE1" w:rsidRDefault="005109B9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F8931D" w:themeColor="accent2"/>
                <w:szCs w:val="20"/>
              </w:rPr>
              <w:t>I</w:t>
            </w:r>
            <w:r w:rsidR="00801098" w:rsidRPr="00B658D4">
              <w:rPr>
                <w:rFonts w:asciiTheme="majorHAnsi" w:hAnsiTheme="majorHAnsi" w:cstheme="majorHAnsi"/>
                <w:i/>
                <w:color w:val="F8931D" w:themeColor="accent2"/>
                <w:szCs w:val="20"/>
              </w:rPr>
              <w:t>nvokes all the other workflows</w:t>
            </w:r>
          </w:p>
        </w:tc>
      </w:tr>
      <w:tr w:rsidR="000C1313" w:rsidRPr="00474BE1" w14:paraId="7703A1C8" w14:textId="77777777" w:rsidTr="0090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A0EE5" w14:textId="2D9486EB" w:rsidR="000C1313" w:rsidRDefault="000C1313" w:rsidP="00BA2F6A">
            <w:pPr>
              <w:rPr>
                <w:rFonts w:asciiTheme="majorHAnsi" w:hAnsiTheme="majorHAnsi" w:cstheme="majorHAnsi"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color w:val="F8931D" w:themeColor="accent2"/>
                <w:szCs w:val="20"/>
              </w:rPr>
              <w:t>Get Transaction Data</w:t>
            </w:r>
          </w:p>
        </w:tc>
        <w:tc>
          <w:tcPr>
            <w:tcW w:w="4005" w:type="dxa"/>
          </w:tcPr>
          <w:p w14:paraId="591A7B5B" w14:textId="77777777" w:rsidR="000C1313" w:rsidRDefault="000C1313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Pulls the data down from the Queue</w:t>
            </w:r>
          </w:p>
          <w:p w14:paraId="721A5389" w14:textId="39B3C1B3" w:rsidR="00A273C8" w:rsidRPr="00801098" w:rsidRDefault="00A273C8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Assign variables/arguments</w:t>
            </w:r>
          </w:p>
        </w:tc>
      </w:tr>
      <w:tr w:rsidR="00801098" w:rsidRPr="00474BE1" w14:paraId="5E43AB0E" w14:textId="77777777" w:rsidTr="0090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6F7BF8" w14:textId="2853FB1A" w:rsidR="00801098" w:rsidRPr="00801098" w:rsidRDefault="00801098" w:rsidP="00BA2F6A">
            <w:pPr>
              <w:rPr>
                <w:rFonts w:asciiTheme="majorHAnsi" w:hAnsiTheme="majorHAnsi" w:cstheme="majorHAnsi"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color w:val="F8931D" w:themeColor="accent2"/>
                <w:szCs w:val="20"/>
              </w:rPr>
              <w:t>Process</w:t>
            </w:r>
          </w:p>
        </w:tc>
        <w:tc>
          <w:tcPr>
            <w:tcW w:w="4005" w:type="dxa"/>
          </w:tcPr>
          <w:p w14:paraId="75BC08FC" w14:textId="77777777" w:rsidR="00801098" w:rsidRDefault="00A273C8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Open word HELOC template</w:t>
            </w:r>
          </w:p>
          <w:p w14:paraId="33A7DFB1" w14:textId="77777777" w:rsidR="00907DCD" w:rsidRDefault="00907DCD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Update with customer data</w:t>
            </w:r>
          </w:p>
          <w:p w14:paraId="6B038EC6" w14:textId="77777777" w:rsidR="00907DCD" w:rsidRDefault="00907DCD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Save as PDF</w:t>
            </w:r>
          </w:p>
          <w:p w14:paraId="168F074A" w14:textId="77777777" w:rsidR="00907DCD" w:rsidRDefault="00907DCD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 xml:space="preserve">Move to </w:t>
            </w:r>
            <w:proofErr w:type="spellStart"/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InfoImage</w:t>
            </w:r>
            <w:proofErr w:type="spellEnd"/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 xml:space="preserve"> folder</w:t>
            </w:r>
          </w:p>
          <w:p w14:paraId="6CF3C118" w14:textId="24F4BFFA" w:rsidR="00907DCD" w:rsidRPr="00801098" w:rsidRDefault="00907DCD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 xml:space="preserve">Delete word doc file </w:t>
            </w:r>
          </w:p>
        </w:tc>
      </w:tr>
      <w:tr w:rsidR="005109B9" w:rsidRPr="00474BE1" w14:paraId="30E1F0AF" w14:textId="77777777" w:rsidTr="0090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F965B2" w14:textId="6B555022" w:rsidR="005109B9" w:rsidRPr="00474BE1" w:rsidRDefault="005109B9" w:rsidP="005109B9">
            <w:pPr>
              <w:rPr>
                <w:rFonts w:asciiTheme="majorHAnsi" w:hAnsiTheme="majorHAnsi" w:cstheme="majorHAnsi"/>
                <w:color w:val="FFFFFF" w:themeColor="background1"/>
                <w:szCs w:val="20"/>
              </w:rPr>
            </w:pPr>
            <w:r>
              <w:rPr>
                <w:rFonts w:asciiTheme="majorHAnsi" w:hAnsiTheme="majorHAnsi" w:cstheme="majorHAnsi"/>
                <w:color w:val="F8931D" w:themeColor="accent2"/>
                <w:szCs w:val="20"/>
              </w:rPr>
              <w:t>End</w:t>
            </w:r>
          </w:p>
        </w:tc>
        <w:tc>
          <w:tcPr>
            <w:tcW w:w="4005" w:type="dxa"/>
          </w:tcPr>
          <w:p w14:paraId="3FF19181" w14:textId="77777777" w:rsidR="005109B9" w:rsidRDefault="00907DCD" w:rsidP="0051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Join all</w:t>
            </w: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 xml:space="preserve"> PDF</w:t>
            </w: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 xml:space="preserve"> files and save as </w:t>
            </w:r>
            <w:r w:rsidRPr="00907DCD"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HELOC_Maturity_Notices09282023.pdf</w:t>
            </w:r>
          </w:p>
          <w:p w14:paraId="79BF09A5" w14:textId="4A146221" w:rsidR="00907DCD" w:rsidRPr="00907DCD" w:rsidRDefault="00907DCD" w:rsidP="0051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</w:p>
        </w:tc>
      </w:tr>
    </w:tbl>
    <w:p w14:paraId="534B8424" w14:textId="77777777" w:rsidR="00EB2F13" w:rsidRDefault="00EB2F13" w:rsidP="00EB2F13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</w:rPr>
      </w:pPr>
    </w:p>
    <w:p w14:paraId="1319311F" w14:textId="77777777" w:rsidR="00EB2F13" w:rsidRDefault="00EB2F13" w:rsidP="00EB2F13">
      <w:pPr>
        <w:pStyle w:val="Heading2"/>
        <w:numPr>
          <w:ilvl w:val="1"/>
          <w:numId w:val="16"/>
        </w:numPr>
        <w:rPr>
          <w:rFonts w:eastAsia="Arial Unicode MS"/>
        </w:rPr>
      </w:pPr>
      <w:bookmarkStart w:id="3" w:name="_Toc5787534"/>
      <w:r>
        <w:rPr>
          <w:rFonts w:eastAsia="Arial Unicode MS"/>
        </w:rPr>
        <w:lastRenderedPageBreak/>
        <w:t>Packages</w:t>
      </w:r>
      <w:bookmarkEnd w:id="3"/>
    </w:p>
    <w:p w14:paraId="487E3626" w14:textId="1148D2DF" w:rsidR="00EB2F13" w:rsidRDefault="00EB2F13" w:rsidP="00EB2F13">
      <w:pPr>
        <w:rPr>
          <w:rFonts w:eastAsia="Arial Unicode MS"/>
        </w:rPr>
      </w:pPr>
      <w:r w:rsidRPr="00035D0E">
        <w:rPr>
          <w:rFonts w:eastAsia="Arial Unicode MS"/>
        </w:rPr>
        <w:t xml:space="preserve">Include the list of packages and high-level description for each of them, to explain their </w:t>
      </w:r>
      <w:r w:rsidR="005970D4" w:rsidRPr="00035D0E">
        <w:rPr>
          <w:rFonts w:eastAsia="Arial Unicode MS"/>
        </w:rPr>
        <w:t>purpose.</w:t>
      </w:r>
    </w:p>
    <w:tbl>
      <w:tblPr>
        <w:tblStyle w:val="GridTable4-Accent2"/>
        <w:tblW w:w="640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00"/>
      </w:tblGrid>
      <w:tr w:rsidR="00801098" w14:paraId="172F3CB3" w14:textId="77777777" w:rsidTr="00801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01903" w14:textId="77777777" w:rsidR="00801098" w:rsidRPr="00C90693" w:rsidRDefault="00801098" w:rsidP="00BA2F6A">
            <w:pPr>
              <w:pStyle w:val="NormalWeb"/>
              <w:spacing w:before="0" w:beforeAutospacing="0" w:after="0" w:afterAutospacing="0"/>
              <w:jc w:val="both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C90693"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  <w:t>Package Name</w:t>
            </w:r>
          </w:p>
        </w:tc>
      </w:tr>
      <w:tr w:rsidR="00801098" w:rsidRPr="00C90693" w14:paraId="625850B3" w14:textId="77777777" w:rsidTr="0080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866D0" w14:textId="5FB1E8E1" w:rsidR="00801098" w:rsidRPr="00B658D4" w:rsidRDefault="005109B9" w:rsidP="00BA2F6A">
            <w:pPr>
              <w:pStyle w:val="NormalWeb"/>
              <w:spacing w:before="0" w:beforeAutospacing="0" w:after="0" w:afterAutospacing="0"/>
              <w:jc w:val="both"/>
              <w:rPr>
                <w:rFonts w:asciiTheme="majorHAnsi" w:eastAsia="Arial Unicode MS" w:hAnsiTheme="majorHAnsi" w:cstheme="majorHAnsi"/>
                <w:i/>
                <w:color w:val="F8931D" w:themeColor="accent2"/>
                <w:sz w:val="18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73FF4B4" wp14:editId="7B9B659E">
                  <wp:extent cx="3533775" cy="2362200"/>
                  <wp:effectExtent l="0" t="0" r="9525" b="0"/>
                  <wp:docPr id="1491090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0907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CCF25" w14:textId="77777777" w:rsidR="00EB2F13" w:rsidRPr="00C90693" w:rsidRDefault="00EB2F13" w:rsidP="00EB2F13">
      <w:pPr>
        <w:rPr>
          <w:rFonts w:eastAsia="Arial Unicode MS"/>
          <w:color w:val="F8931D" w:themeColor="accent2"/>
        </w:rPr>
      </w:pPr>
    </w:p>
    <w:sectPr w:rsidR="00EB2F13" w:rsidRPr="00C90693" w:rsidSect="00FC637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F4DE" w14:textId="77777777" w:rsidR="006F5389" w:rsidRDefault="006F5389" w:rsidP="00EB15C6">
      <w:pPr>
        <w:spacing w:after="0" w:line="240" w:lineRule="auto"/>
      </w:pPr>
      <w:r>
        <w:separator/>
      </w:r>
    </w:p>
  </w:endnote>
  <w:endnote w:type="continuationSeparator" w:id="0">
    <w:p w14:paraId="1ABAFA8E" w14:textId="77777777" w:rsidR="006F5389" w:rsidRDefault="006F5389" w:rsidP="00EB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189F" w14:textId="77777777" w:rsidR="006F5389" w:rsidRDefault="006F5389" w:rsidP="00EB15C6">
      <w:pPr>
        <w:spacing w:after="0" w:line="240" w:lineRule="auto"/>
      </w:pPr>
      <w:r>
        <w:separator/>
      </w:r>
    </w:p>
  </w:footnote>
  <w:footnote w:type="continuationSeparator" w:id="0">
    <w:p w14:paraId="3F3307D2" w14:textId="77777777" w:rsidR="006F5389" w:rsidRDefault="006F5389" w:rsidP="00EB1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ABB02" w14:textId="30C28C09" w:rsidR="00774D95" w:rsidRDefault="00774D95" w:rsidP="00774D95">
    <w:pPr>
      <w:pStyle w:val="Header"/>
      <w:jc w:val="right"/>
    </w:pPr>
    <w:r>
      <w:rPr>
        <w:noProof/>
      </w:rPr>
      <w:drawing>
        <wp:inline distT="0" distB="0" distL="0" distR="0" wp14:anchorId="3282F69C" wp14:editId="37F89BF2">
          <wp:extent cx="1364021" cy="387985"/>
          <wp:effectExtent l="0" t="0" r="7620" b="0"/>
          <wp:docPr id="3" name="Picture 27" descr="Midland States Bank R Logo - Full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Midland States Bank R Logo - Full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241" cy="393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6B5"/>
    <w:multiLevelType w:val="hybridMultilevel"/>
    <w:tmpl w:val="8058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60E5"/>
    <w:multiLevelType w:val="multilevel"/>
    <w:tmpl w:val="1B3415F2"/>
    <w:lvl w:ilvl="0">
      <w:numFmt w:val="decimal"/>
      <w:pStyle w:val="Heading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3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8A27A07"/>
    <w:multiLevelType w:val="hybridMultilevel"/>
    <w:tmpl w:val="B0148B72"/>
    <w:lvl w:ilvl="0" w:tplc="23AE13AA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B6879"/>
    <w:multiLevelType w:val="multilevel"/>
    <w:tmpl w:val="9EFE1706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32DF57AD"/>
    <w:multiLevelType w:val="hybridMultilevel"/>
    <w:tmpl w:val="B0148B72"/>
    <w:lvl w:ilvl="0" w:tplc="23AE13AA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D6E"/>
    <w:multiLevelType w:val="hybridMultilevel"/>
    <w:tmpl w:val="B0148B72"/>
    <w:lvl w:ilvl="0" w:tplc="23AE13AA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51F3"/>
    <w:multiLevelType w:val="hybridMultilevel"/>
    <w:tmpl w:val="B0148B72"/>
    <w:lvl w:ilvl="0" w:tplc="23AE13AA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90370"/>
    <w:multiLevelType w:val="hybridMultilevel"/>
    <w:tmpl w:val="1ADCB734"/>
    <w:lvl w:ilvl="0" w:tplc="F19439B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012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16E81"/>
    <w:multiLevelType w:val="hybridMultilevel"/>
    <w:tmpl w:val="B0148B72"/>
    <w:lvl w:ilvl="0" w:tplc="23AE13AA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40486"/>
    <w:multiLevelType w:val="hybridMultilevel"/>
    <w:tmpl w:val="86C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34786"/>
    <w:multiLevelType w:val="hybridMultilevel"/>
    <w:tmpl w:val="7B8E7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1301C"/>
    <w:multiLevelType w:val="hybridMultilevel"/>
    <w:tmpl w:val="60783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433829">
    <w:abstractNumId w:val="14"/>
  </w:num>
  <w:num w:numId="2" w16cid:durableId="1917663382">
    <w:abstractNumId w:val="15"/>
  </w:num>
  <w:num w:numId="3" w16cid:durableId="1858887362">
    <w:abstractNumId w:val="8"/>
  </w:num>
  <w:num w:numId="4" w16cid:durableId="2140220321">
    <w:abstractNumId w:val="7"/>
  </w:num>
  <w:num w:numId="5" w16cid:durableId="85079100">
    <w:abstractNumId w:val="6"/>
  </w:num>
  <w:num w:numId="6" w16cid:durableId="561253064">
    <w:abstractNumId w:val="12"/>
  </w:num>
  <w:num w:numId="7" w16cid:durableId="927809510">
    <w:abstractNumId w:val="4"/>
  </w:num>
  <w:num w:numId="8" w16cid:durableId="612178007">
    <w:abstractNumId w:val="2"/>
  </w:num>
  <w:num w:numId="9" w16cid:durableId="2003240812">
    <w:abstractNumId w:val="11"/>
  </w:num>
  <w:num w:numId="10" w16cid:durableId="2077967306">
    <w:abstractNumId w:val="13"/>
  </w:num>
  <w:num w:numId="11" w16cid:durableId="1784152368">
    <w:abstractNumId w:val="3"/>
  </w:num>
  <w:num w:numId="12" w16cid:durableId="1129280132">
    <w:abstractNumId w:val="1"/>
  </w:num>
  <w:num w:numId="13" w16cid:durableId="1790005618">
    <w:abstractNumId w:val="5"/>
  </w:num>
  <w:num w:numId="14" w16cid:durableId="1554729308">
    <w:abstractNumId w:val="10"/>
  </w:num>
  <w:num w:numId="15" w16cid:durableId="506142958">
    <w:abstractNumId w:val="0"/>
  </w:num>
  <w:num w:numId="16" w16cid:durableId="484585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14D"/>
    <w:rsid w:val="00001F82"/>
    <w:rsid w:val="00003431"/>
    <w:rsid w:val="0003086A"/>
    <w:rsid w:val="000522FD"/>
    <w:rsid w:val="000647B5"/>
    <w:rsid w:val="000707F5"/>
    <w:rsid w:val="000C1313"/>
    <w:rsid w:val="0017619E"/>
    <w:rsid w:val="001A5A32"/>
    <w:rsid w:val="001D7293"/>
    <w:rsid w:val="001D77FD"/>
    <w:rsid w:val="002065BA"/>
    <w:rsid w:val="00246ADC"/>
    <w:rsid w:val="00254887"/>
    <w:rsid w:val="00262708"/>
    <w:rsid w:val="002921F2"/>
    <w:rsid w:val="002C328D"/>
    <w:rsid w:val="002C3633"/>
    <w:rsid w:val="002E59DE"/>
    <w:rsid w:val="003237D8"/>
    <w:rsid w:val="00354B11"/>
    <w:rsid w:val="003A6782"/>
    <w:rsid w:val="003B2D94"/>
    <w:rsid w:val="003F791C"/>
    <w:rsid w:val="0040114F"/>
    <w:rsid w:val="00431A43"/>
    <w:rsid w:val="004511D3"/>
    <w:rsid w:val="00484671"/>
    <w:rsid w:val="0049716A"/>
    <w:rsid w:val="004C7CF3"/>
    <w:rsid w:val="005109B9"/>
    <w:rsid w:val="00520243"/>
    <w:rsid w:val="00525D75"/>
    <w:rsid w:val="00527696"/>
    <w:rsid w:val="00557322"/>
    <w:rsid w:val="00572BBD"/>
    <w:rsid w:val="005759E5"/>
    <w:rsid w:val="00582E24"/>
    <w:rsid w:val="005970D4"/>
    <w:rsid w:val="005A3A79"/>
    <w:rsid w:val="006440DE"/>
    <w:rsid w:val="00663C37"/>
    <w:rsid w:val="006655CA"/>
    <w:rsid w:val="006E30ED"/>
    <w:rsid w:val="006F5389"/>
    <w:rsid w:val="00711C5D"/>
    <w:rsid w:val="00716896"/>
    <w:rsid w:val="00722852"/>
    <w:rsid w:val="00732F73"/>
    <w:rsid w:val="00734A29"/>
    <w:rsid w:val="00774D95"/>
    <w:rsid w:val="007E022C"/>
    <w:rsid w:val="007F43CD"/>
    <w:rsid w:val="00801098"/>
    <w:rsid w:val="00826751"/>
    <w:rsid w:val="008621B9"/>
    <w:rsid w:val="00871F74"/>
    <w:rsid w:val="008B45E3"/>
    <w:rsid w:val="008C23A8"/>
    <w:rsid w:val="008D0906"/>
    <w:rsid w:val="008F03D7"/>
    <w:rsid w:val="009028A0"/>
    <w:rsid w:val="0090356C"/>
    <w:rsid w:val="00904BB1"/>
    <w:rsid w:val="00907DCD"/>
    <w:rsid w:val="009357F6"/>
    <w:rsid w:val="00944C98"/>
    <w:rsid w:val="0095677D"/>
    <w:rsid w:val="00964BAF"/>
    <w:rsid w:val="009D6824"/>
    <w:rsid w:val="009F5E16"/>
    <w:rsid w:val="00A1165F"/>
    <w:rsid w:val="00A272A5"/>
    <w:rsid w:val="00A273C8"/>
    <w:rsid w:val="00A31D4E"/>
    <w:rsid w:val="00A7453B"/>
    <w:rsid w:val="00A750F9"/>
    <w:rsid w:val="00A763D5"/>
    <w:rsid w:val="00A8325B"/>
    <w:rsid w:val="00A84D38"/>
    <w:rsid w:val="00A956C3"/>
    <w:rsid w:val="00A95978"/>
    <w:rsid w:val="00A97869"/>
    <w:rsid w:val="00AB3CCC"/>
    <w:rsid w:val="00AC0F52"/>
    <w:rsid w:val="00AD5E53"/>
    <w:rsid w:val="00AF6C3B"/>
    <w:rsid w:val="00B026C0"/>
    <w:rsid w:val="00B6500D"/>
    <w:rsid w:val="00B9464F"/>
    <w:rsid w:val="00BF60B3"/>
    <w:rsid w:val="00C25DDA"/>
    <w:rsid w:val="00C3090A"/>
    <w:rsid w:val="00C40632"/>
    <w:rsid w:val="00C7652A"/>
    <w:rsid w:val="00CC2EEB"/>
    <w:rsid w:val="00CD019A"/>
    <w:rsid w:val="00CD307A"/>
    <w:rsid w:val="00D016DA"/>
    <w:rsid w:val="00D20F5E"/>
    <w:rsid w:val="00D3587D"/>
    <w:rsid w:val="00D715B9"/>
    <w:rsid w:val="00D831F8"/>
    <w:rsid w:val="00DC7131"/>
    <w:rsid w:val="00DE0B00"/>
    <w:rsid w:val="00DE2706"/>
    <w:rsid w:val="00E3114D"/>
    <w:rsid w:val="00E33FC3"/>
    <w:rsid w:val="00E4078B"/>
    <w:rsid w:val="00E40C6E"/>
    <w:rsid w:val="00E56396"/>
    <w:rsid w:val="00E85385"/>
    <w:rsid w:val="00EA20B4"/>
    <w:rsid w:val="00EB01B2"/>
    <w:rsid w:val="00EB15C6"/>
    <w:rsid w:val="00EB2F13"/>
    <w:rsid w:val="00EB780A"/>
    <w:rsid w:val="00ED6E6C"/>
    <w:rsid w:val="00F07C19"/>
    <w:rsid w:val="00F2152A"/>
    <w:rsid w:val="00F45FE9"/>
    <w:rsid w:val="00FA12F0"/>
    <w:rsid w:val="00FA60DA"/>
    <w:rsid w:val="00FC637E"/>
    <w:rsid w:val="00F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6E01"/>
  <w15:docId w15:val="{2226C34F-621D-42A0-B952-10E06A38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DCD"/>
  </w:style>
  <w:style w:type="paragraph" w:styleId="Heading1">
    <w:name w:val="heading 1"/>
    <w:basedOn w:val="Normal"/>
    <w:next w:val="Normal"/>
    <w:link w:val="Heading1Char"/>
    <w:uiPriority w:val="9"/>
    <w:qFormat/>
    <w:rsid w:val="00FC637E"/>
    <w:pPr>
      <w:keepNext/>
      <w:keepLines/>
      <w:numPr>
        <w:numId w:val="8"/>
      </w:numPr>
      <w:pBdr>
        <w:bottom w:val="single" w:sz="24" w:space="6" w:color="39302A" w:themeColor="text2"/>
      </w:pBdr>
      <w:spacing w:after="180"/>
      <w:outlineLvl w:val="0"/>
    </w:pPr>
    <w:rPr>
      <w:rFonts w:asciiTheme="majorHAnsi" w:eastAsiaTheme="majorEastAsia" w:hAnsiTheme="majorHAnsi" w:cstheme="majorBidi"/>
      <w:caps/>
      <w:color w:val="4E3434" w:themeColor="accent6" w:themeShade="80"/>
      <w:sz w:val="7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637E"/>
    <w:pPr>
      <w:keepNext/>
      <w:keepLines/>
      <w:numPr>
        <w:ilvl w:val="1"/>
        <w:numId w:val="8"/>
      </w:numPr>
      <w:tabs>
        <w:tab w:val="left" w:pos="360"/>
      </w:tabs>
      <w:spacing w:before="240" w:after="120" w:line="360" w:lineRule="auto"/>
      <w:outlineLvl w:val="1"/>
    </w:pPr>
    <w:rPr>
      <w:rFonts w:asciiTheme="majorHAnsi" w:eastAsiaTheme="majorEastAsia" w:hAnsiTheme="majorHAnsi" w:cstheme="majorBidi"/>
      <w:b/>
      <w:color w:val="F8931D" w:themeColor="accent2"/>
      <w:spacing w:val="-6"/>
      <w:sz w:val="3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7E"/>
    <w:pPr>
      <w:keepNext/>
      <w:keepLines/>
      <w:numPr>
        <w:ilvl w:val="2"/>
        <w:numId w:val="8"/>
      </w:numPr>
      <w:outlineLvl w:val="2"/>
    </w:pPr>
    <w:rPr>
      <w:rFonts w:asciiTheme="majorHAnsi" w:eastAsiaTheme="majorEastAsia" w:hAnsiTheme="majorHAnsi" w:cstheme="majorBidi"/>
      <w:b/>
      <w:color w:val="4E3434" w:themeColor="accent6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37E"/>
    <w:pPr>
      <w:keepNext/>
      <w:keepLines/>
      <w:numPr>
        <w:ilvl w:val="3"/>
        <w:numId w:val="8"/>
      </w:numPr>
      <w:outlineLvl w:val="3"/>
    </w:pPr>
    <w:rPr>
      <w:rFonts w:asciiTheme="majorHAnsi" w:eastAsiaTheme="majorEastAsia" w:hAnsiTheme="majorHAnsi" w:cstheme="majorBidi"/>
      <w:iCs/>
      <w:color w:val="4E3434" w:themeColor="accent6" w:themeShade="80"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37E"/>
    <w:pPr>
      <w:keepNext/>
      <w:keepLines/>
      <w:numPr>
        <w:ilvl w:val="4"/>
        <w:numId w:val="8"/>
      </w:numPr>
      <w:outlineLvl w:val="4"/>
    </w:pPr>
    <w:rPr>
      <w:rFonts w:asciiTheme="majorHAnsi" w:eastAsiaTheme="majorEastAsia" w:hAnsiTheme="majorHAnsi" w:cstheme="majorBidi"/>
      <w:i/>
      <w:color w:val="4E3434" w:themeColor="accent6" w:themeShade="80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37E"/>
    <w:pPr>
      <w:keepNext/>
      <w:keepLines/>
      <w:numPr>
        <w:ilvl w:val="5"/>
        <w:numId w:val="8"/>
      </w:numPr>
      <w:outlineLvl w:val="5"/>
    </w:pPr>
    <w:rPr>
      <w:rFonts w:asciiTheme="majorHAnsi" w:eastAsiaTheme="majorEastAsia" w:hAnsiTheme="majorHAnsi" w:cstheme="majorBidi"/>
      <w:b/>
      <w:color w:val="4E3434" w:themeColor="accent6" w:themeShade="80"/>
      <w:sz w:val="2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37E"/>
    <w:pPr>
      <w:keepNext/>
      <w:keepLines/>
      <w:numPr>
        <w:ilvl w:val="6"/>
        <w:numId w:val="8"/>
      </w:numPr>
      <w:outlineLvl w:val="6"/>
    </w:pPr>
    <w:rPr>
      <w:rFonts w:asciiTheme="majorHAnsi" w:eastAsiaTheme="majorEastAsia" w:hAnsiTheme="majorHAnsi" w:cstheme="majorBidi"/>
      <w:b/>
      <w:i/>
      <w:iCs/>
      <w:color w:val="4E3434" w:themeColor="accent6" w:themeShade="80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37E"/>
    <w:pPr>
      <w:keepNext/>
      <w:keepLines/>
      <w:numPr>
        <w:ilvl w:val="7"/>
        <w:numId w:val="8"/>
      </w:numPr>
      <w:outlineLvl w:val="7"/>
    </w:pPr>
    <w:rPr>
      <w:rFonts w:asciiTheme="majorHAnsi" w:eastAsiaTheme="majorEastAsia" w:hAnsiTheme="majorHAnsi" w:cstheme="majorBidi"/>
      <w:color w:val="4E3434" w:themeColor="accent6" w:themeShade="80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37E"/>
    <w:pPr>
      <w:keepNext/>
      <w:keepLines/>
      <w:numPr>
        <w:ilvl w:val="8"/>
        <w:numId w:val="8"/>
      </w:numPr>
      <w:outlineLvl w:val="8"/>
    </w:pPr>
    <w:rPr>
      <w:rFonts w:asciiTheme="majorHAnsi" w:eastAsiaTheme="majorEastAsia" w:hAnsiTheme="majorHAnsi" w:cstheme="majorBidi"/>
      <w:i/>
      <w:iCs/>
      <w:color w:val="4E3434" w:themeColor="accent6" w:themeShade="8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1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C6"/>
  </w:style>
  <w:style w:type="paragraph" w:styleId="Footer">
    <w:name w:val="footer"/>
    <w:basedOn w:val="Normal"/>
    <w:link w:val="FooterChar"/>
    <w:uiPriority w:val="99"/>
    <w:unhideWhenUsed/>
    <w:rsid w:val="00EB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C6"/>
  </w:style>
  <w:style w:type="paragraph" w:styleId="ListParagraph">
    <w:name w:val="List Paragraph"/>
    <w:basedOn w:val="Normal"/>
    <w:uiPriority w:val="34"/>
    <w:qFormat/>
    <w:rsid w:val="002C36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36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01F82"/>
    <w:rPr>
      <w:color w:val="2998E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637E"/>
    <w:rPr>
      <w:rFonts w:asciiTheme="majorHAnsi" w:eastAsiaTheme="majorEastAsia" w:hAnsiTheme="majorHAnsi" w:cstheme="majorBidi"/>
      <w:caps/>
      <w:color w:val="4E3434" w:themeColor="accent6" w:themeShade="80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37E"/>
    <w:rPr>
      <w:rFonts w:asciiTheme="majorHAnsi" w:eastAsiaTheme="majorEastAsia" w:hAnsiTheme="majorHAnsi" w:cstheme="majorBidi"/>
      <w:b/>
      <w:color w:val="F8931D" w:themeColor="accent2"/>
      <w:spacing w:val="-6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C637E"/>
    <w:rPr>
      <w:rFonts w:asciiTheme="majorHAnsi" w:eastAsiaTheme="majorEastAsia" w:hAnsiTheme="majorHAnsi" w:cstheme="majorBidi"/>
      <w:b/>
      <w:color w:val="4E3434" w:themeColor="accent6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37E"/>
    <w:rPr>
      <w:rFonts w:asciiTheme="majorHAnsi" w:eastAsiaTheme="majorEastAsia" w:hAnsiTheme="majorHAnsi" w:cstheme="majorBidi"/>
      <w:iCs/>
      <w:color w:val="4E3434" w:themeColor="accent6" w:themeShade="80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37E"/>
    <w:rPr>
      <w:rFonts w:asciiTheme="majorHAnsi" w:eastAsiaTheme="majorEastAsia" w:hAnsiTheme="majorHAnsi" w:cstheme="majorBidi"/>
      <w:i/>
      <w:color w:val="4E3434" w:themeColor="accent6" w:themeShade="80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37E"/>
    <w:rPr>
      <w:rFonts w:asciiTheme="majorHAnsi" w:eastAsiaTheme="majorEastAsia" w:hAnsiTheme="majorHAnsi" w:cstheme="majorBidi"/>
      <w:b/>
      <w:color w:val="4E3434" w:themeColor="accent6" w:themeShade="80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37E"/>
    <w:rPr>
      <w:rFonts w:asciiTheme="majorHAnsi" w:eastAsiaTheme="majorEastAsia" w:hAnsiTheme="majorHAnsi" w:cstheme="majorBidi"/>
      <w:b/>
      <w:i/>
      <w:iCs/>
      <w:color w:val="4E3434" w:themeColor="accent6" w:themeShade="80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37E"/>
    <w:rPr>
      <w:rFonts w:asciiTheme="majorHAnsi" w:eastAsiaTheme="majorEastAsia" w:hAnsiTheme="majorHAnsi" w:cstheme="majorBidi"/>
      <w:color w:val="4E3434" w:themeColor="accent6" w:themeShade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37E"/>
    <w:rPr>
      <w:rFonts w:asciiTheme="majorHAnsi" w:eastAsiaTheme="majorEastAsia" w:hAnsiTheme="majorHAnsi" w:cstheme="majorBidi"/>
      <w:i/>
      <w:iCs/>
      <w:color w:val="4E3434" w:themeColor="accent6" w:themeShade="80"/>
      <w:sz w:val="20"/>
      <w:szCs w:val="21"/>
    </w:rPr>
  </w:style>
  <w:style w:type="table" w:styleId="GridTable5Dark-Accent5">
    <w:name w:val="Grid Table 5 Dark Accent 5"/>
    <w:basedOn w:val="TableNormal"/>
    <w:uiPriority w:val="50"/>
    <w:rsid w:val="00FE4EEC"/>
    <w:pPr>
      <w:spacing w:after="0" w:line="240" w:lineRule="auto"/>
    </w:pPr>
    <w:rPr>
      <w:color w:val="39302A" w:themeColor="text2"/>
      <w:sz w:val="26"/>
      <w:szCs w:val="26"/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4823" w:themeFill="accent5"/>
      </w:tcPr>
    </w:tblStylePr>
    <w:tblStylePr w:type="band1Vert">
      <w:tblPr/>
      <w:tcPr>
        <w:shd w:val="clear" w:color="auto" w:fill="F5B5A7" w:themeFill="accent5" w:themeFillTint="66"/>
      </w:tcPr>
    </w:tblStylePr>
    <w:tblStylePr w:type="band1Horz">
      <w:tblPr/>
      <w:tcPr>
        <w:shd w:val="clear" w:color="auto" w:fill="F5B5A7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FE4EEC"/>
    <w:pPr>
      <w:spacing w:before="100" w:beforeAutospacing="1" w:after="100" w:afterAutospacing="1"/>
    </w:pPr>
    <w:rPr>
      <w:rFonts w:eastAsia="Times New Roman" w:cs="Times New Roman"/>
      <w:color w:val="4E3434" w:themeColor="accent6" w:themeShade="80"/>
      <w:sz w:val="20"/>
      <w:szCs w:val="24"/>
    </w:rPr>
  </w:style>
  <w:style w:type="table" w:styleId="GridTable4-Accent5">
    <w:name w:val="Grid Table 4 Accent 5"/>
    <w:basedOn w:val="TableNormal"/>
    <w:uiPriority w:val="49"/>
    <w:rsid w:val="00FE4EEC"/>
    <w:pPr>
      <w:spacing w:after="0" w:line="240" w:lineRule="auto"/>
    </w:pPr>
    <w:rPr>
      <w:color w:val="39302A" w:themeColor="text2"/>
      <w:sz w:val="26"/>
      <w:szCs w:val="26"/>
      <w:lang w:eastAsia="ja-JP"/>
    </w:r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4823" w:themeColor="accent5"/>
          <w:left w:val="single" w:sz="4" w:space="0" w:color="E64823" w:themeColor="accent5"/>
          <w:bottom w:val="single" w:sz="4" w:space="0" w:color="E64823" w:themeColor="accent5"/>
          <w:right w:val="single" w:sz="4" w:space="0" w:color="E64823" w:themeColor="accent5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FE4EEC"/>
    <w:pPr>
      <w:spacing w:after="0" w:line="240" w:lineRule="auto"/>
    </w:pPr>
    <w:rPr>
      <w:color w:val="39302A" w:themeColor="text2"/>
      <w:sz w:val="26"/>
      <w:szCs w:val="26"/>
      <w:lang w:eastAsia="ja-JP"/>
    </w:r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character" w:styleId="IntenseEmphasis">
    <w:name w:val="Intense Emphasis"/>
    <w:aliases w:val="Table Placeholders"/>
    <w:basedOn w:val="DefaultParagraphFont"/>
    <w:uiPriority w:val="21"/>
    <w:unhideWhenUsed/>
    <w:qFormat/>
    <w:rsid w:val="00FE4EEC"/>
    <w:rPr>
      <w:b/>
      <w:iCs/>
      <w:caps/>
      <w:smallCaps w:val="0"/>
      <w:color w:val="39302A" w:themeColor="text2"/>
    </w:rPr>
  </w:style>
  <w:style w:type="character" w:styleId="SubtleEmphasis">
    <w:name w:val="Subtle Emphasis"/>
    <w:aliases w:val="Detailes"/>
    <w:basedOn w:val="DefaultParagraphFont"/>
    <w:uiPriority w:val="19"/>
    <w:unhideWhenUsed/>
    <w:qFormat/>
    <w:rsid w:val="00FE4EEC"/>
    <w:rPr>
      <w:i/>
      <w:iCs/>
      <w:color w:val="39302A" w:themeColor="text2"/>
    </w:rPr>
  </w:style>
  <w:style w:type="paragraph" w:customStyle="1" w:styleId="table">
    <w:name w:val="table"/>
    <w:basedOn w:val="Normal"/>
    <w:qFormat/>
    <w:rsid w:val="00FE4EEC"/>
    <w:pPr>
      <w:spacing w:before="120" w:after="120" w:line="240" w:lineRule="auto"/>
    </w:pPr>
    <w:rPr>
      <w:rFonts w:ascii="Open Sans" w:hAnsi="Open Sans" w:cs="Tahoma"/>
      <w:bCs/>
      <w:color w:val="000000" w:themeColor="text1"/>
      <w:sz w:val="16"/>
      <w:szCs w:val="16"/>
      <w:lang w:val="en-CA" w:eastAsia="en-CA"/>
    </w:rPr>
  </w:style>
  <w:style w:type="character" w:customStyle="1" w:styleId="ui-provider">
    <w:name w:val="ui-provider"/>
    <w:basedOn w:val="DefaultParagraphFont"/>
    <w:rsid w:val="005109B9"/>
  </w:style>
  <w:style w:type="character" w:styleId="UnresolvedMention">
    <w:name w:val="Unresolved Mention"/>
    <w:basedOn w:val="DefaultParagraphFont"/>
    <w:uiPriority w:val="99"/>
    <w:semiHidden/>
    <w:unhideWhenUsed/>
    <w:rsid w:val="00510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\\msb-fs\universal\Informatica_Processing\Production\Temp_Processing\InfoImage_Uploa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\\D01-PW-JHAUTIL01\Cognos_Reports\Production\HELOC%20Customer%20Notification%20Report.xls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D01-PW-JHAUTIL01\Cognos_Reports\Production\HELOC%20Customer%20Notification%20Report.xls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32AC8-5E3E-49F3-A6BE-9F83C9D24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467061-4D38-468D-9B37-A51868906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7D6A8-BB2F-4FA4-A948-65D1048ED0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7BA4ED-FAB6-4CDE-9D3C-71CAAAC9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Alpine Bank &amp; Trust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Atterbury</dc:creator>
  <cp:keywords/>
  <dc:description/>
  <cp:lastModifiedBy>Ashley Johnson</cp:lastModifiedBy>
  <cp:revision>4</cp:revision>
  <dcterms:created xsi:type="dcterms:W3CDTF">2023-09-28T16:28:00Z</dcterms:created>
  <dcterms:modified xsi:type="dcterms:W3CDTF">2023-09-28T16:46:00Z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a9b6dd18-1a2b-4ca6-8980-c8539a1e93cf</vt:lpwstr>
  </property>
  <property fmtid="{D5CDD505-2E9C-101B-9397-08002B2CF9AE}" pid="3" name="Classification">
    <vt:lpwstr>MSB_Public</vt:lpwstr>
  </property>
</Properties>
</file>